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D7153" w14:textId="77777777" w:rsidR="00BF4206" w:rsidRPr="0096649D" w:rsidRDefault="00BF4206" w:rsidP="00C85E63">
      <w:pPr>
        <w:pStyle w:val="Title"/>
        <w:rPr>
          <w:color w:val="auto"/>
          <w:highlight w:val="yellow"/>
        </w:rPr>
      </w:pPr>
    </w:p>
    <w:p w14:paraId="64E14C20" w14:textId="77777777" w:rsidR="00C253E8" w:rsidRPr="0096649D" w:rsidRDefault="00C253E8" w:rsidP="00C85E63">
      <w:pPr>
        <w:pStyle w:val="Subtitle"/>
        <w:rPr>
          <w:highlight w:val="yellow"/>
        </w:rPr>
      </w:pPr>
    </w:p>
    <w:p w14:paraId="323252B3" w14:textId="77777777" w:rsidR="00C253E8" w:rsidRPr="0096649D" w:rsidRDefault="00C253E8" w:rsidP="00C253E8">
      <w:pPr>
        <w:rPr>
          <w:highlight w:val="yellow"/>
          <w:lang w:val="en-AU"/>
        </w:rPr>
      </w:pPr>
    </w:p>
    <w:p w14:paraId="4F9B6628" w14:textId="77777777" w:rsidR="00C253E8" w:rsidRPr="0096649D" w:rsidRDefault="00C253E8" w:rsidP="00C253E8">
      <w:pPr>
        <w:rPr>
          <w:highlight w:val="yellow"/>
          <w:lang w:val="en-AU"/>
        </w:rPr>
      </w:pPr>
    </w:p>
    <w:p w14:paraId="17AAF12A" w14:textId="77777777" w:rsidR="00C253E8" w:rsidRPr="0096649D" w:rsidRDefault="00C253E8" w:rsidP="00C253E8">
      <w:pPr>
        <w:rPr>
          <w:highlight w:val="yellow"/>
          <w:lang w:val="en-AU"/>
        </w:rPr>
      </w:pPr>
    </w:p>
    <w:p w14:paraId="13F28990" w14:textId="77777777" w:rsidR="00C253E8" w:rsidRPr="0096649D" w:rsidRDefault="00C253E8" w:rsidP="00C253E8">
      <w:pPr>
        <w:rPr>
          <w:highlight w:val="yellow"/>
          <w:lang w:val="en-AU"/>
        </w:rPr>
      </w:pPr>
    </w:p>
    <w:p w14:paraId="5A9420B8" w14:textId="77777777" w:rsidR="00C253E8" w:rsidRPr="0096649D" w:rsidRDefault="00C253E8" w:rsidP="00C253E8">
      <w:pPr>
        <w:rPr>
          <w:highlight w:val="yellow"/>
          <w:lang w:val="en-AU"/>
        </w:rPr>
      </w:pPr>
    </w:p>
    <w:p w14:paraId="7FB810A7" w14:textId="77777777" w:rsidR="00C253E8" w:rsidRPr="0096649D" w:rsidRDefault="00C253E8" w:rsidP="00C253E8">
      <w:pPr>
        <w:rPr>
          <w:highlight w:val="yellow"/>
          <w:lang w:val="en-AU"/>
        </w:rPr>
      </w:pPr>
    </w:p>
    <w:p w14:paraId="5363C064" w14:textId="77777777" w:rsidR="00C253E8" w:rsidRPr="0096649D" w:rsidRDefault="00C253E8" w:rsidP="00C253E8">
      <w:pPr>
        <w:rPr>
          <w:highlight w:val="yellow"/>
          <w:lang w:val="en-AU"/>
        </w:rPr>
      </w:pPr>
    </w:p>
    <w:p w14:paraId="34D8A18F" w14:textId="77777777" w:rsidR="00C253E8" w:rsidRPr="0096649D" w:rsidRDefault="00C253E8" w:rsidP="00C253E8">
      <w:pPr>
        <w:rPr>
          <w:lang w:val="en-AU"/>
        </w:rPr>
      </w:pPr>
    </w:p>
    <w:p w14:paraId="75BAADA2" w14:textId="77777777" w:rsidR="00D214C2" w:rsidRPr="0096649D" w:rsidRDefault="008E4A48" w:rsidP="00C85E63">
      <w:pPr>
        <w:pStyle w:val="Title"/>
        <w:rPr>
          <w:color w:val="auto"/>
        </w:rPr>
      </w:pPr>
      <w:r w:rsidRPr="0096649D">
        <w:rPr>
          <w:color w:val="auto"/>
        </w:rPr>
        <w:t>Residential Tenancies Authority</w:t>
      </w:r>
    </w:p>
    <w:p w14:paraId="15A41305" w14:textId="77777777" w:rsidR="00C85E63" w:rsidRPr="0096649D" w:rsidRDefault="008E4A48" w:rsidP="00C85E63">
      <w:pPr>
        <w:pStyle w:val="Title"/>
        <w:rPr>
          <w:color w:val="auto"/>
        </w:rPr>
      </w:pPr>
      <w:bookmarkStart w:id="0" w:name="Text2"/>
      <w:r w:rsidRPr="0096649D">
        <w:rPr>
          <w:color w:val="auto"/>
        </w:rPr>
        <w:t>Annual report</w:t>
      </w:r>
    </w:p>
    <w:bookmarkEnd w:id="0"/>
    <w:p w14:paraId="527A6156" w14:textId="77777777" w:rsidR="00D214C2" w:rsidRPr="0096649D" w:rsidRDefault="00544862" w:rsidP="00520364">
      <w:pPr>
        <w:pStyle w:val="Subtitle"/>
      </w:pPr>
      <w:r w:rsidRPr="0096649D">
        <w:t>2017-2018</w:t>
      </w:r>
      <w:r w:rsidR="00BF4206" w:rsidRPr="0096649D">
        <w:t xml:space="preserve"> </w:t>
      </w:r>
    </w:p>
    <w:p w14:paraId="3BF4F4C3" w14:textId="77777777" w:rsidR="004D4501" w:rsidRPr="0096649D" w:rsidRDefault="004D4501" w:rsidP="001A4E4D">
      <w:pPr>
        <w:pStyle w:val="ARbodycopy"/>
        <w:rPr>
          <w:highlight w:val="yellow"/>
        </w:rPr>
      </w:pPr>
    </w:p>
    <w:p w14:paraId="3F5EB27C" w14:textId="77777777" w:rsidR="004217AF" w:rsidRPr="0096649D" w:rsidRDefault="004217AF">
      <w:pPr>
        <w:rPr>
          <w:sz w:val="22"/>
          <w:szCs w:val="22"/>
          <w:highlight w:val="yellow"/>
        </w:rPr>
      </w:pPr>
      <w:r w:rsidRPr="0096649D">
        <w:rPr>
          <w:highlight w:val="yellow"/>
        </w:rPr>
        <w:br w:type="page"/>
      </w:r>
    </w:p>
    <w:p w14:paraId="2EF20A20" w14:textId="77777777" w:rsidR="00544862" w:rsidRDefault="00544862" w:rsidP="0096649D">
      <w:pPr>
        <w:pStyle w:val="ARtextbold"/>
      </w:pPr>
      <w:r>
        <w:lastRenderedPageBreak/>
        <w:t>RESIDENTIAL TENANCIES AUTHORITY</w:t>
      </w:r>
      <w:r w:rsidR="000B73C3">
        <w:t xml:space="preserve"> </w:t>
      </w:r>
      <w:r>
        <w:t xml:space="preserve">2017–18 ANNUAL REPORT ACCESSIBILITY </w:t>
      </w:r>
    </w:p>
    <w:p w14:paraId="167B479E" w14:textId="77777777" w:rsidR="00544862" w:rsidRDefault="00544862" w:rsidP="0096649D">
      <w:pPr>
        <w:pStyle w:val="ARtextbold"/>
      </w:pPr>
      <w:r>
        <w:t xml:space="preserve">Communication objective </w:t>
      </w:r>
    </w:p>
    <w:p w14:paraId="127731A6" w14:textId="77777777" w:rsidR="00544862" w:rsidRDefault="00544862" w:rsidP="0096649D">
      <w:pPr>
        <w:pStyle w:val="ARbodycopy"/>
      </w:pPr>
      <w:r>
        <w:t xml:space="preserve">This Annual Report provides information about the financial and non-financial performance of the </w:t>
      </w:r>
      <w:r w:rsidRPr="0096649D">
        <w:rPr>
          <w:i/>
        </w:rPr>
        <w:t>Residential Tenancy Authority (RTA) for 2017–18</w:t>
      </w:r>
      <w:r>
        <w:t xml:space="preserve"> in accordance with the </w:t>
      </w:r>
      <w:r w:rsidRPr="00C96808">
        <w:rPr>
          <w:i/>
        </w:rPr>
        <w:t>Financial Accountability Act 2009</w:t>
      </w:r>
      <w:r>
        <w:t xml:space="preserve">, the </w:t>
      </w:r>
      <w:r w:rsidRPr="00C96808">
        <w:rPr>
          <w:i/>
        </w:rPr>
        <w:t>Financial and Performance Management Standard 2009</w:t>
      </w:r>
      <w:r>
        <w:t xml:space="preserve"> and </w:t>
      </w:r>
      <w:r w:rsidRPr="00C96808">
        <w:rPr>
          <w:i/>
        </w:rPr>
        <w:t>Annual Report requirements for Queensland Government agencies, 14 June 2018</w:t>
      </w:r>
      <w:r>
        <w:t>.</w:t>
      </w:r>
    </w:p>
    <w:p w14:paraId="01B85818" w14:textId="77777777" w:rsidR="0096649D" w:rsidRDefault="0096649D" w:rsidP="0096649D">
      <w:pPr>
        <w:pStyle w:val="ARbodycopy"/>
      </w:pPr>
    </w:p>
    <w:p w14:paraId="18183955" w14:textId="77777777" w:rsidR="00544862" w:rsidRDefault="00544862" w:rsidP="0096649D">
      <w:pPr>
        <w:pStyle w:val="ARbodycopy"/>
      </w:pPr>
      <w:r>
        <w:t>It has been prepared for the Minister for Housing and Public Works, Minister for Digital Technology and Minister for Sport, the Honourable Mick de Brenni MP, to submit to Parliament in accordance with timeframes established within the requirements. It is designed to meet the needs of stakeholders including the Australian and local governments, industry and business associations, community groups, academia and staff.</w:t>
      </w:r>
    </w:p>
    <w:p w14:paraId="745C3696" w14:textId="77777777" w:rsidR="0096649D" w:rsidRDefault="0096649D" w:rsidP="0096649D">
      <w:pPr>
        <w:pStyle w:val="ARbodycopy"/>
      </w:pPr>
    </w:p>
    <w:p w14:paraId="10A71EFE" w14:textId="77777777" w:rsidR="00544862" w:rsidRDefault="00544862" w:rsidP="0096649D">
      <w:pPr>
        <w:pStyle w:val="ARbodycopy"/>
      </w:pPr>
      <w:r>
        <w:t>The report records the RTA’s significant achievements measured against the strategies and services detailed in the RTA’s 2017–2021 Strategic Plan, 2017–18 business and divisional operational plans and the RTA Service Delivery Statement contained within the 2017–18 State Budget (Budget Paper 5).</w:t>
      </w:r>
    </w:p>
    <w:p w14:paraId="765CAB8B" w14:textId="77777777" w:rsidR="0096649D" w:rsidRDefault="0096649D" w:rsidP="0096649D">
      <w:pPr>
        <w:pStyle w:val="ARbodycopy"/>
      </w:pPr>
    </w:p>
    <w:p w14:paraId="5C2DF951" w14:textId="77777777" w:rsidR="00544862" w:rsidRDefault="00544862" w:rsidP="00C96808">
      <w:pPr>
        <w:pStyle w:val="ARtextbold"/>
      </w:pPr>
      <w:r>
        <w:t xml:space="preserve">Making our report accessible </w:t>
      </w:r>
    </w:p>
    <w:p w14:paraId="6AC28226" w14:textId="77777777" w:rsidR="00544862" w:rsidRDefault="00544862" w:rsidP="000B73C3">
      <w:pPr>
        <w:pStyle w:val="ARbodycopy"/>
      </w:pPr>
      <w:r>
        <w:t xml:space="preserve">The Queensland Government and the RTA are committed to providing accessible services to Queenslanders from culturally and linguistically diverse backgrounds. If you have difficulty in understanding this report, you can access the Translating and Interpreting Services via www.qld.gov.au/languages or by phoning 1300 366 311 and we will arrange an interpreter to communicate the report to you. </w:t>
      </w:r>
    </w:p>
    <w:p w14:paraId="4307D0F5" w14:textId="77777777" w:rsidR="00C96808" w:rsidRDefault="00C96808" w:rsidP="000B73C3">
      <w:pPr>
        <w:pStyle w:val="ARbodycopy"/>
      </w:pPr>
    </w:p>
    <w:p w14:paraId="1DE82916" w14:textId="77777777" w:rsidR="00544862" w:rsidRDefault="00544862" w:rsidP="00C96808">
      <w:pPr>
        <w:pStyle w:val="ARtextbold"/>
      </w:pPr>
      <w:r>
        <w:t xml:space="preserve">Additional online reporting </w:t>
      </w:r>
    </w:p>
    <w:p w14:paraId="6E7D01EA" w14:textId="77777777" w:rsidR="00544862" w:rsidRDefault="00544862" w:rsidP="000B73C3">
      <w:pPr>
        <w:pStyle w:val="ARbodycopy"/>
      </w:pPr>
      <w:r>
        <w:t>The following additional annual reporting requirements can be accessed through the Queensland Government Open Data website (https://data.qld.gov.au):</w:t>
      </w:r>
    </w:p>
    <w:p w14:paraId="4CBF4E71" w14:textId="77777777" w:rsidR="00544862" w:rsidRDefault="00544862" w:rsidP="000B73C3">
      <w:pPr>
        <w:pStyle w:val="ARbullets"/>
      </w:pPr>
      <w:r>
        <w:t>Consultancies</w:t>
      </w:r>
    </w:p>
    <w:p w14:paraId="62311632" w14:textId="77777777" w:rsidR="00544862" w:rsidRDefault="00544862" w:rsidP="000B73C3">
      <w:pPr>
        <w:pStyle w:val="ARbullets"/>
      </w:pPr>
      <w:r>
        <w:t>Overseas travel</w:t>
      </w:r>
    </w:p>
    <w:p w14:paraId="102D7181" w14:textId="77777777" w:rsidR="00544862" w:rsidRDefault="00544862" w:rsidP="000B73C3">
      <w:pPr>
        <w:pStyle w:val="ARbullets"/>
      </w:pPr>
      <w:r>
        <w:t>Queensland Language Services Policy.</w:t>
      </w:r>
    </w:p>
    <w:p w14:paraId="3A682693" w14:textId="77777777" w:rsidR="00C96808" w:rsidRDefault="00C96808" w:rsidP="000B73C3">
      <w:pPr>
        <w:pStyle w:val="ARbodycopy"/>
      </w:pPr>
    </w:p>
    <w:p w14:paraId="489C9E88" w14:textId="77777777" w:rsidR="00544862" w:rsidRDefault="00544862" w:rsidP="00C96808">
      <w:pPr>
        <w:pStyle w:val="ARtextbold"/>
      </w:pPr>
      <w:r>
        <w:t>Providing feedback</w:t>
      </w:r>
    </w:p>
    <w:p w14:paraId="3B7AAC09" w14:textId="77777777" w:rsidR="00544862" w:rsidRDefault="00544862" w:rsidP="000B73C3">
      <w:pPr>
        <w:pStyle w:val="ARbodycopy"/>
      </w:pPr>
      <w:r>
        <w:t>Readers are invited to comment on this report via email to annualreport@rta.qld.gov.au or by contacting the RTA Contact Centre on</w:t>
      </w:r>
      <w:r w:rsidR="00346CAD">
        <w:t xml:space="preserve"> </w:t>
      </w:r>
      <w:r>
        <w:t>1300 366 311.</w:t>
      </w:r>
    </w:p>
    <w:p w14:paraId="6C26ACEF" w14:textId="77777777" w:rsidR="00C96808" w:rsidRDefault="00C96808" w:rsidP="000B73C3">
      <w:pPr>
        <w:pStyle w:val="ARbodycopy"/>
      </w:pPr>
    </w:p>
    <w:p w14:paraId="22C53A99" w14:textId="77777777" w:rsidR="00544862" w:rsidRDefault="00544862" w:rsidP="00C96808">
      <w:pPr>
        <w:pStyle w:val="ARtextbold"/>
      </w:pPr>
      <w:r>
        <w:t xml:space="preserve">Copyright </w:t>
      </w:r>
    </w:p>
    <w:p w14:paraId="0365B71C" w14:textId="77777777" w:rsidR="00544862" w:rsidRDefault="00544862" w:rsidP="000B73C3">
      <w:pPr>
        <w:pStyle w:val="ARbodycopy"/>
      </w:pPr>
      <w:r>
        <w:t xml:space="preserve">© The Residential Tenancies Authority 2018 </w:t>
      </w:r>
    </w:p>
    <w:p w14:paraId="702E5123" w14:textId="77777777" w:rsidR="00544862" w:rsidRDefault="00544862" w:rsidP="000B73C3">
      <w:pPr>
        <w:pStyle w:val="ARbodycopy"/>
      </w:pPr>
      <w:r>
        <w:t xml:space="preserve">Published by the Queensland Government, September 2018. </w:t>
      </w:r>
    </w:p>
    <w:p w14:paraId="3BEB8CBF" w14:textId="77777777" w:rsidR="00544862" w:rsidRDefault="00544862" w:rsidP="000B73C3">
      <w:pPr>
        <w:pStyle w:val="ARbodycopy"/>
      </w:pPr>
      <w:r>
        <w:t>1 William Street, Brisbane Qld 4000.</w:t>
      </w:r>
    </w:p>
    <w:p w14:paraId="56835DEB" w14:textId="77777777" w:rsidR="00C96808" w:rsidRDefault="00C96808" w:rsidP="000B73C3">
      <w:pPr>
        <w:pStyle w:val="ARbodycopy"/>
      </w:pPr>
    </w:p>
    <w:p w14:paraId="08B6D4BE" w14:textId="77777777" w:rsidR="00544862" w:rsidRDefault="00544862" w:rsidP="00C96808">
      <w:pPr>
        <w:pStyle w:val="ARtextbold"/>
      </w:pPr>
      <w:r>
        <w:t>Licence</w:t>
      </w:r>
    </w:p>
    <w:p w14:paraId="690C44BA" w14:textId="77777777" w:rsidR="00544862" w:rsidRDefault="00544862" w:rsidP="000B73C3">
      <w:pPr>
        <w:pStyle w:val="ARbodycopy"/>
      </w:pPr>
      <w:r>
        <w:t xml:space="preserve">This Annual Report is licensed by the State of Queensland (Residential Tenancies Authority) under a Creative Commons Attribution (CC BY) 4.0 International licence. In essence, you are free to copy, communicate and adapt this annual report, as long as you attribute the work to the State of Queensland Residential Tenancies Authority Annual Report 2017–18. To view a copy of this licence visit: http://creativecommons.org/licenses/ </w:t>
      </w:r>
    </w:p>
    <w:p w14:paraId="16B58D42" w14:textId="77777777" w:rsidR="000B73C3" w:rsidRDefault="000B73C3" w:rsidP="000B73C3">
      <w:pPr>
        <w:pStyle w:val="ARbodycopy"/>
      </w:pPr>
    </w:p>
    <w:p w14:paraId="4DF8CFDA" w14:textId="77777777" w:rsidR="00544862" w:rsidRDefault="00544862" w:rsidP="000B73C3">
      <w:pPr>
        <w:pStyle w:val="ARbodycopy"/>
      </w:pPr>
      <w:r>
        <w:t>For more information on access and use visit: https://www.qgcio.qld.gov.au/documents/information-access-and-use-policy-is33</w:t>
      </w:r>
    </w:p>
    <w:p w14:paraId="5D4AC4D8" w14:textId="77777777" w:rsidR="00544862" w:rsidRDefault="00544862" w:rsidP="000B73C3">
      <w:pPr>
        <w:pStyle w:val="ARtextbold"/>
      </w:pPr>
      <w:r>
        <w:t>ISSN 18388248</w:t>
      </w:r>
    </w:p>
    <w:p w14:paraId="186E8CD4" w14:textId="77777777" w:rsidR="00D9083E" w:rsidRPr="004B2407" w:rsidRDefault="00544862" w:rsidP="001A4E4D">
      <w:pPr>
        <w:pStyle w:val="ARbodycopy"/>
      </w:pPr>
      <w:r>
        <w:t xml:space="preserve">To read the Residential Tenancies Authority Annual Report 2017–18 online visit: rta.qld.gov.au/annualreport </w:t>
      </w:r>
      <w:r w:rsidR="00D9083E" w:rsidRPr="004B2407">
        <w:br w:type="page"/>
      </w:r>
    </w:p>
    <w:p w14:paraId="641D6C3E" w14:textId="77777777" w:rsidR="00AD3D07" w:rsidRPr="00346CAD" w:rsidRDefault="00AD3D07" w:rsidP="000B73C3">
      <w:pPr>
        <w:pStyle w:val="ARheading1"/>
      </w:pPr>
      <w:r w:rsidRPr="00346CAD">
        <w:lastRenderedPageBreak/>
        <w:t>Contents</w:t>
      </w:r>
      <w:r w:rsidR="00912AC8" w:rsidRPr="00346CAD">
        <w:t xml:space="preserve"> </w:t>
      </w:r>
    </w:p>
    <w:p w14:paraId="57CE6E73" w14:textId="77777777" w:rsidR="00AD3D07" w:rsidRPr="004B2407" w:rsidRDefault="00AD3D07" w:rsidP="009B3DE4">
      <w:pPr>
        <w:pStyle w:val="ARbodycopy"/>
        <w:tabs>
          <w:tab w:val="left" w:pos="2300"/>
        </w:tabs>
      </w:pPr>
    </w:p>
    <w:p w14:paraId="25700925" w14:textId="77777777" w:rsidR="00346CAD" w:rsidRDefault="00346CAD" w:rsidP="000B73C3">
      <w:pPr>
        <w:pStyle w:val="ARbodycopy"/>
      </w:pPr>
      <w:r>
        <w:t xml:space="preserve">Letter of compliance </w:t>
      </w:r>
      <w:r>
        <w:tab/>
      </w:r>
      <w:r w:rsidR="00251CD7">
        <w:t>04</w:t>
      </w:r>
    </w:p>
    <w:p w14:paraId="561BA256" w14:textId="77777777" w:rsidR="00346CAD" w:rsidRDefault="00251CD7" w:rsidP="000B73C3">
      <w:pPr>
        <w:pStyle w:val="ARbodycopy"/>
      </w:pPr>
      <w:r>
        <w:t>Introducing the RTA</w:t>
      </w:r>
      <w:r>
        <w:tab/>
        <w:t>05</w:t>
      </w:r>
    </w:p>
    <w:p w14:paraId="7D2FAB89" w14:textId="77777777" w:rsidR="00346CAD" w:rsidRDefault="00251CD7" w:rsidP="000B73C3">
      <w:pPr>
        <w:pStyle w:val="ARbodycopy"/>
      </w:pPr>
      <w:r>
        <w:t xml:space="preserve">Chair’s message </w:t>
      </w:r>
      <w:r>
        <w:tab/>
        <w:t>06</w:t>
      </w:r>
    </w:p>
    <w:p w14:paraId="28D48EFF" w14:textId="77777777" w:rsidR="00346CAD" w:rsidRDefault="00251CD7" w:rsidP="000B73C3">
      <w:pPr>
        <w:pStyle w:val="ARbodycopy"/>
      </w:pPr>
      <w:r>
        <w:t>CEO’s message</w:t>
      </w:r>
      <w:r>
        <w:tab/>
        <w:t>07</w:t>
      </w:r>
    </w:p>
    <w:p w14:paraId="7D7E9996" w14:textId="77777777" w:rsidR="00346CAD" w:rsidRDefault="00251CD7" w:rsidP="000B73C3">
      <w:pPr>
        <w:pStyle w:val="ARbodycopy"/>
      </w:pPr>
      <w:r>
        <w:t>Our Strategic Plan 2017–21</w:t>
      </w:r>
      <w:r>
        <w:tab/>
        <w:t>08</w:t>
      </w:r>
    </w:p>
    <w:p w14:paraId="7CD6FE3C" w14:textId="77777777" w:rsidR="00346CAD" w:rsidRDefault="00251CD7" w:rsidP="000B73C3">
      <w:pPr>
        <w:pStyle w:val="ARbodycopy"/>
      </w:pPr>
      <w:r>
        <w:t>Our operating environment</w:t>
      </w:r>
      <w:r>
        <w:tab/>
        <w:t>10</w:t>
      </w:r>
    </w:p>
    <w:p w14:paraId="5EE42F9E" w14:textId="77777777" w:rsidR="00346CAD" w:rsidRDefault="00346CAD" w:rsidP="000B73C3">
      <w:pPr>
        <w:pStyle w:val="ARheading2"/>
        <w:spacing w:before="120" w:after="60"/>
      </w:pPr>
      <w:r>
        <w:t>Our clients</w:t>
      </w:r>
      <w:r>
        <w:tab/>
      </w:r>
      <w:r w:rsidR="00251CD7">
        <w:t>11</w:t>
      </w:r>
    </w:p>
    <w:p w14:paraId="7303A8EC" w14:textId="77777777" w:rsidR="00346CAD" w:rsidRDefault="00251CD7" w:rsidP="000B73C3">
      <w:pPr>
        <w:pStyle w:val="ARbodycopy"/>
      </w:pPr>
      <w:r>
        <w:t>2017–18 Snapshot</w:t>
      </w:r>
      <w:r>
        <w:tab/>
        <w:t>13</w:t>
      </w:r>
    </w:p>
    <w:p w14:paraId="6E744E7B" w14:textId="77777777" w:rsidR="00346CAD" w:rsidRDefault="00251CD7" w:rsidP="000B73C3">
      <w:pPr>
        <w:pStyle w:val="ARbodycopy"/>
      </w:pPr>
      <w:r>
        <w:t>Our performance</w:t>
      </w:r>
      <w:r>
        <w:tab/>
        <w:t>16</w:t>
      </w:r>
    </w:p>
    <w:p w14:paraId="7EF3C27C" w14:textId="77777777" w:rsidR="00346CAD" w:rsidRDefault="00346CAD" w:rsidP="000B73C3">
      <w:pPr>
        <w:pStyle w:val="ARbodycopy"/>
      </w:pPr>
      <w:r>
        <w:t>Our pe</w:t>
      </w:r>
      <w:r w:rsidR="00251CD7">
        <w:t xml:space="preserve">rformance highlights 2017–18 </w:t>
      </w:r>
      <w:r w:rsidR="00251CD7">
        <w:tab/>
        <w:t>16</w:t>
      </w:r>
    </w:p>
    <w:p w14:paraId="68790E59" w14:textId="77777777" w:rsidR="00346CAD" w:rsidRDefault="00346CAD" w:rsidP="000B73C3">
      <w:pPr>
        <w:pStyle w:val="ARbodycopy"/>
      </w:pPr>
      <w:r>
        <w:t xml:space="preserve">Our contribution to community objectives </w:t>
      </w:r>
      <w:r>
        <w:tab/>
        <w:t>20</w:t>
      </w:r>
    </w:p>
    <w:p w14:paraId="07285D8D" w14:textId="77777777" w:rsidR="00346CAD" w:rsidRDefault="00346CAD" w:rsidP="000B73C3">
      <w:pPr>
        <w:pStyle w:val="ARbodycopy"/>
      </w:pPr>
      <w:r>
        <w:t>Our contribution to whole-of-government</w:t>
      </w:r>
      <w:r w:rsidR="000B73C3">
        <w:t xml:space="preserve"> </w:t>
      </w:r>
      <w:r>
        <w:t xml:space="preserve">activities </w:t>
      </w:r>
      <w:r>
        <w:tab/>
        <w:t>21</w:t>
      </w:r>
    </w:p>
    <w:p w14:paraId="3299AF4F" w14:textId="77777777" w:rsidR="00346CAD" w:rsidRDefault="00346CAD" w:rsidP="000B73C3">
      <w:pPr>
        <w:pStyle w:val="ARbodycopy"/>
      </w:pPr>
      <w:r>
        <w:t>Our management of key community</w:t>
      </w:r>
      <w:r w:rsidR="000B73C3">
        <w:t xml:space="preserve"> </w:t>
      </w:r>
      <w:r>
        <w:t xml:space="preserve">concerns and RTA issues </w:t>
      </w:r>
      <w:r>
        <w:tab/>
        <w:t>22</w:t>
      </w:r>
    </w:p>
    <w:p w14:paraId="4CE72F4F" w14:textId="77777777" w:rsidR="00346CAD" w:rsidRDefault="00346CAD" w:rsidP="000B73C3">
      <w:pPr>
        <w:pStyle w:val="ARbodycopy"/>
      </w:pPr>
      <w:r>
        <w:t>Service summary</w:t>
      </w:r>
      <w:r w:rsidR="00251CD7">
        <w:t xml:space="preserve"> </w:t>
      </w:r>
      <w:r w:rsidR="00251CD7">
        <w:tab/>
        <w:t>23</w:t>
      </w:r>
    </w:p>
    <w:p w14:paraId="5C0EB9B9" w14:textId="77777777" w:rsidR="00346CAD" w:rsidRDefault="00346CAD" w:rsidP="000B73C3">
      <w:pPr>
        <w:pStyle w:val="ARbodycopy"/>
      </w:pPr>
      <w:r>
        <w:t xml:space="preserve">Our future business directions </w:t>
      </w:r>
      <w:r>
        <w:tab/>
        <w:t>24</w:t>
      </w:r>
    </w:p>
    <w:p w14:paraId="3BF7C7BF" w14:textId="77777777" w:rsidR="00346CAD" w:rsidRDefault="00251CD7" w:rsidP="000B73C3">
      <w:pPr>
        <w:pStyle w:val="ARheading2"/>
        <w:spacing w:before="120" w:after="60"/>
      </w:pPr>
      <w:r>
        <w:t>Our operations</w:t>
      </w:r>
      <w:r>
        <w:tab/>
        <w:t>25</w:t>
      </w:r>
    </w:p>
    <w:p w14:paraId="2BB6C68D" w14:textId="77777777" w:rsidR="00346CAD" w:rsidRDefault="00251CD7" w:rsidP="000B73C3">
      <w:pPr>
        <w:pStyle w:val="ARbodycopy"/>
      </w:pPr>
      <w:r>
        <w:t xml:space="preserve">Our tailored services </w:t>
      </w:r>
      <w:r>
        <w:tab/>
        <w:t>26</w:t>
      </w:r>
    </w:p>
    <w:p w14:paraId="1DEBD2BC" w14:textId="77777777" w:rsidR="00346CAD" w:rsidRDefault="00251CD7" w:rsidP="000B73C3">
      <w:pPr>
        <w:pStyle w:val="ARbodycopy"/>
      </w:pPr>
      <w:r>
        <w:t>Dispute resolution</w:t>
      </w:r>
      <w:r>
        <w:tab/>
        <w:t>27</w:t>
      </w:r>
    </w:p>
    <w:p w14:paraId="7B004305" w14:textId="77777777" w:rsidR="00346CAD" w:rsidRDefault="00251CD7" w:rsidP="000B73C3">
      <w:pPr>
        <w:pStyle w:val="ARbodycopy"/>
      </w:pPr>
      <w:r>
        <w:t xml:space="preserve">Bond management </w:t>
      </w:r>
      <w:r>
        <w:tab/>
        <w:t>28</w:t>
      </w:r>
    </w:p>
    <w:p w14:paraId="54181705" w14:textId="77777777" w:rsidR="00346CAD" w:rsidRDefault="00251CD7" w:rsidP="000B73C3">
      <w:pPr>
        <w:pStyle w:val="ARbodycopy"/>
      </w:pPr>
      <w:r>
        <w:t xml:space="preserve">Our sector </w:t>
      </w:r>
      <w:r>
        <w:tab/>
        <w:t>30</w:t>
      </w:r>
    </w:p>
    <w:p w14:paraId="3B37EC90" w14:textId="77777777" w:rsidR="00346CAD" w:rsidRDefault="00346CAD" w:rsidP="000B73C3">
      <w:pPr>
        <w:pStyle w:val="ARbodycopy"/>
      </w:pPr>
      <w:r>
        <w:t>Ou</w:t>
      </w:r>
      <w:r w:rsidR="00251CD7">
        <w:t>r proactive compliance agenda</w:t>
      </w:r>
      <w:r w:rsidR="00251CD7">
        <w:tab/>
        <w:t>33</w:t>
      </w:r>
    </w:p>
    <w:p w14:paraId="6B7B30AB" w14:textId="77777777" w:rsidR="00346CAD" w:rsidRDefault="00251CD7" w:rsidP="000B73C3">
      <w:pPr>
        <w:pStyle w:val="ARheading2"/>
        <w:spacing w:before="120" w:after="60"/>
      </w:pPr>
      <w:r>
        <w:t>Our organisation</w:t>
      </w:r>
      <w:r>
        <w:tab/>
        <w:t>35</w:t>
      </w:r>
    </w:p>
    <w:p w14:paraId="70070096" w14:textId="77777777" w:rsidR="00346CAD" w:rsidRDefault="00251CD7" w:rsidP="000B73C3">
      <w:pPr>
        <w:pStyle w:val="ARbodycopy"/>
      </w:pPr>
      <w:r>
        <w:t>Our organisational structure</w:t>
      </w:r>
      <w:r>
        <w:tab/>
        <w:t>36</w:t>
      </w:r>
    </w:p>
    <w:p w14:paraId="57AE6D0E" w14:textId="77777777" w:rsidR="00346CAD" w:rsidRDefault="00251CD7" w:rsidP="000B73C3">
      <w:pPr>
        <w:pStyle w:val="ARbodycopy"/>
      </w:pPr>
      <w:r>
        <w:t>Board members</w:t>
      </w:r>
      <w:r>
        <w:tab/>
        <w:t>37</w:t>
      </w:r>
    </w:p>
    <w:p w14:paraId="599AA7F2" w14:textId="77777777" w:rsidR="00346CAD" w:rsidRDefault="00346CAD" w:rsidP="000B73C3">
      <w:pPr>
        <w:pStyle w:val="ARbodycopy"/>
      </w:pPr>
      <w:r>
        <w:t>Accountabil</w:t>
      </w:r>
      <w:r w:rsidR="00251CD7">
        <w:t xml:space="preserve">ity and risk management </w:t>
      </w:r>
      <w:r w:rsidR="00251CD7">
        <w:tab/>
        <w:t>40</w:t>
      </w:r>
    </w:p>
    <w:p w14:paraId="1D29E467" w14:textId="77777777" w:rsidR="00346CAD" w:rsidRDefault="00251CD7" w:rsidP="000B73C3">
      <w:pPr>
        <w:pStyle w:val="ARbodycopy"/>
      </w:pPr>
      <w:r>
        <w:t>Our Executive Leadership Team</w:t>
      </w:r>
      <w:r>
        <w:tab/>
        <w:t>44</w:t>
      </w:r>
    </w:p>
    <w:p w14:paraId="6B2C1610" w14:textId="77777777" w:rsidR="00346CAD" w:rsidRDefault="00346CAD" w:rsidP="000B73C3">
      <w:pPr>
        <w:pStyle w:val="ARbodycopy"/>
      </w:pPr>
      <w:r>
        <w:t>Our c</w:t>
      </w:r>
      <w:r w:rsidR="00251CD7">
        <w:t>orporate governance framework</w:t>
      </w:r>
      <w:r w:rsidR="00251CD7">
        <w:tab/>
        <w:t>42</w:t>
      </w:r>
    </w:p>
    <w:p w14:paraId="15574B11" w14:textId="77777777" w:rsidR="00346CAD" w:rsidRDefault="00251CD7" w:rsidP="000B73C3">
      <w:pPr>
        <w:pStyle w:val="ARbodycopy"/>
      </w:pPr>
      <w:r>
        <w:t>RTA support for community</w:t>
      </w:r>
      <w:r>
        <w:tab/>
        <w:t>51</w:t>
      </w:r>
    </w:p>
    <w:p w14:paraId="50E78A57" w14:textId="77777777" w:rsidR="00346CAD" w:rsidRDefault="00251CD7" w:rsidP="000B73C3">
      <w:pPr>
        <w:pStyle w:val="ARheading2"/>
        <w:spacing w:before="120" w:after="60"/>
      </w:pPr>
      <w:r>
        <w:t>Our finances</w:t>
      </w:r>
      <w:r>
        <w:tab/>
        <w:t>52</w:t>
      </w:r>
    </w:p>
    <w:p w14:paraId="5DB30A2A" w14:textId="77777777" w:rsidR="00346CAD" w:rsidRDefault="00346CAD" w:rsidP="000B73C3">
      <w:pPr>
        <w:pStyle w:val="ARbodycopy"/>
      </w:pPr>
      <w:r>
        <w:t>F</w:t>
      </w:r>
      <w:r w:rsidR="00251CD7">
        <w:t>inancial performance overview</w:t>
      </w:r>
      <w:r w:rsidR="00251CD7">
        <w:tab/>
        <w:t>52</w:t>
      </w:r>
    </w:p>
    <w:p w14:paraId="3899CFF0" w14:textId="77777777" w:rsidR="00346CAD" w:rsidRDefault="00251CD7" w:rsidP="000B73C3">
      <w:pPr>
        <w:pStyle w:val="ARbodycopy"/>
      </w:pPr>
      <w:r>
        <w:t>Management certificate</w:t>
      </w:r>
      <w:r>
        <w:tab/>
        <w:t>56</w:t>
      </w:r>
    </w:p>
    <w:p w14:paraId="7FCB0C7D" w14:textId="77777777" w:rsidR="00346CAD" w:rsidRDefault="00346CAD" w:rsidP="000B73C3">
      <w:pPr>
        <w:pStyle w:val="ARbodycopy"/>
      </w:pPr>
      <w:r>
        <w:t>Independent aud</w:t>
      </w:r>
      <w:r w:rsidR="00251CD7">
        <w:t>itor’s report</w:t>
      </w:r>
      <w:r w:rsidR="00251CD7">
        <w:tab/>
        <w:t>57</w:t>
      </w:r>
    </w:p>
    <w:p w14:paraId="2BAB239A" w14:textId="77777777" w:rsidR="00346CAD" w:rsidRDefault="00346CAD" w:rsidP="000B73C3">
      <w:pPr>
        <w:pStyle w:val="ARbodycopy"/>
      </w:pPr>
      <w:r>
        <w:t xml:space="preserve">Glossary </w:t>
      </w:r>
      <w:r w:rsidR="00251CD7">
        <w:t>– acronyms and abbreviations</w:t>
      </w:r>
      <w:r w:rsidR="00251CD7">
        <w:tab/>
        <w:t>60</w:t>
      </w:r>
    </w:p>
    <w:p w14:paraId="5F819F17" w14:textId="77777777" w:rsidR="00346CAD" w:rsidRDefault="00346CAD" w:rsidP="000B73C3">
      <w:pPr>
        <w:pStyle w:val="ARbodycopy"/>
      </w:pPr>
      <w:r>
        <w:t xml:space="preserve">List </w:t>
      </w:r>
      <w:r w:rsidR="00251CD7">
        <w:t>of tables</w:t>
      </w:r>
      <w:r w:rsidR="00251CD7">
        <w:tab/>
        <w:t>61</w:t>
      </w:r>
    </w:p>
    <w:p w14:paraId="0AC10E86" w14:textId="77777777" w:rsidR="00346CAD" w:rsidRDefault="00251CD7" w:rsidP="000B73C3">
      <w:pPr>
        <w:pStyle w:val="ARbodycopy"/>
      </w:pPr>
      <w:r>
        <w:t>Compliance checklist</w:t>
      </w:r>
      <w:r>
        <w:tab/>
        <w:t>62</w:t>
      </w:r>
    </w:p>
    <w:p w14:paraId="2B56E400" w14:textId="77777777" w:rsidR="000F34B6" w:rsidRPr="004B2407" w:rsidRDefault="000F34B6" w:rsidP="000B73C3">
      <w:pPr>
        <w:pStyle w:val="ARbodycopy"/>
      </w:pPr>
    </w:p>
    <w:p w14:paraId="3F75AC1E" w14:textId="77777777" w:rsidR="00DB5612" w:rsidRPr="004B2407" w:rsidRDefault="00DB5612" w:rsidP="000B73C3">
      <w:pPr>
        <w:pStyle w:val="ARbodycopy"/>
      </w:pPr>
      <w:bookmarkStart w:id="1" w:name="_Toc296432816"/>
      <w:bookmarkStart w:id="2" w:name="_Toc296433536"/>
      <w:r w:rsidRPr="004B2407">
        <w:br w:type="page"/>
      </w:r>
    </w:p>
    <w:bookmarkEnd w:id="1"/>
    <w:bookmarkEnd w:id="2"/>
    <w:p w14:paraId="2058C5C1" w14:textId="77777777" w:rsidR="00346CAD" w:rsidRPr="00346CAD" w:rsidRDefault="00346CAD" w:rsidP="00585D93">
      <w:pPr>
        <w:pStyle w:val="ARheading1"/>
      </w:pPr>
      <w:r w:rsidRPr="00346CAD">
        <w:lastRenderedPageBreak/>
        <w:t>Letter of compliance</w:t>
      </w:r>
    </w:p>
    <w:p w14:paraId="08A74233" w14:textId="77777777" w:rsidR="00D9083E" w:rsidRPr="004B2407" w:rsidRDefault="00D9083E" w:rsidP="009B3DE4">
      <w:pPr>
        <w:pStyle w:val="ARheading2"/>
      </w:pPr>
    </w:p>
    <w:p w14:paraId="13A36424" w14:textId="77777777" w:rsidR="008E4C81" w:rsidRPr="008E4C81" w:rsidRDefault="008E4C81" w:rsidP="000B73C3">
      <w:pPr>
        <w:pStyle w:val="ARbodycopy"/>
        <w:rPr>
          <w:lang w:eastAsia="en-AU"/>
        </w:rPr>
      </w:pPr>
      <w:r w:rsidRPr="008E4C81">
        <w:rPr>
          <w:lang w:eastAsia="en-AU"/>
        </w:rPr>
        <w:t>24 September 2018</w:t>
      </w:r>
    </w:p>
    <w:p w14:paraId="7E4562BC" w14:textId="77777777" w:rsidR="008E4C81" w:rsidRPr="008E4C81" w:rsidRDefault="008E4C81" w:rsidP="000B73C3">
      <w:pPr>
        <w:pStyle w:val="ARbodycopy"/>
        <w:rPr>
          <w:lang w:eastAsia="en-AU"/>
        </w:rPr>
      </w:pPr>
    </w:p>
    <w:p w14:paraId="46E9C633" w14:textId="77777777" w:rsidR="00C30326" w:rsidRDefault="008E4C81" w:rsidP="000B73C3">
      <w:pPr>
        <w:pStyle w:val="ARbodycopy"/>
        <w:rPr>
          <w:b/>
          <w:bCs/>
          <w:lang w:eastAsia="en-AU"/>
        </w:rPr>
      </w:pPr>
      <w:r w:rsidRPr="008E4C81">
        <w:rPr>
          <w:b/>
          <w:bCs/>
          <w:lang w:eastAsia="en-AU"/>
        </w:rPr>
        <w:t>The Honourable Mick de Brenni MP</w:t>
      </w:r>
    </w:p>
    <w:p w14:paraId="11656EC4" w14:textId="77777777" w:rsidR="008E4C81" w:rsidRPr="008E4C81" w:rsidRDefault="008E4C81" w:rsidP="000B73C3">
      <w:pPr>
        <w:pStyle w:val="ARbodycopy"/>
        <w:rPr>
          <w:b/>
          <w:bCs/>
          <w:lang w:eastAsia="en-AU"/>
        </w:rPr>
      </w:pPr>
      <w:r w:rsidRPr="008E4C81">
        <w:rPr>
          <w:b/>
          <w:bCs/>
          <w:lang w:eastAsia="en-AU"/>
        </w:rPr>
        <w:t>Minister for Housing and Public Works, Minister for Digital Technology, Minister for Sport</w:t>
      </w:r>
    </w:p>
    <w:p w14:paraId="7B571FAE" w14:textId="77777777" w:rsidR="008E4C81" w:rsidRPr="008E4C81" w:rsidRDefault="008E4C81" w:rsidP="000B73C3">
      <w:pPr>
        <w:pStyle w:val="ARbodycopy"/>
        <w:rPr>
          <w:lang w:eastAsia="en-AU"/>
        </w:rPr>
      </w:pPr>
    </w:p>
    <w:p w14:paraId="5867452E" w14:textId="77777777" w:rsidR="00C30326" w:rsidRDefault="008E4C81" w:rsidP="000B73C3">
      <w:pPr>
        <w:pStyle w:val="ARbodycopy"/>
        <w:rPr>
          <w:lang w:eastAsia="en-AU"/>
        </w:rPr>
      </w:pPr>
      <w:r w:rsidRPr="008E4C81">
        <w:rPr>
          <w:lang w:eastAsia="en-AU"/>
        </w:rPr>
        <w:t>GPO Box 2457</w:t>
      </w:r>
    </w:p>
    <w:p w14:paraId="0CD5D001" w14:textId="77777777" w:rsidR="008E4C81" w:rsidRPr="008E4C81" w:rsidRDefault="008E4C81" w:rsidP="000B73C3">
      <w:pPr>
        <w:pStyle w:val="ARbodycopy"/>
        <w:rPr>
          <w:lang w:eastAsia="en-AU"/>
        </w:rPr>
      </w:pPr>
      <w:r w:rsidRPr="008E4C81">
        <w:rPr>
          <w:lang w:eastAsia="en-AU"/>
        </w:rPr>
        <w:t xml:space="preserve">Brisbane Qld 4001 </w:t>
      </w:r>
    </w:p>
    <w:p w14:paraId="0199651F" w14:textId="77777777" w:rsidR="008E4C81" w:rsidRPr="008E4C81" w:rsidRDefault="008E4C81" w:rsidP="000B73C3">
      <w:pPr>
        <w:pStyle w:val="ARbodycopy"/>
        <w:rPr>
          <w:lang w:eastAsia="en-AU"/>
        </w:rPr>
      </w:pPr>
    </w:p>
    <w:p w14:paraId="74C916EC" w14:textId="77777777" w:rsidR="008E4C81" w:rsidRDefault="008E4C81" w:rsidP="000B73C3">
      <w:pPr>
        <w:pStyle w:val="ARbodycopy"/>
        <w:rPr>
          <w:lang w:eastAsia="en-AU"/>
        </w:rPr>
      </w:pPr>
      <w:r w:rsidRPr="008E4C81">
        <w:rPr>
          <w:lang w:eastAsia="en-AU"/>
        </w:rPr>
        <w:t>Dear Minister</w:t>
      </w:r>
    </w:p>
    <w:p w14:paraId="61815292" w14:textId="77777777" w:rsidR="000B73C3" w:rsidRPr="008E4C81" w:rsidRDefault="000B73C3" w:rsidP="000B73C3">
      <w:pPr>
        <w:pStyle w:val="ARbodycopy"/>
        <w:rPr>
          <w:lang w:eastAsia="en-AU"/>
        </w:rPr>
      </w:pPr>
    </w:p>
    <w:p w14:paraId="39499391" w14:textId="77777777" w:rsidR="008E4C81" w:rsidRDefault="008E4C81" w:rsidP="000B73C3">
      <w:pPr>
        <w:pStyle w:val="ARbodycopy"/>
        <w:rPr>
          <w:lang w:eastAsia="en-AU"/>
        </w:rPr>
      </w:pPr>
      <w:r w:rsidRPr="008E4C81">
        <w:rPr>
          <w:lang w:eastAsia="en-AU"/>
        </w:rPr>
        <w:t>I am pleased to present the Annual Report 2017–18 and financial statements for the Residential Tenancies Authority (RTA).</w:t>
      </w:r>
    </w:p>
    <w:p w14:paraId="56AEE410" w14:textId="77777777" w:rsidR="00513DB0" w:rsidRPr="008E4C81" w:rsidRDefault="00513DB0" w:rsidP="000B73C3">
      <w:pPr>
        <w:pStyle w:val="ARbodycopy"/>
        <w:rPr>
          <w:lang w:eastAsia="en-AU"/>
        </w:rPr>
      </w:pPr>
    </w:p>
    <w:p w14:paraId="0E70111B" w14:textId="77777777" w:rsidR="00513DB0" w:rsidRPr="008E4C81" w:rsidRDefault="008E4C81" w:rsidP="000B73C3">
      <w:pPr>
        <w:pStyle w:val="ARbodycopy"/>
        <w:rPr>
          <w:lang w:eastAsia="en-AU"/>
        </w:rPr>
      </w:pPr>
      <w:r w:rsidRPr="008E4C81">
        <w:rPr>
          <w:lang w:eastAsia="en-AU"/>
        </w:rPr>
        <w:t>I certify this Annual Report complies with:</w:t>
      </w:r>
    </w:p>
    <w:p w14:paraId="7C4D03BC" w14:textId="77777777" w:rsidR="008E4C81" w:rsidRPr="00513DB0" w:rsidRDefault="008E4C81" w:rsidP="000B73C3">
      <w:pPr>
        <w:pStyle w:val="ARbullets"/>
      </w:pPr>
      <w:r w:rsidRPr="00513DB0">
        <w:t xml:space="preserve">the prescribed requirements of the </w:t>
      </w:r>
      <w:r w:rsidRPr="000B73C3">
        <w:rPr>
          <w:i/>
        </w:rPr>
        <w:t>Financial Accountability Act 2009</w:t>
      </w:r>
      <w:r w:rsidRPr="00513DB0">
        <w:t xml:space="preserve"> (Qld) and the </w:t>
      </w:r>
      <w:r w:rsidRPr="000B73C3">
        <w:rPr>
          <w:i/>
        </w:rPr>
        <w:t>Financial and Performance Management Standard 2009</w:t>
      </w:r>
      <w:r w:rsidRPr="00513DB0">
        <w:t xml:space="preserve"> (Qld), and</w:t>
      </w:r>
    </w:p>
    <w:p w14:paraId="319535B7" w14:textId="77777777" w:rsidR="008E4C81" w:rsidRPr="003370DC" w:rsidRDefault="008E4C81" w:rsidP="000B73C3">
      <w:pPr>
        <w:pStyle w:val="ARbullets"/>
        <w:rPr>
          <w:i/>
        </w:rPr>
      </w:pPr>
      <w:r w:rsidRPr="00513DB0">
        <w:t xml:space="preserve">the detailed requirements set out in the </w:t>
      </w:r>
      <w:r w:rsidRPr="000B73C3">
        <w:rPr>
          <w:i/>
        </w:rPr>
        <w:t xml:space="preserve">Annual Report </w:t>
      </w:r>
      <w:r w:rsidRPr="003370DC">
        <w:rPr>
          <w:i/>
        </w:rPr>
        <w:t>requirements for Queensland Government agencies.</w:t>
      </w:r>
    </w:p>
    <w:p w14:paraId="443A6F0B" w14:textId="77777777" w:rsidR="00513DB0" w:rsidRPr="003370DC" w:rsidRDefault="00513DB0" w:rsidP="000B73C3">
      <w:pPr>
        <w:pStyle w:val="ARbodycopy"/>
        <w:rPr>
          <w:lang w:eastAsia="en-AU"/>
        </w:rPr>
      </w:pPr>
    </w:p>
    <w:p w14:paraId="10C2D05E" w14:textId="77777777" w:rsidR="008E4C81" w:rsidRPr="003370DC" w:rsidRDefault="008E4C81" w:rsidP="000B73C3">
      <w:pPr>
        <w:pStyle w:val="ARbodycopy"/>
        <w:rPr>
          <w:lang w:eastAsia="en-AU"/>
        </w:rPr>
      </w:pPr>
      <w:r w:rsidRPr="003370DC">
        <w:rPr>
          <w:lang w:eastAsia="en-AU"/>
        </w:rPr>
        <w:t xml:space="preserve">A checklist outlining the annual reporting requirements is located on </w:t>
      </w:r>
      <w:r w:rsidR="003370DC" w:rsidRPr="003370DC">
        <w:rPr>
          <w:lang w:eastAsia="en-AU"/>
        </w:rPr>
        <w:t>page 62</w:t>
      </w:r>
      <w:r w:rsidRPr="003370DC">
        <w:rPr>
          <w:lang w:eastAsia="en-AU"/>
        </w:rPr>
        <w:t xml:space="preserve"> of this report.</w:t>
      </w:r>
    </w:p>
    <w:p w14:paraId="1CC051AF" w14:textId="77777777" w:rsidR="008E4C81" w:rsidRPr="003370DC" w:rsidRDefault="008E4C81" w:rsidP="000B73C3">
      <w:pPr>
        <w:pStyle w:val="ARbodycopy"/>
        <w:rPr>
          <w:lang w:eastAsia="en-AU"/>
        </w:rPr>
      </w:pPr>
      <w:r w:rsidRPr="003370DC">
        <w:rPr>
          <w:lang w:eastAsia="en-AU"/>
        </w:rPr>
        <w:t xml:space="preserve">Yours sincerely </w:t>
      </w:r>
    </w:p>
    <w:p w14:paraId="190A6E82" w14:textId="77777777" w:rsidR="008E4C81" w:rsidRPr="008E4C81" w:rsidRDefault="008E4C81" w:rsidP="000B73C3">
      <w:pPr>
        <w:pStyle w:val="ARbodycopy"/>
        <w:rPr>
          <w:lang w:eastAsia="en-AU"/>
        </w:rPr>
      </w:pPr>
    </w:p>
    <w:p w14:paraId="403E3317" w14:textId="77777777" w:rsidR="00C30326" w:rsidRDefault="008E4C81" w:rsidP="000B73C3">
      <w:pPr>
        <w:pStyle w:val="ARbodycopy"/>
        <w:rPr>
          <w:lang w:eastAsia="en-AU"/>
        </w:rPr>
      </w:pPr>
      <w:r w:rsidRPr="008E4C81">
        <w:rPr>
          <w:lang w:eastAsia="en-AU"/>
        </w:rPr>
        <w:t>Paul Melville</w:t>
      </w:r>
    </w:p>
    <w:p w14:paraId="2D3AC63C" w14:textId="77777777" w:rsidR="008E4C81" w:rsidRPr="008E4C81" w:rsidRDefault="008E4C81" w:rsidP="000B73C3">
      <w:pPr>
        <w:pStyle w:val="ARtextbold"/>
      </w:pPr>
      <w:r w:rsidRPr="008E4C81">
        <w:t>RTA Board Chair</w:t>
      </w:r>
    </w:p>
    <w:p w14:paraId="42D3AD36" w14:textId="77777777" w:rsidR="008E4C81" w:rsidRDefault="008E4C81" w:rsidP="000B73C3">
      <w:pPr>
        <w:pStyle w:val="ARbodycopy"/>
        <w:rPr>
          <w:szCs w:val="32"/>
        </w:rPr>
      </w:pPr>
      <w:r>
        <w:rPr>
          <w:szCs w:val="32"/>
        </w:rPr>
        <w:br w:type="page"/>
      </w:r>
    </w:p>
    <w:p w14:paraId="4DA8BA0C" w14:textId="77777777" w:rsidR="005F7ED3" w:rsidRPr="005F7ED3" w:rsidRDefault="005F7ED3" w:rsidP="00585D93">
      <w:pPr>
        <w:pStyle w:val="ARheading1"/>
        <w:rPr>
          <w:lang w:eastAsia="en-AU"/>
        </w:rPr>
      </w:pPr>
      <w:r w:rsidRPr="005F7ED3">
        <w:rPr>
          <w:lang w:eastAsia="en-AU"/>
        </w:rPr>
        <w:lastRenderedPageBreak/>
        <w:t>Introducing the RTA</w:t>
      </w:r>
    </w:p>
    <w:p w14:paraId="5CF6387F" w14:textId="77777777" w:rsidR="005F7ED3" w:rsidRPr="005F7ED3" w:rsidRDefault="005F7ED3" w:rsidP="00585D93">
      <w:pPr>
        <w:pStyle w:val="ARbodycopy"/>
        <w:rPr>
          <w:lang w:eastAsia="en-AU"/>
        </w:rPr>
      </w:pPr>
    </w:p>
    <w:p w14:paraId="6CE24DAE" w14:textId="77777777" w:rsidR="000B73C3" w:rsidRPr="000B73C3" w:rsidRDefault="004D6A77" w:rsidP="000B73C3">
      <w:pPr>
        <w:pStyle w:val="ARheading2"/>
        <w:rPr>
          <w:lang w:eastAsia="en-AU"/>
        </w:rPr>
      </w:pPr>
      <w:r>
        <w:rPr>
          <w:lang w:eastAsia="en-AU"/>
        </w:rPr>
        <w:t xml:space="preserve">Our Vision </w:t>
      </w:r>
    </w:p>
    <w:p w14:paraId="40CAFB7B" w14:textId="77777777" w:rsidR="005F7ED3" w:rsidRPr="000B73C3" w:rsidRDefault="005F7ED3" w:rsidP="000B73C3">
      <w:pPr>
        <w:pStyle w:val="ARbodycopy"/>
        <w:spacing w:before="60"/>
        <w:rPr>
          <w:b/>
          <w:i/>
          <w:lang w:eastAsia="en-AU"/>
        </w:rPr>
      </w:pPr>
      <w:r w:rsidRPr="000B73C3">
        <w:rPr>
          <w:b/>
          <w:i/>
          <w:lang w:eastAsia="en-AU"/>
        </w:rPr>
        <w:t>Renting that works for everyone</w:t>
      </w:r>
      <w:r w:rsidR="00C93852" w:rsidRPr="000B73C3">
        <w:rPr>
          <w:b/>
          <w:i/>
          <w:lang w:eastAsia="en-AU"/>
        </w:rPr>
        <w:t>.</w:t>
      </w:r>
    </w:p>
    <w:p w14:paraId="461E6D7B" w14:textId="77777777" w:rsidR="005F7ED3" w:rsidRPr="005F7ED3" w:rsidRDefault="005F7ED3" w:rsidP="00585D93">
      <w:pPr>
        <w:pStyle w:val="ARbodycopy"/>
        <w:rPr>
          <w:lang w:eastAsia="en-AU"/>
        </w:rPr>
      </w:pPr>
    </w:p>
    <w:p w14:paraId="185AF2AF" w14:textId="77777777" w:rsidR="005F7ED3" w:rsidRPr="005F7ED3" w:rsidRDefault="005F7ED3" w:rsidP="00585D93">
      <w:pPr>
        <w:pStyle w:val="ARbodycopy"/>
        <w:rPr>
          <w:lang w:eastAsia="en-AU"/>
        </w:rPr>
      </w:pPr>
      <w:r w:rsidRPr="005F7ED3">
        <w:rPr>
          <w:lang w:eastAsia="en-AU"/>
        </w:rPr>
        <w:t>More than a third of households in Queensland are rental properties – a significant sector contributing to the state’s economic and social wellbeing.</w:t>
      </w:r>
    </w:p>
    <w:p w14:paraId="741CE5BC" w14:textId="77777777" w:rsidR="005F7ED3" w:rsidRPr="000B73C3" w:rsidRDefault="005F7ED3" w:rsidP="00585D93">
      <w:pPr>
        <w:pStyle w:val="ARbodycopy"/>
        <w:rPr>
          <w:sz w:val="18"/>
          <w:lang w:eastAsia="en-AU"/>
        </w:rPr>
      </w:pPr>
    </w:p>
    <w:p w14:paraId="13A6460D" w14:textId="77777777" w:rsidR="005F7ED3" w:rsidRPr="005F7ED3" w:rsidRDefault="005F7ED3" w:rsidP="00585D93">
      <w:pPr>
        <w:pStyle w:val="ARbodycopy"/>
        <w:rPr>
          <w:lang w:eastAsia="en-AU"/>
        </w:rPr>
      </w:pPr>
      <w:r w:rsidRPr="005F7ED3">
        <w:rPr>
          <w:lang w:eastAsia="en-AU"/>
        </w:rPr>
        <w:t xml:space="preserve">The RTA plays a pivotal role in maintaining the sector’s stability, supporting and regulating the activities of those who manage rental properties, and enabling all stakeholders to confidently navigate the legal rights and responsibilities governing the market. </w:t>
      </w:r>
    </w:p>
    <w:p w14:paraId="6CDA11CC" w14:textId="77777777" w:rsidR="005F7ED3" w:rsidRPr="000B73C3" w:rsidRDefault="005F7ED3" w:rsidP="00585D93">
      <w:pPr>
        <w:pStyle w:val="ARbodycopy"/>
        <w:rPr>
          <w:sz w:val="18"/>
          <w:lang w:eastAsia="en-AU"/>
        </w:rPr>
      </w:pPr>
    </w:p>
    <w:p w14:paraId="04E9BE57" w14:textId="77777777" w:rsidR="005F7ED3" w:rsidRPr="005F7ED3" w:rsidRDefault="005F7ED3" w:rsidP="00585D93">
      <w:pPr>
        <w:pStyle w:val="ARbodycopy"/>
        <w:rPr>
          <w:lang w:eastAsia="en-AU"/>
        </w:rPr>
      </w:pPr>
      <w:r w:rsidRPr="005F7ED3">
        <w:rPr>
          <w:lang w:eastAsia="en-AU"/>
        </w:rPr>
        <w:t xml:space="preserve">Through client-focused services, we strive to balance the social and economic drivers of the sector, to maintain an environment where all parties in tenancy agreements are treated fairly and renting works for everyone. </w:t>
      </w:r>
    </w:p>
    <w:p w14:paraId="1637D391" w14:textId="77777777" w:rsidR="005F7ED3" w:rsidRPr="005F7ED3" w:rsidRDefault="005F7ED3" w:rsidP="00585D93">
      <w:pPr>
        <w:pStyle w:val="ARbodycopy"/>
        <w:rPr>
          <w:lang w:eastAsia="en-AU"/>
        </w:rPr>
      </w:pPr>
    </w:p>
    <w:p w14:paraId="76BC31D9" w14:textId="77777777" w:rsidR="005F7ED3" w:rsidRPr="005F7ED3" w:rsidRDefault="005F7ED3" w:rsidP="00585D93">
      <w:pPr>
        <w:pStyle w:val="ARheading2"/>
        <w:rPr>
          <w:lang w:eastAsia="en-AU"/>
        </w:rPr>
      </w:pPr>
      <w:r w:rsidRPr="005F7ED3">
        <w:rPr>
          <w:lang w:eastAsia="en-AU"/>
        </w:rPr>
        <w:t>Our purpose</w:t>
      </w:r>
    </w:p>
    <w:p w14:paraId="2CD1394F" w14:textId="77777777" w:rsidR="005F7ED3" w:rsidRPr="000B73C3" w:rsidRDefault="005F7ED3" w:rsidP="00585D93">
      <w:pPr>
        <w:pStyle w:val="ARbodycopy"/>
        <w:rPr>
          <w:sz w:val="18"/>
          <w:lang w:eastAsia="en-AU"/>
        </w:rPr>
      </w:pPr>
    </w:p>
    <w:p w14:paraId="71905FB1" w14:textId="77777777" w:rsidR="005F7ED3" w:rsidRPr="005F7ED3" w:rsidRDefault="005F7ED3" w:rsidP="00585D93">
      <w:pPr>
        <w:pStyle w:val="ARbodycopy"/>
        <w:rPr>
          <w:lang w:eastAsia="en-AU"/>
        </w:rPr>
      </w:pPr>
      <w:r w:rsidRPr="005F7ED3">
        <w:rPr>
          <w:lang w:eastAsia="en-AU"/>
        </w:rPr>
        <w:t xml:space="preserve">As a Queensland Government statutory authority, we are an independent legal entity established by the </w:t>
      </w:r>
      <w:r w:rsidRPr="005F7ED3">
        <w:rPr>
          <w:i/>
          <w:iCs/>
          <w:lang w:eastAsia="en-AU"/>
        </w:rPr>
        <w:t>Residential Tenancies and Rooming Accommodation Act 2008</w:t>
      </w:r>
      <w:r w:rsidRPr="005F7ED3">
        <w:rPr>
          <w:lang w:eastAsia="en-AU"/>
        </w:rPr>
        <w:t xml:space="preserve"> (the Act).</w:t>
      </w:r>
    </w:p>
    <w:p w14:paraId="4AB3FAE4" w14:textId="77777777" w:rsidR="005F7ED3" w:rsidRPr="005F7ED3" w:rsidRDefault="005F7ED3" w:rsidP="00585D93">
      <w:pPr>
        <w:pStyle w:val="ARbodycopy"/>
        <w:rPr>
          <w:lang w:eastAsia="en-AU"/>
        </w:rPr>
      </w:pPr>
      <w:r w:rsidRPr="005F7ED3">
        <w:rPr>
          <w:lang w:eastAsia="en-AU"/>
        </w:rPr>
        <w:t xml:space="preserve">Our purpose is to administer the Act’s provisions and enable stakeholders, clients and the community to understand and comply with Queensland residential rental market regulations. </w:t>
      </w:r>
    </w:p>
    <w:p w14:paraId="75ACE4C0" w14:textId="77777777" w:rsidR="005F7ED3" w:rsidRPr="000B73C3" w:rsidRDefault="005F7ED3" w:rsidP="00585D93">
      <w:pPr>
        <w:pStyle w:val="ARbodycopy"/>
        <w:rPr>
          <w:sz w:val="18"/>
          <w:lang w:eastAsia="en-AU"/>
        </w:rPr>
      </w:pPr>
    </w:p>
    <w:p w14:paraId="04D0977C" w14:textId="77777777" w:rsidR="005F7ED3" w:rsidRPr="005F7ED3" w:rsidRDefault="005F7ED3" w:rsidP="00585D93">
      <w:pPr>
        <w:pStyle w:val="ARbodycopy"/>
        <w:rPr>
          <w:lang w:eastAsia="en-AU"/>
        </w:rPr>
      </w:pPr>
      <w:r w:rsidRPr="005F7ED3">
        <w:rPr>
          <w:lang w:eastAsia="en-AU"/>
        </w:rPr>
        <w:t xml:space="preserve">As well as providing stability for clients, a key function is to manage and safeguard more than half a million tenancy bonds. With bonds totalling in excess of $855 million, the significance of the residential rental sector to the state’s socio-economic fabric is significant. </w:t>
      </w:r>
    </w:p>
    <w:p w14:paraId="51501BBB" w14:textId="77777777" w:rsidR="005F7ED3" w:rsidRPr="000B73C3" w:rsidRDefault="005F7ED3" w:rsidP="00585D93">
      <w:pPr>
        <w:pStyle w:val="ARbodycopy"/>
        <w:rPr>
          <w:sz w:val="18"/>
          <w:lang w:eastAsia="en-AU"/>
        </w:rPr>
      </w:pPr>
    </w:p>
    <w:p w14:paraId="0944AACE" w14:textId="77777777" w:rsidR="005F7ED3" w:rsidRPr="005F7ED3" w:rsidRDefault="005F7ED3" w:rsidP="00585D93">
      <w:pPr>
        <w:pStyle w:val="ARbodycopy"/>
        <w:rPr>
          <w:lang w:eastAsia="en-AU"/>
        </w:rPr>
      </w:pPr>
      <w:r w:rsidRPr="005F7ED3">
        <w:rPr>
          <w:lang w:eastAsia="en-AU"/>
        </w:rPr>
        <w:t>We are responsible to the Minister for Housing and Public Works, Minister for Digital Technology and Minister for Sport, the Honourable Mick de Brenni MP and governed by a Board of Directors appointed by the Governor in Council.</w:t>
      </w:r>
    </w:p>
    <w:p w14:paraId="2A595A75" w14:textId="77777777" w:rsidR="005F7ED3" w:rsidRPr="000B73C3" w:rsidRDefault="005F7ED3" w:rsidP="00585D93">
      <w:pPr>
        <w:pStyle w:val="ARbodycopy"/>
        <w:rPr>
          <w:sz w:val="18"/>
          <w:lang w:eastAsia="en-AU"/>
        </w:rPr>
      </w:pPr>
    </w:p>
    <w:p w14:paraId="40F00821" w14:textId="77777777" w:rsidR="005F7ED3" w:rsidRPr="005F7ED3" w:rsidRDefault="005F7ED3" w:rsidP="000B73C3">
      <w:pPr>
        <w:pStyle w:val="ARbodycopy"/>
        <w:spacing w:after="60"/>
        <w:rPr>
          <w:lang w:eastAsia="en-AU"/>
        </w:rPr>
      </w:pPr>
      <w:r w:rsidRPr="005F7ED3">
        <w:rPr>
          <w:lang w:eastAsia="en-AU"/>
        </w:rPr>
        <w:t>We provide all stakeholders with impartial free advice via accessible, flexible and targeted services.</w:t>
      </w:r>
    </w:p>
    <w:p w14:paraId="5374BAB8" w14:textId="77777777" w:rsidR="005F7ED3" w:rsidRPr="005F7ED3" w:rsidRDefault="005F7ED3" w:rsidP="00585D93">
      <w:pPr>
        <w:pStyle w:val="ARbodycopy"/>
        <w:rPr>
          <w:spacing w:val="-2"/>
          <w:lang w:eastAsia="en-AU"/>
        </w:rPr>
      </w:pPr>
      <w:r w:rsidRPr="005F7ED3">
        <w:rPr>
          <w:spacing w:val="-2"/>
          <w:lang w:eastAsia="en-AU"/>
        </w:rPr>
        <w:t>To maintain integrity and balance in the sector, we provide statewide tenancy information and support, rental bond management, dispute resolution, compliance investigations and prosecutions, communication, education and stakeholder engagement services.</w:t>
      </w:r>
    </w:p>
    <w:p w14:paraId="402C11CA" w14:textId="77777777" w:rsidR="005F7ED3" w:rsidRPr="000B73C3" w:rsidRDefault="005F7ED3" w:rsidP="00585D93">
      <w:pPr>
        <w:pStyle w:val="ARbodycopy"/>
        <w:rPr>
          <w:sz w:val="18"/>
          <w:lang w:eastAsia="en-AU"/>
        </w:rPr>
      </w:pPr>
    </w:p>
    <w:p w14:paraId="75B35044" w14:textId="77777777" w:rsidR="005F7ED3" w:rsidRPr="005F7ED3" w:rsidRDefault="005F7ED3" w:rsidP="00585D93">
      <w:pPr>
        <w:pStyle w:val="ARbodycopy"/>
        <w:rPr>
          <w:lang w:eastAsia="en-AU"/>
        </w:rPr>
      </w:pPr>
      <w:r w:rsidRPr="005F7ED3">
        <w:rPr>
          <w:lang w:eastAsia="en-AU"/>
        </w:rPr>
        <w:t>In Queensland, tenants’ rental bonds must be lodged with the RTA as a legal requirement. As a self-funded entity, the income we earn from investing these rental bonds pays our operating costs. We do not receive any funding from the state’s consolidated revenue.</w:t>
      </w:r>
    </w:p>
    <w:p w14:paraId="7B1B3164" w14:textId="77777777" w:rsidR="005F7ED3" w:rsidRPr="005F7ED3" w:rsidRDefault="005F7ED3" w:rsidP="00585D93">
      <w:pPr>
        <w:pStyle w:val="ARbodycopy"/>
        <w:rPr>
          <w:lang w:eastAsia="en-AU"/>
        </w:rPr>
      </w:pPr>
    </w:p>
    <w:p w14:paraId="5D42D0B9" w14:textId="77777777" w:rsidR="005F7ED3" w:rsidRPr="005F7ED3" w:rsidRDefault="005F7ED3" w:rsidP="00585D93">
      <w:pPr>
        <w:pStyle w:val="ARheading2"/>
        <w:rPr>
          <w:lang w:eastAsia="en-AU"/>
        </w:rPr>
      </w:pPr>
      <w:r w:rsidRPr="005F7ED3">
        <w:rPr>
          <w:lang w:eastAsia="en-AU"/>
        </w:rPr>
        <w:t>Our stakeholders</w:t>
      </w:r>
    </w:p>
    <w:p w14:paraId="674E2BBC" w14:textId="77777777" w:rsidR="005F7ED3" w:rsidRPr="000B73C3" w:rsidRDefault="005F7ED3" w:rsidP="00585D93">
      <w:pPr>
        <w:pStyle w:val="ARbodycopy"/>
        <w:rPr>
          <w:sz w:val="18"/>
          <w:lang w:eastAsia="en-AU"/>
        </w:rPr>
      </w:pPr>
    </w:p>
    <w:p w14:paraId="3CF0C608" w14:textId="77777777" w:rsidR="005F7ED3" w:rsidRPr="005F7ED3" w:rsidRDefault="005F7ED3" w:rsidP="00585D93">
      <w:pPr>
        <w:pStyle w:val="ARbodycopy"/>
        <w:rPr>
          <w:lang w:eastAsia="en-AU"/>
        </w:rPr>
      </w:pPr>
      <w:r w:rsidRPr="005F7ED3">
        <w:rPr>
          <w:lang w:eastAsia="en-AU"/>
        </w:rPr>
        <w:t>We work with all of the sector’s stakeholders. We assist tenants, property owners and managers, residents and accommodation providers in rental matters concerning houses, flats, rooming accommodation, caravans and even boats. We do this every working day by helping the community to understand and comply with the Act; investigate regulation breaches, manage disputes and ensure proper process for rental bond management. We engage regularly with community advisory groups, industry peak bodies and Queensland Government agencies relevant to our clients to fulfil our strategic objectives and vision.</w:t>
      </w:r>
    </w:p>
    <w:p w14:paraId="7BE9E89C" w14:textId="77777777" w:rsidR="005F7ED3" w:rsidRPr="000B73C3" w:rsidRDefault="005F7ED3" w:rsidP="00585D93">
      <w:pPr>
        <w:pStyle w:val="ARbodycopy"/>
        <w:rPr>
          <w:sz w:val="18"/>
          <w:lang w:eastAsia="en-AU"/>
        </w:rPr>
      </w:pPr>
    </w:p>
    <w:p w14:paraId="578DA25B" w14:textId="77777777" w:rsidR="005F7ED3" w:rsidRPr="005F7ED3" w:rsidRDefault="005F7ED3" w:rsidP="00585D93">
      <w:pPr>
        <w:pStyle w:val="ARheading2"/>
        <w:rPr>
          <w:lang w:eastAsia="en-AU"/>
        </w:rPr>
      </w:pPr>
      <w:r w:rsidRPr="005F7ED3">
        <w:rPr>
          <w:lang w:eastAsia="en-AU"/>
        </w:rPr>
        <w:t>Our Values</w:t>
      </w:r>
    </w:p>
    <w:p w14:paraId="6F9A564C" w14:textId="77777777" w:rsidR="005F7ED3" w:rsidRPr="00513DB0" w:rsidRDefault="005F7ED3" w:rsidP="00585D93">
      <w:pPr>
        <w:pStyle w:val="ARbullets"/>
      </w:pPr>
      <w:r w:rsidRPr="00FF5731">
        <w:rPr>
          <w:b/>
        </w:rPr>
        <w:t>One Team</w:t>
      </w:r>
      <w:r w:rsidRPr="00513DB0">
        <w:t xml:space="preserve"> – We are professional, respectful and work together with a shared goal</w:t>
      </w:r>
    </w:p>
    <w:p w14:paraId="0EED8844" w14:textId="77777777" w:rsidR="005F7ED3" w:rsidRPr="00513DB0" w:rsidRDefault="005F7ED3" w:rsidP="00585D93">
      <w:pPr>
        <w:pStyle w:val="ARbullets"/>
      </w:pPr>
      <w:r w:rsidRPr="00FF5731">
        <w:rPr>
          <w:b/>
        </w:rPr>
        <w:t>Deliver</w:t>
      </w:r>
      <w:r w:rsidRPr="00513DB0">
        <w:t xml:space="preserve"> – We make impartial decisions and own the outcomes</w:t>
      </w:r>
    </w:p>
    <w:p w14:paraId="4991467C" w14:textId="77777777" w:rsidR="005F7ED3" w:rsidRPr="00513DB0" w:rsidRDefault="005F7ED3" w:rsidP="00585D93">
      <w:pPr>
        <w:pStyle w:val="ARbullets"/>
      </w:pPr>
      <w:r w:rsidRPr="00FF5731">
        <w:rPr>
          <w:b/>
        </w:rPr>
        <w:t>Listen</w:t>
      </w:r>
      <w:r w:rsidRPr="00513DB0">
        <w:t xml:space="preserve"> – We provide responsive, targeted client services</w:t>
      </w:r>
    </w:p>
    <w:p w14:paraId="6549DC36" w14:textId="77777777" w:rsidR="00513DB0" w:rsidRPr="000B73C3" w:rsidRDefault="005F7ED3" w:rsidP="000B73C3">
      <w:pPr>
        <w:pStyle w:val="ARbullets"/>
      </w:pPr>
      <w:r w:rsidRPr="00FF5731">
        <w:rPr>
          <w:b/>
        </w:rPr>
        <w:t>Innovate</w:t>
      </w:r>
      <w:r w:rsidRPr="005F7ED3">
        <w:t xml:space="preserve"> – We are adaptable, flexible and embrace change</w:t>
      </w:r>
      <w:r w:rsidR="00513DB0" w:rsidRPr="000B73C3">
        <w:br w:type="page"/>
      </w:r>
    </w:p>
    <w:p w14:paraId="5D91E34D" w14:textId="77777777" w:rsidR="00513DB0" w:rsidRPr="00513DB0" w:rsidRDefault="00513DB0" w:rsidP="00585D93">
      <w:pPr>
        <w:pStyle w:val="ARheading1"/>
        <w:rPr>
          <w:lang w:eastAsia="en-AU"/>
        </w:rPr>
      </w:pPr>
      <w:r w:rsidRPr="00513DB0">
        <w:rPr>
          <w:lang w:eastAsia="en-AU"/>
        </w:rPr>
        <w:lastRenderedPageBreak/>
        <w:t>Chair’s message</w:t>
      </w:r>
    </w:p>
    <w:p w14:paraId="40C9D917" w14:textId="77777777" w:rsidR="00513DB0" w:rsidRPr="00513DB0" w:rsidRDefault="00513DB0" w:rsidP="00585D93">
      <w:pPr>
        <w:pStyle w:val="ARbodycopy"/>
        <w:rPr>
          <w:lang w:eastAsia="en-AU"/>
        </w:rPr>
      </w:pPr>
    </w:p>
    <w:p w14:paraId="1A9A1236" w14:textId="77777777" w:rsidR="00513DB0" w:rsidRPr="00513DB0" w:rsidRDefault="00513DB0" w:rsidP="00585D93">
      <w:pPr>
        <w:pStyle w:val="ARbodycopy"/>
        <w:rPr>
          <w:i/>
          <w:iCs/>
          <w:lang w:eastAsia="en-AU"/>
        </w:rPr>
      </w:pPr>
      <w:r w:rsidRPr="00513DB0">
        <w:rPr>
          <w:lang w:eastAsia="en-AU"/>
        </w:rPr>
        <w:t xml:space="preserve">I am pleased to present this Annual Report highlighting the sustained efforts of the Residential Tenancies Authority (RTA). Significant contributions from the Board and all RTA staff have kept our focus on our vision – </w:t>
      </w:r>
      <w:r w:rsidRPr="00513DB0">
        <w:rPr>
          <w:i/>
          <w:iCs/>
          <w:lang w:eastAsia="en-AU"/>
        </w:rPr>
        <w:t xml:space="preserve">Renting that works for everyone. </w:t>
      </w:r>
    </w:p>
    <w:p w14:paraId="23B966B4" w14:textId="77777777" w:rsidR="00513DB0" w:rsidRPr="00FF5731" w:rsidRDefault="00513DB0" w:rsidP="00585D93">
      <w:pPr>
        <w:pStyle w:val="ARbodycopy"/>
        <w:rPr>
          <w:i/>
          <w:iCs/>
          <w:sz w:val="18"/>
          <w:lang w:eastAsia="en-AU"/>
        </w:rPr>
      </w:pPr>
    </w:p>
    <w:p w14:paraId="1AA5CD00" w14:textId="77777777" w:rsidR="00513DB0" w:rsidRPr="00513DB0" w:rsidRDefault="00513DB0" w:rsidP="00585D93">
      <w:pPr>
        <w:pStyle w:val="ARbodycopy"/>
        <w:rPr>
          <w:lang w:eastAsia="en-AU"/>
        </w:rPr>
      </w:pPr>
      <w:r w:rsidRPr="00513DB0">
        <w:rPr>
          <w:lang w:eastAsia="en-AU"/>
        </w:rPr>
        <w:t>The RTA has remained focused on implementing our strategic objectives to enhance client services, deliver lean systems, adapt our people and ensure business sustainability. We have continued to consolidate our systems and processes to expedite interactions with our clients. We have improved our contact centre call waiting times, introduced online services for staff and increased efforts to encourage compliance in the rental market through education and enforcement channels.</w:t>
      </w:r>
    </w:p>
    <w:p w14:paraId="65B64905" w14:textId="77777777" w:rsidR="00513DB0" w:rsidRPr="00FF5731" w:rsidRDefault="00513DB0" w:rsidP="00585D93">
      <w:pPr>
        <w:pStyle w:val="ARbodycopy"/>
        <w:rPr>
          <w:sz w:val="16"/>
          <w:lang w:eastAsia="en-AU"/>
        </w:rPr>
      </w:pPr>
    </w:p>
    <w:p w14:paraId="1D1C44B9" w14:textId="77777777" w:rsidR="00513DB0" w:rsidRPr="00513DB0" w:rsidRDefault="00513DB0" w:rsidP="00585D93">
      <w:pPr>
        <w:pStyle w:val="ARbodycopy"/>
        <w:rPr>
          <w:lang w:eastAsia="en-AU"/>
        </w:rPr>
      </w:pPr>
      <w:r w:rsidRPr="00513DB0">
        <w:rPr>
          <w:lang w:eastAsia="en-AU"/>
        </w:rPr>
        <w:t>During 2017–18, the RTA provided 401,069 responses to phone calls received by our contact centre; 524,710 bonds were processed; 12,646 disputes resolved; 1,018 investigation cases finalised and 10 successful criminal prosecutions concluded in the Queensland Magistrates Courts. The achievement of efficiencies including system enhancements, cross-skilling of staff, real-time performance data and new dashboard reporting has improved our decision-making capability. We continue to develop our capability to enable a flexible and adaptable organisation that can keep pace with the economic and social impacts facing the sector.</w:t>
      </w:r>
    </w:p>
    <w:p w14:paraId="60852301" w14:textId="77777777" w:rsidR="00513DB0" w:rsidRPr="00FF5731" w:rsidRDefault="00513DB0" w:rsidP="00585D93">
      <w:pPr>
        <w:pStyle w:val="ARbodycopy"/>
        <w:rPr>
          <w:sz w:val="20"/>
          <w:lang w:eastAsia="en-AU"/>
        </w:rPr>
      </w:pPr>
    </w:p>
    <w:p w14:paraId="6E9CC73C" w14:textId="77777777" w:rsidR="00513DB0" w:rsidRPr="00513DB0" w:rsidRDefault="00513DB0" w:rsidP="00585D93">
      <w:pPr>
        <w:pStyle w:val="ARbodycopy"/>
        <w:rPr>
          <w:lang w:eastAsia="en-AU"/>
        </w:rPr>
      </w:pPr>
      <w:r w:rsidRPr="00513DB0">
        <w:rPr>
          <w:lang w:eastAsia="en-AU"/>
        </w:rPr>
        <w:t xml:space="preserve">The RTA looks forward to working with the Government on the </w:t>
      </w:r>
      <w:r w:rsidRPr="00513DB0">
        <w:rPr>
          <w:i/>
          <w:iCs/>
          <w:lang w:eastAsia="en-AU"/>
        </w:rPr>
        <w:t>Renting in Queensland</w:t>
      </w:r>
      <w:r w:rsidRPr="00513DB0">
        <w:rPr>
          <w:lang w:eastAsia="en-AU"/>
        </w:rPr>
        <w:t xml:space="preserve"> initiative.</w:t>
      </w:r>
    </w:p>
    <w:p w14:paraId="0F943BE4" w14:textId="77777777" w:rsidR="00513DB0" w:rsidRPr="00FF5731" w:rsidRDefault="00513DB0" w:rsidP="00585D93">
      <w:pPr>
        <w:pStyle w:val="ARbodycopy"/>
        <w:rPr>
          <w:sz w:val="16"/>
          <w:lang w:eastAsia="en-AU"/>
        </w:rPr>
      </w:pPr>
    </w:p>
    <w:p w14:paraId="44CA4D4E" w14:textId="77777777" w:rsidR="00513DB0" w:rsidRPr="00513DB0" w:rsidRDefault="00513DB0" w:rsidP="00585D93">
      <w:pPr>
        <w:pStyle w:val="ARbodycopy"/>
        <w:rPr>
          <w:lang w:eastAsia="en-AU"/>
        </w:rPr>
      </w:pPr>
      <w:r w:rsidRPr="00513DB0">
        <w:rPr>
          <w:lang w:eastAsia="en-AU"/>
        </w:rPr>
        <w:t xml:space="preserve">In a challenging prolonged environment of subdued investment returns, we are focused on investment and financial strategies to improve our revenue streams to cover operational costs. The 2017–18 low interest rate environment was a cause of the operating deficit in 2018 and we are working hard to turn that deficit around in coming years. </w:t>
      </w:r>
    </w:p>
    <w:p w14:paraId="20047B03" w14:textId="77777777" w:rsidR="00513DB0" w:rsidRPr="00FF5731" w:rsidRDefault="00513DB0" w:rsidP="00585D93">
      <w:pPr>
        <w:pStyle w:val="ARbodycopy"/>
        <w:rPr>
          <w:sz w:val="16"/>
          <w:lang w:eastAsia="en-AU"/>
        </w:rPr>
      </w:pPr>
    </w:p>
    <w:p w14:paraId="66EFD51D" w14:textId="77777777" w:rsidR="00513DB0" w:rsidRPr="00513DB0" w:rsidRDefault="00513DB0" w:rsidP="00585D93">
      <w:pPr>
        <w:pStyle w:val="ARbodycopy"/>
        <w:rPr>
          <w:lang w:eastAsia="en-AU"/>
        </w:rPr>
      </w:pPr>
      <w:r w:rsidRPr="00513DB0">
        <w:rPr>
          <w:lang w:eastAsia="en-AU"/>
        </w:rPr>
        <w:t>After seven and a half years of Board service, Real Estate Institute of Queensland Director (ret.), Deb Duffy was reappointed for a further three years. In October 2017, we farewelled our long serving Chair, Catherine Sinclair and retiring member Penny Gillespie, both appointed in 2013. On behalf of the Board, I express our heartfelt thanks to Catherine and Penny for their dedication to making real changes that are beneficial for all of our clients and all Queenslanders. Two new Board members were appointed, Christine Castley and Rachel Watson, adding to our social dimension with their vast experience in housing policy and transformational change. We welcome their expertise, particularly in relation to the state’s most vulnerable tenants and the issue of homelessness, both of which are key planks of the</w:t>
      </w:r>
      <w:r w:rsidRPr="00513DB0">
        <w:rPr>
          <w:i/>
          <w:iCs/>
          <w:lang w:eastAsia="en-AU"/>
        </w:rPr>
        <w:t xml:space="preserve"> Queensland Housing Strategy 2017–2027.</w:t>
      </w:r>
      <w:r w:rsidRPr="00513DB0">
        <w:rPr>
          <w:lang w:eastAsia="en-AU"/>
        </w:rPr>
        <w:t xml:space="preserve"> In February 2018, Darren Barlow, Chief Executive Officer for the past three years, departed after leading the RTA through a period of necessary change in systems and process. </w:t>
      </w:r>
    </w:p>
    <w:p w14:paraId="19CFAE20" w14:textId="77777777" w:rsidR="00513DB0" w:rsidRPr="00FF5731" w:rsidRDefault="00513DB0" w:rsidP="00585D93">
      <w:pPr>
        <w:pStyle w:val="ARbodycopy"/>
        <w:rPr>
          <w:sz w:val="16"/>
          <w:lang w:eastAsia="en-AU"/>
        </w:rPr>
      </w:pPr>
    </w:p>
    <w:p w14:paraId="4F57CD60" w14:textId="77777777" w:rsidR="00513DB0" w:rsidRPr="00513DB0" w:rsidRDefault="00513DB0" w:rsidP="00585D93">
      <w:pPr>
        <w:pStyle w:val="ARbodycopy"/>
        <w:rPr>
          <w:lang w:eastAsia="en-AU"/>
        </w:rPr>
      </w:pPr>
      <w:r w:rsidRPr="00513DB0">
        <w:rPr>
          <w:lang w:eastAsia="en-AU"/>
        </w:rPr>
        <w:t xml:space="preserve">I welcome and look forward to working with our new Chief Executive Officer, Jennifer Morgan. Jennifer brings to the RTA a broad range of experience in the private and public sectors including proven financial acumen, governance and executive leadership skills. </w:t>
      </w:r>
    </w:p>
    <w:p w14:paraId="766ECE36" w14:textId="77777777" w:rsidR="00513DB0" w:rsidRPr="00FF5731" w:rsidRDefault="00513DB0" w:rsidP="00585D93">
      <w:pPr>
        <w:pStyle w:val="ARbodycopy"/>
        <w:rPr>
          <w:sz w:val="16"/>
          <w:lang w:eastAsia="en-AU"/>
        </w:rPr>
      </w:pPr>
    </w:p>
    <w:p w14:paraId="13E9F4DE" w14:textId="77777777" w:rsidR="00513DB0" w:rsidRPr="00513DB0" w:rsidRDefault="00513DB0" w:rsidP="00585D93">
      <w:pPr>
        <w:pStyle w:val="ARbodycopy"/>
        <w:rPr>
          <w:lang w:eastAsia="en-AU"/>
        </w:rPr>
      </w:pPr>
      <w:r w:rsidRPr="00513DB0">
        <w:rPr>
          <w:lang w:eastAsia="en-AU"/>
        </w:rPr>
        <w:t>We appreciate the Honourable Mick de Brenni, Minister for Housing and Public Works, Minister for Digital Technology and Minister for Sport for his ongoing confidence in the Board, the leadership team and staff of the RTA. At a recent meeting with staff, the Minister expressed his satisfaction with our collective efforts to meet our clients’ needs, particularly the dedicated work of ou</w:t>
      </w:r>
      <w:r w:rsidR="00FF5731">
        <w:rPr>
          <w:lang w:eastAsia="en-AU"/>
        </w:rPr>
        <w:t>r frontline call centre staff.</w:t>
      </w:r>
    </w:p>
    <w:p w14:paraId="116396E2" w14:textId="77777777" w:rsidR="00513DB0" w:rsidRPr="00FF5731" w:rsidRDefault="00513DB0" w:rsidP="00585D93">
      <w:pPr>
        <w:pStyle w:val="ARbodycopy"/>
        <w:rPr>
          <w:sz w:val="16"/>
          <w:lang w:eastAsia="en-AU"/>
        </w:rPr>
      </w:pPr>
    </w:p>
    <w:p w14:paraId="34A0125A" w14:textId="77777777" w:rsidR="00513DB0" w:rsidRPr="00FF5731" w:rsidRDefault="00513DB0" w:rsidP="00585D93">
      <w:pPr>
        <w:pStyle w:val="ARbodycopy"/>
        <w:rPr>
          <w:spacing w:val="-2"/>
          <w:lang w:eastAsia="en-AU"/>
        </w:rPr>
      </w:pPr>
      <w:r w:rsidRPr="00FF5731">
        <w:rPr>
          <w:spacing w:val="-2"/>
          <w:lang w:eastAsia="en-AU"/>
        </w:rPr>
        <w:t>As Chair, I look forward to working with our Minister, Board, CEO, executive leadership team and staff to find ways to maintain and enhance all services to our clients. This is particularly so for young first-time renters, tenants seeking secure long-term accommodation arrangements and the property managers and owners who interact with them. In closing, I sincerely thank the RTA’s staff members for their dedicated contribution and service to Queenslanders. They have embraced immense changes to become an agile and progressive workforce capable of delivering high-quality frontline service to our clients.</w:t>
      </w:r>
    </w:p>
    <w:p w14:paraId="7BECCDA6" w14:textId="77777777" w:rsidR="00513DB0" w:rsidRPr="00FF5731" w:rsidRDefault="00513DB0" w:rsidP="00585D93">
      <w:pPr>
        <w:pStyle w:val="ARbodycopy"/>
        <w:rPr>
          <w:sz w:val="16"/>
          <w:lang w:eastAsia="en-AU"/>
        </w:rPr>
      </w:pPr>
    </w:p>
    <w:p w14:paraId="469A5A08" w14:textId="77777777" w:rsidR="00513DB0" w:rsidRPr="00513DB0" w:rsidRDefault="00513DB0" w:rsidP="00FF5731">
      <w:pPr>
        <w:pStyle w:val="ARtextbold"/>
        <w:spacing w:after="0"/>
      </w:pPr>
      <w:r w:rsidRPr="00513DB0">
        <w:t>Paul Melville</w:t>
      </w:r>
    </w:p>
    <w:p w14:paraId="2A7CC125" w14:textId="77777777" w:rsidR="00513DB0" w:rsidRDefault="00513DB0" w:rsidP="00585D93">
      <w:pPr>
        <w:pStyle w:val="ARbodycopy"/>
        <w:rPr>
          <w:lang w:eastAsia="en-AU"/>
        </w:rPr>
      </w:pPr>
      <w:r w:rsidRPr="004D6A77">
        <w:rPr>
          <w:bCs/>
          <w:i/>
          <w:iCs/>
          <w:lang w:eastAsia="en-AU"/>
        </w:rPr>
        <w:t>RTA Board Chair</w:t>
      </w:r>
      <w:r>
        <w:rPr>
          <w:lang w:eastAsia="en-AU"/>
        </w:rPr>
        <w:br w:type="page"/>
      </w:r>
    </w:p>
    <w:p w14:paraId="0F0A72EC" w14:textId="77777777" w:rsidR="004D6A77" w:rsidRPr="00513DB0" w:rsidRDefault="004D6A77" w:rsidP="004D6A77">
      <w:pPr>
        <w:pStyle w:val="ARheading1"/>
        <w:rPr>
          <w:lang w:eastAsia="en-AU"/>
        </w:rPr>
      </w:pPr>
      <w:r w:rsidRPr="00513DB0">
        <w:rPr>
          <w:lang w:eastAsia="en-AU"/>
        </w:rPr>
        <w:lastRenderedPageBreak/>
        <w:t>C</w:t>
      </w:r>
      <w:r>
        <w:rPr>
          <w:lang w:eastAsia="en-AU"/>
        </w:rPr>
        <w:t>EO</w:t>
      </w:r>
      <w:r w:rsidRPr="00513DB0">
        <w:rPr>
          <w:lang w:eastAsia="en-AU"/>
        </w:rPr>
        <w:t>’s message</w:t>
      </w:r>
    </w:p>
    <w:p w14:paraId="1EE79058" w14:textId="77777777" w:rsidR="004D6A77" w:rsidRDefault="004D6A77" w:rsidP="004D6A77">
      <w:pPr>
        <w:pStyle w:val="ARbodycopy"/>
        <w:rPr>
          <w:lang w:eastAsia="en-AU"/>
        </w:rPr>
      </w:pPr>
    </w:p>
    <w:p w14:paraId="349933D2" w14:textId="77777777" w:rsidR="00C93852" w:rsidRPr="00C93852" w:rsidRDefault="00C93852" w:rsidP="004D6A77">
      <w:pPr>
        <w:pStyle w:val="ARbodycopy"/>
        <w:rPr>
          <w:lang w:eastAsia="en-AU"/>
        </w:rPr>
      </w:pPr>
      <w:r w:rsidRPr="00C93852">
        <w:rPr>
          <w:lang w:eastAsia="en-AU"/>
        </w:rPr>
        <w:t>It was with great pleasure that I accepted the role of the Chief Executive Officer of the RTA in April 2018. I would like to thank the Executive Leadership Team and all the staff at the RTA who have welcomed me into the organisation over the past months.</w:t>
      </w:r>
    </w:p>
    <w:p w14:paraId="7465CD70" w14:textId="77777777" w:rsidR="00C93852" w:rsidRPr="00C93852" w:rsidRDefault="00C93852" w:rsidP="004D6A77">
      <w:pPr>
        <w:pStyle w:val="ARbodycopy"/>
        <w:rPr>
          <w:lang w:eastAsia="en-AU"/>
        </w:rPr>
      </w:pPr>
    </w:p>
    <w:p w14:paraId="00872CD7" w14:textId="77777777" w:rsidR="00C93852" w:rsidRPr="00C93852" w:rsidRDefault="00C93852" w:rsidP="004D6A77">
      <w:pPr>
        <w:pStyle w:val="ARbodycopy"/>
        <w:rPr>
          <w:lang w:eastAsia="en-AU"/>
        </w:rPr>
      </w:pPr>
      <w:r w:rsidRPr="00C93852">
        <w:rPr>
          <w:lang w:eastAsia="en-AU"/>
        </w:rPr>
        <w:t>The RTA staff can take great satisfaction from the positive contribution they make to the lives of a vast number of Queenslanders who use our services for help and information with their residential tenancy matters.</w:t>
      </w:r>
    </w:p>
    <w:p w14:paraId="5CCFDDFD" w14:textId="77777777" w:rsidR="00C93852" w:rsidRPr="00C93852" w:rsidRDefault="00C93852" w:rsidP="004D6A77">
      <w:pPr>
        <w:pStyle w:val="ARbodycopy"/>
        <w:rPr>
          <w:lang w:eastAsia="en-AU"/>
        </w:rPr>
      </w:pPr>
    </w:p>
    <w:p w14:paraId="2D84215B" w14:textId="77777777" w:rsidR="00C93852" w:rsidRPr="00C93852" w:rsidRDefault="00C93852" w:rsidP="004D6A77">
      <w:pPr>
        <w:pStyle w:val="ARbodycopy"/>
        <w:rPr>
          <w:lang w:eastAsia="en-AU"/>
        </w:rPr>
      </w:pPr>
      <w:r w:rsidRPr="00C93852">
        <w:rPr>
          <w:lang w:eastAsia="en-AU"/>
        </w:rPr>
        <w:t>Our clients have access to our contact centre. With nearly half a million phone calls received each year and over two million visits to our website, it is clear that the community places a high value on our services. I thank the RTA staff members for their dedicated efforts in assisting our clients.</w:t>
      </w:r>
    </w:p>
    <w:p w14:paraId="41007B52" w14:textId="77777777" w:rsidR="00C93852" w:rsidRPr="00C93852" w:rsidRDefault="00C93852" w:rsidP="004D6A77">
      <w:pPr>
        <w:pStyle w:val="ARbodycopy"/>
        <w:rPr>
          <w:lang w:eastAsia="en-AU"/>
        </w:rPr>
      </w:pPr>
    </w:p>
    <w:p w14:paraId="4A87DBC5" w14:textId="77777777" w:rsidR="00C93852" w:rsidRPr="00C93852" w:rsidRDefault="00C93852" w:rsidP="004D6A77">
      <w:pPr>
        <w:pStyle w:val="ARbodycopy"/>
        <w:rPr>
          <w:lang w:eastAsia="en-AU"/>
        </w:rPr>
      </w:pPr>
      <w:r w:rsidRPr="00C93852">
        <w:rPr>
          <w:lang w:eastAsia="en-AU"/>
        </w:rPr>
        <w:t xml:space="preserve">In a world moving rapidly as a result of continuous innovation enabled by digital technologies, change is being viewed as normal. The RTA embraces the benefits that change can deliver. In the short time I have been Chief Executive Officer at the RTA, I have come to respect and admire the resilience of our staff during the ongoing journey of change and their continued dedicated efforts to improve our service to our clients. </w:t>
      </w:r>
    </w:p>
    <w:p w14:paraId="5906EC62" w14:textId="77777777" w:rsidR="00C93852" w:rsidRPr="00C93852" w:rsidRDefault="00C93852" w:rsidP="004D6A77">
      <w:pPr>
        <w:pStyle w:val="ARbodycopy"/>
        <w:rPr>
          <w:lang w:eastAsia="en-AU"/>
        </w:rPr>
      </w:pPr>
    </w:p>
    <w:p w14:paraId="79A740F1" w14:textId="77777777" w:rsidR="00C93852" w:rsidRPr="00C93852" w:rsidRDefault="00C93852" w:rsidP="004D6A77">
      <w:pPr>
        <w:pStyle w:val="ARbodycopy"/>
        <w:rPr>
          <w:lang w:eastAsia="en-AU"/>
        </w:rPr>
      </w:pPr>
      <w:r w:rsidRPr="00C93852">
        <w:rPr>
          <w:lang w:eastAsia="en-AU"/>
        </w:rPr>
        <w:t>The RTA staff provide valued information, advisory, education, dispute resolution and compliance services to tenants, property owners and property managers throughout Queensland. The value to the community is reflected in our client satisfaction survey figures for 2017–18, where 80.1 per cent (against a target of 75 per cent) of clients surveyed, rated the RTA at four, or five out of five, across all survey dimensions including delivery of call centre, dispute resolution and bond management services.</w:t>
      </w:r>
    </w:p>
    <w:p w14:paraId="2073597C" w14:textId="77777777" w:rsidR="00C93852" w:rsidRPr="00C93852" w:rsidRDefault="00C93852" w:rsidP="004D6A77">
      <w:pPr>
        <w:pStyle w:val="ARbodycopy"/>
        <w:rPr>
          <w:lang w:eastAsia="en-AU"/>
        </w:rPr>
      </w:pPr>
    </w:p>
    <w:p w14:paraId="043CAE4F" w14:textId="77777777" w:rsidR="00C93852" w:rsidRPr="00C93852" w:rsidRDefault="00C93852" w:rsidP="004D6A77">
      <w:pPr>
        <w:pStyle w:val="ARbodycopy"/>
        <w:rPr>
          <w:lang w:eastAsia="en-AU"/>
        </w:rPr>
      </w:pPr>
      <w:r w:rsidRPr="00C93852">
        <w:rPr>
          <w:lang w:eastAsia="en-AU"/>
        </w:rPr>
        <w:t>The RTA has significantly improved its service delivery capability over the year, with a 52 per cent reduction in average call waiting times from 4.8 to 2.3 minutes in our call centre and a 91.3 per cent success rate for bond refunds processed within two days.</w:t>
      </w:r>
    </w:p>
    <w:p w14:paraId="26F7D262" w14:textId="77777777" w:rsidR="00C93852" w:rsidRPr="00C93852" w:rsidRDefault="00C93852" w:rsidP="004D6A77">
      <w:pPr>
        <w:pStyle w:val="ARbodycopy"/>
        <w:rPr>
          <w:lang w:eastAsia="en-AU"/>
        </w:rPr>
      </w:pPr>
    </w:p>
    <w:p w14:paraId="0C4ED099" w14:textId="77777777" w:rsidR="00C93852" w:rsidRPr="00C93852" w:rsidRDefault="00C93852" w:rsidP="004D6A77">
      <w:pPr>
        <w:pStyle w:val="ARbodycopy"/>
        <w:rPr>
          <w:lang w:eastAsia="en-AU"/>
        </w:rPr>
      </w:pPr>
      <w:r w:rsidRPr="00C93852">
        <w:rPr>
          <w:lang w:eastAsia="en-AU"/>
        </w:rPr>
        <w:t xml:space="preserve">Enhancements to our bond management system have improved our reporting and business intelligence capabilities. This has provided the RTA with an increased understanding and insight into our clients’ needs and preferences for how business interactions could occur, and the communication channels that could be used in the future. </w:t>
      </w:r>
    </w:p>
    <w:p w14:paraId="46A52CA3" w14:textId="77777777" w:rsidR="00C93852" w:rsidRPr="00C93852" w:rsidRDefault="00C93852" w:rsidP="004D6A77">
      <w:pPr>
        <w:pStyle w:val="ARbodycopy"/>
        <w:rPr>
          <w:lang w:eastAsia="en-AU"/>
        </w:rPr>
      </w:pPr>
    </w:p>
    <w:p w14:paraId="49AE45C0" w14:textId="77777777" w:rsidR="00C93852" w:rsidRPr="00C93852" w:rsidRDefault="00C93852" w:rsidP="004D6A77">
      <w:pPr>
        <w:pStyle w:val="ARbodycopy"/>
        <w:rPr>
          <w:lang w:eastAsia="en-AU"/>
        </w:rPr>
      </w:pPr>
      <w:r w:rsidRPr="00C93852">
        <w:rPr>
          <w:lang w:eastAsia="en-AU"/>
        </w:rPr>
        <w:t xml:space="preserve">The RTA continues to work to raise the awareness of all the participants in the Queensland private rental market to ensure a high level of understanding of all our clients’ rights and responsibilities. We continue to achieve this through active stakeholder engagement and education, combined with strategies to increase our digital reach. </w:t>
      </w:r>
    </w:p>
    <w:p w14:paraId="3DB6BD1A" w14:textId="77777777" w:rsidR="00C93852" w:rsidRPr="00C93852" w:rsidRDefault="00C93852" w:rsidP="004D6A77">
      <w:pPr>
        <w:pStyle w:val="ARbodycopy"/>
        <w:rPr>
          <w:lang w:eastAsia="en-AU"/>
        </w:rPr>
      </w:pPr>
    </w:p>
    <w:p w14:paraId="26816CEF" w14:textId="77777777" w:rsidR="00C93852" w:rsidRPr="00C93852" w:rsidRDefault="00C93852" w:rsidP="004D6A77">
      <w:pPr>
        <w:pStyle w:val="ARbodycopy"/>
        <w:rPr>
          <w:lang w:eastAsia="en-AU"/>
        </w:rPr>
      </w:pPr>
      <w:r w:rsidRPr="00C93852">
        <w:rPr>
          <w:lang w:eastAsia="en-AU"/>
        </w:rPr>
        <w:t>I look forward to working with the staff, the Executive Leadership Team, the Board, the Minister, the Department of Housing and Public Works and our external stakeholders to ensure renting works for everyone and delivers sustainable and valued solutions.</w:t>
      </w:r>
    </w:p>
    <w:p w14:paraId="4E3CC22C" w14:textId="77777777" w:rsidR="00C93852" w:rsidRPr="00C93852" w:rsidRDefault="00C93852" w:rsidP="004D6A77">
      <w:pPr>
        <w:pStyle w:val="ARbodycopy"/>
        <w:rPr>
          <w:lang w:eastAsia="en-AU"/>
        </w:rPr>
      </w:pPr>
    </w:p>
    <w:p w14:paraId="0BF1F86A" w14:textId="77777777" w:rsidR="00C93852" w:rsidRPr="00C93852" w:rsidRDefault="00C93852" w:rsidP="004D6A77">
      <w:pPr>
        <w:pStyle w:val="ARbodycopy"/>
        <w:rPr>
          <w:lang w:eastAsia="en-AU"/>
        </w:rPr>
      </w:pPr>
      <w:r w:rsidRPr="00C93852">
        <w:rPr>
          <w:lang w:eastAsia="en-AU"/>
        </w:rPr>
        <w:t>I look forward to the year ahead.</w:t>
      </w:r>
    </w:p>
    <w:p w14:paraId="5CD3B999" w14:textId="77777777" w:rsidR="00C93852" w:rsidRPr="00C93852" w:rsidRDefault="00C93852" w:rsidP="004D6A77">
      <w:pPr>
        <w:pStyle w:val="ARbodycopy"/>
        <w:rPr>
          <w:lang w:eastAsia="en-AU"/>
        </w:rPr>
      </w:pPr>
    </w:p>
    <w:p w14:paraId="4183FA2C" w14:textId="77777777" w:rsidR="00C93852" w:rsidRPr="00C93852" w:rsidRDefault="00C93852" w:rsidP="004D6A77">
      <w:pPr>
        <w:pStyle w:val="ARbodycopy"/>
        <w:rPr>
          <w:b/>
          <w:bCs/>
          <w:lang w:eastAsia="en-AU"/>
        </w:rPr>
      </w:pPr>
      <w:r w:rsidRPr="00C93852">
        <w:rPr>
          <w:b/>
          <w:bCs/>
          <w:lang w:eastAsia="en-AU"/>
        </w:rPr>
        <w:t xml:space="preserve">Jennifer Morgan </w:t>
      </w:r>
    </w:p>
    <w:p w14:paraId="7F2150C8" w14:textId="77777777" w:rsidR="00C93852" w:rsidRPr="00C93852" w:rsidRDefault="00C93852" w:rsidP="004D6A77">
      <w:pPr>
        <w:pStyle w:val="ARbodycopy"/>
        <w:rPr>
          <w:i/>
          <w:iCs/>
          <w:lang w:eastAsia="en-AU"/>
        </w:rPr>
      </w:pPr>
      <w:r w:rsidRPr="00C93852">
        <w:rPr>
          <w:i/>
          <w:iCs/>
          <w:lang w:eastAsia="en-AU"/>
        </w:rPr>
        <w:t>RTA Chief Executive Officer</w:t>
      </w:r>
    </w:p>
    <w:p w14:paraId="3C2510F4" w14:textId="77777777" w:rsidR="001E5A0E" w:rsidRDefault="001E5A0E" w:rsidP="004D6A77">
      <w:pPr>
        <w:pStyle w:val="ARbodycopy"/>
        <w:rPr>
          <w:bCs/>
          <w:iCs/>
          <w:lang w:eastAsia="en-AU"/>
        </w:rPr>
      </w:pPr>
      <w:r>
        <w:rPr>
          <w:bCs/>
          <w:iCs/>
          <w:lang w:eastAsia="en-AU"/>
        </w:rPr>
        <w:br w:type="page"/>
      </w:r>
    </w:p>
    <w:p w14:paraId="750823B3" w14:textId="77777777" w:rsidR="001E5A0E" w:rsidRPr="001E5A0E" w:rsidRDefault="001E5A0E" w:rsidP="004D6A77">
      <w:pPr>
        <w:pStyle w:val="ARheading1"/>
        <w:rPr>
          <w:lang w:eastAsia="en-AU"/>
        </w:rPr>
      </w:pPr>
      <w:r w:rsidRPr="001E5A0E">
        <w:rPr>
          <w:lang w:eastAsia="en-AU"/>
        </w:rPr>
        <w:lastRenderedPageBreak/>
        <w:t>Our Strategic Plan 2017–21</w:t>
      </w:r>
    </w:p>
    <w:p w14:paraId="544E79AB" w14:textId="77777777" w:rsidR="001E5A0E" w:rsidRDefault="001E5A0E" w:rsidP="004D6A77">
      <w:pPr>
        <w:pStyle w:val="ARbodycopy"/>
        <w:rPr>
          <w:lang w:eastAsia="en-AU"/>
        </w:rPr>
      </w:pPr>
    </w:p>
    <w:p w14:paraId="619E87D6" w14:textId="77777777" w:rsidR="004D6A77" w:rsidRPr="005F7ED3" w:rsidRDefault="004D6A77" w:rsidP="00FF5731">
      <w:pPr>
        <w:pStyle w:val="ARheading2"/>
        <w:spacing w:after="60"/>
        <w:rPr>
          <w:lang w:eastAsia="en-AU"/>
        </w:rPr>
      </w:pPr>
      <w:r>
        <w:rPr>
          <w:lang w:eastAsia="en-AU"/>
        </w:rPr>
        <w:t xml:space="preserve">Our Vision </w:t>
      </w:r>
    </w:p>
    <w:p w14:paraId="19CDFA1B" w14:textId="77777777" w:rsidR="004D6A77" w:rsidRPr="00585D93" w:rsidRDefault="004D6A77" w:rsidP="004D6A77">
      <w:pPr>
        <w:pStyle w:val="ARbodycopy"/>
        <w:rPr>
          <w:b/>
          <w:i/>
          <w:sz w:val="24"/>
          <w:lang w:eastAsia="en-AU"/>
        </w:rPr>
      </w:pPr>
      <w:r w:rsidRPr="00585D93">
        <w:rPr>
          <w:b/>
          <w:i/>
          <w:sz w:val="24"/>
          <w:lang w:eastAsia="en-AU"/>
        </w:rPr>
        <w:t>Renting that works for everyone.</w:t>
      </w:r>
    </w:p>
    <w:p w14:paraId="0E009DBA" w14:textId="77777777" w:rsidR="004D6A77" w:rsidRPr="00FF5731" w:rsidRDefault="004D6A77" w:rsidP="004D6A77">
      <w:pPr>
        <w:pStyle w:val="ARbodycopy"/>
        <w:rPr>
          <w:sz w:val="18"/>
          <w:lang w:eastAsia="en-AU"/>
        </w:rPr>
      </w:pPr>
    </w:p>
    <w:p w14:paraId="48AF99B9" w14:textId="77777777" w:rsidR="00C93852" w:rsidRPr="00C93852" w:rsidRDefault="00C93852" w:rsidP="004D6A77">
      <w:pPr>
        <w:pStyle w:val="ARheading2"/>
        <w:rPr>
          <w:lang w:eastAsia="en-AU"/>
        </w:rPr>
      </w:pPr>
      <w:r w:rsidRPr="00C93852">
        <w:rPr>
          <w:lang w:eastAsia="en-AU"/>
        </w:rPr>
        <w:t>Our values</w:t>
      </w:r>
    </w:p>
    <w:p w14:paraId="13A92E0B" w14:textId="77777777" w:rsidR="00C93852" w:rsidRPr="00FF5731" w:rsidRDefault="00C93852" w:rsidP="004D6A77">
      <w:pPr>
        <w:pStyle w:val="ARbodycopy"/>
        <w:rPr>
          <w:sz w:val="18"/>
          <w:lang w:eastAsia="en-AU"/>
        </w:rPr>
      </w:pPr>
    </w:p>
    <w:p w14:paraId="5C581BAF" w14:textId="77777777" w:rsidR="00C93852" w:rsidRPr="00C93852" w:rsidRDefault="00C93852" w:rsidP="004D6A77">
      <w:pPr>
        <w:pStyle w:val="ARbodycopy"/>
        <w:rPr>
          <w:lang w:eastAsia="en-AU"/>
        </w:rPr>
      </w:pPr>
      <w:r w:rsidRPr="00FF5731">
        <w:rPr>
          <w:b/>
          <w:lang w:eastAsia="en-AU"/>
        </w:rPr>
        <w:t>One team</w:t>
      </w:r>
      <w:r w:rsidRPr="00C93852">
        <w:rPr>
          <w:lang w:eastAsia="en-AU"/>
        </w:rPr>
        <w:t xml:space="preserve"> – We are professional, respectful and work together with a shared goal</w:t>
      </w:r>
    </w:p>
    <w:p w14:paraId="3B2AF18D" w14:textId="77777777" w:rsidR="00C93852" w:rsidRPr="00C93852" w:rsidRDefault="00C93852" w:rsidP="004D6A77">
      <w:pPr>
        <w:pStyle w:val="ARbodycopy"/>
        <w:rPr>
          <w:lang w:eastAsia="en-AU"/>
        </w:rPr>
      </w:pPr>
      <w:r w:rsidRPr="00FF5731">
        <w:rPr>
          <w:b/>
          <w:lang w:eastAsia="en-AU"/>
        </w:rPr>
        <w:t>Deliver</w:t>
      </w:r>
      <w:r w:rsidRPr="00C93852">
        <w:rPr>
          <w:lang w:eastAsia="en-AU"/>
        </w:rPr>
        <w:t xml:space="preserve"> – We make impartial decisions and own the outcome</w:t>
      </w:r>
    </w:p>
    <w:p w14:paraId="7981740D" w14:textId="77777777" w:rsidR="00C93852" w:rsidRPr="00C93852" w:rsidRDefault="00C93852" w:rsidP="004D6A77">
      <w:pPr>
        <w:pStyle w:val="ARbodycopy"/>
        <w:rPr>
          <w:lang w:eastAsia="en-AU"/>
        </w:rPr>
      </w:pPr>
      <w:r w:rsidRPr="00FF5731">
        <w:rPr>
          <w:b/>
          <w:lang w:eastAsia="en-AU"/>
        </w:rPr>
        <w:t>Listen</w:t>
      </w:r>
      <w:r w:rsidRPr="00C93852">
        <w:rPr>
          <w:lang w:eastAsia="en-AU"/>
        </w:rPr>
        <w:t xml:space="preserve"> – We provide responsive, targeted client services</w:t>
      </w:r>
    </w:p>
    <w:p w14:paraId="764E2203" w14:textId="77777777" w:rsidR="00C93852" w:rsidRPr="00C93852" w:rsidRDefault="00C93852" w:rsidP="004D6A77">
      <w:pPr>
        <w:pStyle w:val="ARbodycopy"/>
        <w:rPr>
          <w:lang w:eastAsia="en-AU"/>
        </w:rPr>
      </w:pPr>
      <w:r w:rsidRPr="00FF5731">
        <w:rPr>
          <w:b/>
          <w:lang w:eastAsia="en-AU"/>
        </w:rPr>
        <w:t>Innovate</w:t>
      </w:r>
      <w:r w:rsidRPr="00C93852">
        <w:rPr>
          <w:lang w:eastAsia="en-AU"/>
        </w:rPr>
        <w:t xml:space="preserve"> – We are adaptable, flexible and embrace change</w:t>
      </w:r>
    </w:p>
    <w:p w14:paraId="2E7BC0B5" w14:textId="77777777" w:rsidR="00C93852" w:rsidRPr="00FF5731" w:rsidRDefault="00C93852" w:rsidP="004D6A77">
      <w:pPr>
        <w:pStyle w:val="ARbodycopy"/>
        <w:rPr>
          <w:sz w:val="18"/>
          <w:lang w:eastAsia="en-AU"/>
        </w:rPr>
      </w:pPr>
    </w:p>
    <w:p w14:paraId="5C9C9DB8" w14:textId="77777777" w:rsidR="00C93852" w:rsidRPr="00C93852" w:rsidRDefault="00C93852" w:rsidP="004D6A77">
      <w:pPr>
        <w:pStyle w:val="ARheading2"/>
        <w:rPr>
          <w:lang w:eastAsia="en-AU"/>
        </w:rPr>
      </w:pPr>
      <w:r w:rsidRPr="00C93852">
        <w:rPr>
          <w:lang w:eastAsia="en-AU"/>
        </w:rPr>
        <w:t>Our purpose</w:t>
      </w:r>
    </w:p>
    <w:p w14:paraId="7F5B7DFF" w14:textId="77777777" w:rsidR="00C93852" w:rsidRPr="00FF5731" w:rsidRDefault="00C93852" w:rsidP="004D6A77">
      <w:pPr>
        <w:pStyle w:val="ARbodycopy"/>
        <w:rPr>
          <w:sz w:val="18"/>
          <w:lang w:eastAsia="en-AU"/>
        </w:rPr>
      </w:pPr>
    </w:p>
    <w:p w14:paraId="73FD9DE3" w14:textId="77777777" w:rsidR="00C93852" w:rsidRPr="00C93852" w:rsidRDefault="00C93852" w:rsidP="004D6A77">
      <w:pPr>
        <w:pStyle w:val="ARbodycopy"/>
        <w:rPr>
          <w:lang w:eastAsia="en-AU"/>
        </w:rPr>
      </w:pPr>
      <w:r w:rsidRPr="00C93852">
        <w:rPr>
          <w:lang w:eastAsia="en-AU"/>
        </w:rPr>
        <w:t>Empowering people to understand and comply with rental market regulations</w:t>
      </w:r>
    </w:p>
    <w:p w14:paraId="639F1036" w14:textId="77777777" w:rsidR="00C93852" w:rsidRPr="00FF5731" w:rsidRDefault="00C93852" w:rsidP="004D6A77">
      <w:pPr>
        <w:pStyle w:val="ARbodycopy"/>
        <w:rPr>
          <w:sz w:val="18"/>
          <w:lang w:eastAsia="en-AU"/>
        </w:rPr>
      </w:pPr>
    </w:p>
    <w:p w14:paraId="683DE678" w14:textId="77777777" w:rsidR="00C93852" w:rsidRPr="00C93852" w:rsidRDefault="00C93852" w:rsidP="004D6A77">
      <w:pPr>
        <w:pStyle w:val="ARheading2"/>
        <w:rPr>
          <w:lang w:eastAsia="en-AU"/>
        </w:rPr>
      </w:pPr>
      <w:r w:rsidRPr="00C93852">
        <w:rPr>
          <w:lang w:eastAsia="en-AU"/>
        </w:rPr>
        <w:t>Our functions</w:t>
      </w:r>
    </w:p>
    <w:p w14:paraId="29BF774A" w14:textId="77777777" w:rsidR="00C93852" w:rsidRPr="00FF5731" w:rsidRDefault="00C93852" w:rsidP="004D6A77">
      <w:pPr>
        <w:pStyle w:val="ARbodycopy"/>
        <w:rPr>
          <w:sz w:val="18"/>
          <w:lang w:eastAsia="en-AU"/>
        </w:rPr>
      </w:pPr>
    </w:p>
    <w:p w14:paraId="315028BA" w14:textId="77777777" w:rsidR="00C93852" w:rsidRPr="00C93852" w:rsidRDefault="00C93852" w:rsidP="004D6A77">
      <w:pPr>
        <w:pStyle w:val="ARbodycopy"/>
        <w:rPr>
          <w:lang w:eastAsia="en-AU"/>
        </w:rPr>
      </w:pPr>
      <w:r w:rsidRPr="00C93852">
        <w:rPr>
          <w:lang w:eastAsia="en-AU"/>
        </w:rPr>
        <w:t>We support the sector and deliver h</w:t>
      </w:r>
      <w:r w:rsidR="004D6A77">
        <w:rPr>
          <w:lang w:eastAsia="en-AU"/>
        </w:rPr>
        <w:t>igh quality client services by:</w:t>
      </w:r>
    </w:p>
    <w:p w14:paraId="6B372F0D" w14:textId="77777777" w:rsidR="00C93852" w:rsidRPr="001E5A0E" w:rsidRDefault="00C93852" w:rsidP="004D6A77">
      <w:pPr>
        <w:pStyle w:val="ARbullets"/>
      </w:pPr>
      <w:r w:rsidRPr="001E5A0E">
        <w:t>providing residential tenancy information and community education</w:t>
      </w:r>
    </w:p>
    <w:p w14:paraId="3F14EA80" w14:textId="77777777" w:rsidR="00C93852" w:rsidRPr="001E5A0E" w:rsidRDefault="00C93852" w:rsidP="004D6A77">
      <w:pPr>
        <w:pStyle w:val="ARbullets"/>
      </w:pPr>
      <w:r w:rsidRPr="001E5A0E">
        <w:t>managing rental bonds</w:t>
      </w:r>
    </w:p>
    <w:p w14:paraId="2075162E" w14:textId="77777777" w:rsidR="00C93852" w:rsidRPr="001E5A0E" w:rsidRDefault="00C93852" w:rsidP="004D6A77">
      <w:pPr>
        <w:pStyle w:val="ARbullets"/>
      </w:pPr>
      <w:r w:rsidRPr="001E5A0E">
        <w:t>resolving tenancy disputes</w:t>
      </w:r>
    </w:p>
    <w:p w14:paraId="46E0A8D8" w14:textId="77777777" w:rsidR="00C93852" w:rsidRPr="001E5A0E" w:rsidRDefault="00C93852" w:rsidP="004D6A77">
      <w:pPr>
        <w:pStyle w:val="ARbullets"/>
      </w:pPr>
      <w:r w:rsidRPr="001E5A0E">
        <w:t>engaging with stakeholders</w:t>
      </w:r>
    </w:p>
    <w:p w14:paraId="33BA40E9" w14:textId="77777777" w:rsidR="00C93852" w:rsidRPr="001E5A0E" w:rsidRDefault="00C93852" w:rsidP="004D6A77">
      <w:pPr>
        <w:pStyle w:val="ARbullets"/>
      </w:pPr>
      <w:r w:rsidRPr="001E5A0E">
        <w:t>monitoring sector data and conducting research</w:t>
      </w:r>
    </w:p>
    <w:p w14:paraId="0B58E757" w14:textId="77777777" w:rsidR="00C93852" w:rsidRPr="001E5A0E" w:rsidRDefault="00C93852" w:rsidP="004D6A77">
      <w:pPr>
        <w:pStyle w:val="ARbullets"/>
      </w:pPr>
      <w:r w:rsidRPr="001E5A0E">
        <w:t>ensuring compliance with Queensland residential tenancy legislation.</w:t>
      </w:r>
    </w:p>
    <w:p w14:paraId="6CAFAD06" w14:textId="77777777" w:rsidR="00C93852" w:rsidRPr="00FF5731" w:rsidRDefault="00C93852" w:rsidP="004D6A77">
      <w:pPr>
        <w:pStyle w:val="ARbodycopy"/>
        <w:rPr>
          <w:sz w:val="18"/>
          <w:lang w:eastAsia="en-AU"/>
        </w:rPr>
      </w:pPr>
    </w:p>
    <w:p w14:paraId="2A8DB6C4" w14:textId="77777777" w:rsidR="00C93852" w:rsidRPr="00C93852" w:rsidRDefault="00C93852" w:rsidP="004D6A77">
      <w:pPr>
        <w:pStyle w:val="ARheading2"/>
        <w:rPr>
          <w:lang w:eastAsia="en-AU"/>
        </w:rPr>
      </w:pPr>
      <w:r w:rsidRPr="00C93852">
        <w:rPr>
          <w:lang w:eastAsia="en-AU"/>
        </w:rPr>
        <w:t>Our commitment to the Queensland Government’s objectives for the community</w:t>
      </w:r>
    </w:p>
    <w:p w14:paraId="19A95326" w14:textId="77777777" w:rsidR="00FF5731" w:rsidRPr="00FF5731" w:rsidRDefault="00FF5731" w:rsidP="00FF5731">
      <w:pPr>
        <w:pStyle w:val="ARbodycopy"/>
        <w:rPr>
          <w:sz w:val="18"/>
          <w:lang w:eastAsia="en-AU"/>
        </w:rPr>
      </w:pPr>
    </w:p>
    <w:p w14:paraId="0FE79965" w14:textId="77777777" w:rsidR="008E4C81" w:rsidRDefault="00C93852" w:rsidP="004D6A77">
      <w:pPr>
        <w:pStyle w:val="ARbodycopy"/>
        <w:rPr>
          <w:szCs w:val="32"/>
        </w:rPr>
      </w:pPr>
      <w:r w:rsidRPr="00C93852">
        <w:rPr>
          <w:lang w:eastAsia="en-AU"/>
        </w:rPr>
        <w:t>The RTA supports the government’s commitment to deliver quality frontline services by providing responsive, targeted services that meet our clients’ needs and balance the rights and responsibilities of all stakeholders in Queensland’s residential rental sector.</w:t>
      </w:r>
    </w:p>
    <w:p w14:paraId="42F48132" w14:textId="77777777" w:rsidR="00FF5731" w:rsidRPr="00FF5731" w:rsidRDefault="00FF5731" w:rsidP="00FF5731">
      <w:pPr>
        <w:pStyle w:val="ARbodycopy"/>
        <w:rPr>
          <w:sz w:val="18"/>
          <w:lang w:eastAsia="en-AU"/>
        </w:rPr>
      </w:pPr>
    </w:p>
    <w:p w14:paraId="390D3C46" w14:textId="77777777" w:rsidR="001E5A0E" w:rsidRPr="001E5A0E" w:rsidRDefault="001E5A0E" w:rsidP="004D6A77">
      <w:pPr>
        <w:pStyle w:val="ARheading2"/>
        <w:rPr>
          <w:lang w:eastAsia="en-AU"/>
        </w:rPr>
      </w:pPr>
      <w:r w:rsidRPr="001E5A0E">
        <w:rPr>
          <w:lang w:eastAsia="en-AU"/>
        </w:rPr>
        <w:t>Our risks</w:t>
      </w:r>
    </w:p>
    <w:p w14:paraId="4BCE0C7D" w14:textId="77777777" w:rsidR="00FF5731" w:rsidRPr="00FF5731" w:rsidRDefault="00FF5731" w:rsidP="00FF5731">
      <w:pPr>
        <w:pStyle w:val="ARbodycopy"/>
        <w:rPr>
          <w:sz w:val="18"/>
          <w:lang w:eastAsia="en-AU"/>
        </w:rPr>
      </w:pPr>
    </w:p>
    <w:p w14:paraId="3AC2070E" w14:textId="77777777" w:rsidR="001E5A0E" w:rsidRPr="001E5A0E" w:rsidRDefault="001E5A0E" w:rsidP="004D6A77">
      <w:pPr>
        <w:pStyle w:val="ARbodycopy"/>
        <w:rPr>
          <w:lang w:eastAsia="en-AU"/>
        </w:rPr>
      </w:pPr>
      <w:r w:rsidRPr="001E5A0E">
        <w:rPr>
          <w:lang w:eastAsia="en-AU"/>
        </w:rPr>
        <w:t>We manage key risks that may affect our ability to achieve our vision and purpose. Mitigation strategies are in place to manage risks that relate to our:</w:t>
      </w:r>
    </w:p>
    <w:p w14:paraId="4095704A" w14:textId="77777777" w:rsidR="001E5A0E" w:rsidRPr="001E5A0E" w:rsidRDefault="001E5A0E" w:rsidP="004D6A77">
      <w:pPr>
        <w:pStyle w:val="ARbullets"/>
      </w:pPr>
      <w:r w:rsidRPr="001E5A0E">
        <w:t>client satisfaction</w:t>
      </w:r>
    </w:p>
    <w:p w14:paraId="4001964F" w14:textId="77777777" w:rsidR="001E5A0E" w:rsidRPr="001E5A0E" w:rsidRDefault="001E5A0E" w:rsidP="004D6A77">
      <w:pPr>
        <w:pStyle w:val="ARbullets"/>
      </w:pPr>
      <w:r w:rsidRPr="001E5A0E">
        <w:t>business systems</w:t>
      </w:r>
    </w:p>
    <w:p w14:paraId="17F01CDC" w14:textId="77777777" w:rsidR="001E5A0E" w:rsidRPr="001E5A0E" w:rsidRDefault="001E5A0E" w:rsidP="004D6A77">
      <w:pPr>
        <w:pStyle w:val="ARbullets"/>
      </w:pPr>
      <w:r w:rsidRPr="001E5A0E">
        <w:t>financial management</w:t>
      </w:r>
    </w:p>
    <w:p w14:paraId="718FD453" w14:textId="77777777" w:rsidR="001E5A0E" w:rsidRPr="001E5A0E" w:rsidRDefault="001E5A0E" w:rsidP="004D6A77">
      <w:pPr>
        <w:pStyle w:val="ARbullets"/>
      </w:pPr>
      <w:r w:rsidRPr="001E5A0E">
        <w:t>stakeholder engagement</w:t>
      </w:r>
    </w:p>
    <w:p w14:paraId="35D15B08" w14:textId="77777777" w:rsidR="008E4C81" w:rsidRPr="001E5A0E" w:rsidRDefault="001E5A0E" w:rsidP="004D6A77">
      <w:pPr>
        <w:pStyle w:val="ARbullets"/>
        <w:rPr>
          <w:szCs w:val="32"/>
        </w:rPr>
      </w:pPr>
      <w:r w:rsidRPr="001E5A0E">
        <w:t>data security</w:t>
      </w:r>
    </w:p>
    <w:p w14:paraId="3B9E0485" w14:textId="77777777" w:rsidR="008E4C81" w:rsidRPr="00FF5731" w:rsidRDefault="008E4C81" w:rsidP="004D6A77">
      <w:pPr>
        <w:pStyle w:val="ARbodycopy"/>
        <w:rPr>
          <w:sz w:val="18"/>
        </w:rPr>
      </w:pPr>
    </w:p>
    <w:p w14:paraId="38202826" w14:textId="77777777" w:rsidR="001E5A0E" w:rsidRPr="001E5A0E" w:rsidRDefault="001E5A0E" w:rsidP="004D6A77">
      <w:pPr>
        <w:pStyle w:val="ARheading2"/>
        <w:rPr>
          <w:lang w:eastAsia="en-AU"/>
        </w:rPr>
      </w:pPr>
      <w:r w:rsidRPr="001E5A0E">
        <w:rPr>
          <w:lang w:eastAsia="en-AU"/>
        </w:rPr>
        <w:t>Our opportunities</w:t>
      </w:r>
    </w:p>
    <w:p w14:paraId="44B11EBC" w14:textId="77777777" w:rsidR="001E5A0E" w:rsidRPr="001E5A0E" w:rsidRDefault="001E5A0E" w:rsidP="00FF5731">
      <w:pPr>
        <w:pStyle w:val="ARbodycopy"/>
        <w:rPr>
          <w:lang w:eastAsia="en-AU"/>
        </w:rPr>
      </w:pPr>
    </w:p>
    <w:p w14:paraId="59F4DF79" w14:textId="77777777" w:rsidR="001E5A0E" w:rsidRPr="001E5A0E" w:rsidRDefault="001E5A0E" w:rsidP="004D6A77">
      <w:pPr>
        <w:pStyle w:val="ARbodycopy"/>
        <w:rPr>
          <w:lang w:eastAsia="en-AU"/>
        </w:rPr>
      </w:pPr>
      <w:r w:rsidRPr="001E5A0E">
        <w:rPr>
          <w:lang w:eastAsia="en-AU"/>
        </w:rPr>
        <w:t xml:space="preserve">We continually seek better ways to deliver our key objectives. To help make renting work for everyone we will support the residential rental sector, create opportunities to build strong connections with our stakeholders, and put our clients’ needs first. Our opportunities include: </w:t>
      </w:r>
    </w:p>
    <w:p w14:paraId="222E023F" w14:textId="77777777" w:rsidR="001E5A0E" w:rsidRPr="001E5A0E" w:rsidRDefault="001E5A0E" w:rsidP="004D6A77">
      <w:pPr>
        <w:pStyle w:val="ARbullets"/>
      </w:pPr>
      <w:r w:rsidRPr="001E5A0E">
        <w:t>improvements to the end-to-end client experience</w:t>
      </w:r>
    </w:p>
    <w:p w14:paraId="5A18E3D5" w14:textId="77777777" w:rsidR="001E5A0E" w:rsidRPr="001E5A0E" w:rsidRDefault="001E5A0E" w:rsidP="004D6A77">
      <w:pPr>
        <w:pStyle w:val="ARbullets"/>
      </w:pPr>
      <w:r w:rsidRPr="001E5A0E">
        <w:t xml:space="preserve">contributing to the </w:t>
      </w:r>
      <w:r w:rsidRPr="001E5A0E">
        <w:rPr>
          <w:i/>
          <w:iCs/>
        </w:rPr>
        <w:t>Queensland Housing Strategy 2017–2027</w:t>
      </w:r>
    </w:p>
    <w:p w14:paraId="07E93E05" w14:textId="77777777" w:rsidR="001E5A0E" w:rsidRPr="001E5A0E" w:rsidRDefault="001E5A0E" w:rsidP="004D6A77">
      <w:pPr>
        <w:pStyle w:val="ARbullets"/>
      </w:pPr>
      <w:r w:rsidRPr="001E5A0E">
        <w:t>strengthening stakeholder engagement</w:t>
      </w:r>
    </w:p>
    <w:p w14:paraId="19FCFEEA" w14:textId="77777777" w:rsidR="001E5A0E" w:rsidRPr="001E5A0E" w:rsidRDefault="001E5A0E" w:rsidP="004D6A77">
      <w:pPr>
        <w:pStyle w:val="ARbullets"/>
      </w:pPr>
      <w:r w:rsidRPr="001E5A0E">
        <w:t>delivering digital engagement strategy</w:t>
      </w:r>
    </w:p>
    <w:p w14:paraId="19CC1A39" w14:textId="77777777" w:rsidR="00FF5731" w:rsidRPr="00FF5731" w:rsidRDefault="001E5A0E" w:rsidP="00416DDA">
      <w:pPr>
        <w:pStyle w:val="ARbullets"/>
      </w:pPr>
      <w:r w:rsidRPr="001E5A0E">
        <w:t xml:space="preserve">continuous </w:t>
      </w:r>
      <w:r w:rsidRPr="004D6A77">
        <w:t>improvement</w:t>
      </w:r>
      <w:r w:rsidRPr="001E5A0E">
        <w:t xml:space="preserve"> to business processes</w:t>
      </w:r>
      <w:r w:rsidR="00FF5731">
        <w:br w:type="page"/>
      </w:r>
    </w:p>
    <w:p w14:paraId="4616AD8F" w14:textId="77777777" w:rsidR="001E5A0E" w:rsidRPr="001E5A0E" w:rsidRDefault="001E5A0E" w:rsidP="00FF5731">
      <w:pPr>
        <w:pStyle w:val="ARheading1"/>
        <w:rPr>
          <w:lang w:eastAsia="en-AU"/>
        </w:rPr>
      </w:pPr>
      <w:r w:rsidRPr="001E5A0E">
        <w:rPr>
          <w:lang w:eastAsia="en-AU"/>
        </w:rPr>
        <w:lastRenderedPageBreak/>
        <w:t>Our objectives and strategies</w:t>
      </w:r>
    </w:p>
    <w:p w14:paraId="6F0D3145" w14:textId="77777777" w:rsidR="008E4C81" w:rsidRPr="00FF5731" w:rsidRDefault="008E4C81" w:rsidP="00FF5731">
      <w:pPr>
        <w:pStyle w:val="ARbodycopy"/>
      </w:pPr>
    </w:p>
    <w:p w14:paraId="68281A9A" w14:textId="77777777" w:rsidR="001E5A0E" w:rsidRPr="001E5A0E" w:rsidRDefault="001E5A0E" w:rsidP="004D6A77">
      <w:pPr>
        <w:pStyle w:val="ARheading2"/>
        <w:rPr>
          <w:lang w:eastAsia="en-AU"/>
        </w:rPr>
      </w:pPr>
      <w:r w:rsidRPr="001E5A0E">
        <w:rPr>
          <w:lang w:eastAsia="en-AU"/>
        </w:rPr>
        <w:t>Lean systems</w:t>
      </w:r>
    </w:p>
    <w:p w14:paraId="65916D92" w14:textId="77777777" w:rsidR="001E5A0E" w:rsidRPr="001E5A0E" w:rsidRDefault="001E5A0E" w:rsidP="004D6A77">
      <w:pPr>
        <w:pStyle w:val="ARbodycopy"/>
        <w:rPr>
          <w:lang w:eastAsia="en-AU"/>
        </w:rPr>
      </w:pPr>
    </w:p>
    <w:p w14:paraId="17255BE6" w14:textId="77777777" w:rsidR="001E5A0E" w:rsidRPr="001E5A0E" w:rsidRDefault="001E5A0E" w:rsidP="004D6A77">
      <w:pPr>
        <w:pStyle w:val="ARbodycopy"/>
        <w:rPr>
          <w:lang w:eastAsia="en-AU"/>
        </w:rPr>
      </w:pPr>
      <w:r w:rsidRPr="001E5A0E">
        <w:rPr>
          <w:lang w:eastAsia="en-AU"/>
        </w:rPr>
        <w:t>We will:</w:t>
      </w:r>
    </w:p>
    <w:p w14:paraId="0F434293" w14:textId="77777777" w:rsidR="001E5A0E" w:rsidRPr="001E5A0E" w:rsidRDefault="001E5A0E" w:rsidP="004D6A77">
      <w:pPr>
        <w:pStyle w:val="ARbullets"/>
      </w:pPr>
      <w:r w:rsidRPr="001E5A0E">
        <w:t>deliver simple, cost-effective systems enabling great client services</w:t>
      </w:r>
    </w:p>
    <w:p w14:paraId="225DC7D6" w14:textId="77777777" w:rsidR="001E5A0E" w:rsidRPr="001E5A0E" w:rsidRDefault="001E5A0E" w:rsidP="004D6A77">
      <w:pPr>
        <w:pStyle w:val="ARbullets"/>
      </w:pPr>
      <w:r w:rsidRPr="001E5A0E">
        <w:t>streamline business processes</w:t>
      </w:r>
    </w:p>
    <w:p w14:paraId="02C82CB2" w14:textId="77777777" w:rsidR="001E5A0E" w:rsidRPr="001E5A0E" w:rsidRDefault="001E5A0E" w:rsidP="004D6A77">
      <w:pPr>
        <w:pStyle w:val="ARbodycopy"/>
        <w:rPr>
          <w:lang w:eastAsia="en-AU"/>
        </w:rPr>
      </w:pPr>
    </w:p>
    <w:p w14:paraId="546754DF" w14:textId="77777777" w:rsidR="001E5A0E" w:rsidRPr="001E5A0E" w:rsidRDefault="001E5A0E" w:rsidP="004D6A77">
      <w:pPr>
        <w:pStyle w:val="ARbodycopy"/>
        <w:rPr>
          <w:lang w:eastAsia="en-AU"/>
        </w:rPr>
      </w:pPr>
      <w:r w:rsidRPr="001E5A0E">
        <w:rPr>
          <w:lang w:eastAsia="en-AU"/>
        </w:rPr>
        <w:t xml:space="preserve">Performance indicators </w:t>
      </w:r>
    </w:p>
    <w:p w14:paraId="1B2FCF4D" w14:textId="77777777" w:rsidR="001E5A0E" w:rsidRPr="001E5A0E" w:rsidRDefault="001E5A0E" w:rsidP="004D6A77">
      <w:pPr>
        <w:pStyle w:val="ARbullets"/>
      </w:pPr>
      <w:r w:rsidRPr="001E5A0E">
        <w:t>Integrated, modern business systems support value-for-money, personalised client services</w:t>
      </w:r>
    </w:p>
    <w:p w14:paraId="143070C0" w14:textId="77777777" w:rsidR="008E4C81" w:rsidRPr="001E5A0E" w:rsidRDefault="001E5A0E" w:rsidP="004D6A77">
      <w:pPr>
        <w:pStyle w:val="ARbullets"/>
        <w:rPr>
          <w:szCs w:val="32"/>
        </w:rPr>
      </w:pPr>
      <w:r w:rsidRPr="001E5A0E">
        <w:t>Continual business process improvements and risk mitigation strategies implemented</w:t>
      </w:r>
    </w:p>
    <w:p w14:paraId="21623CEF" w14:textId="77777777" w:rsidR="008E4C81" w:rsidRPr="004D6A77" w:rsidRDefault="008E4C81" w:rsidP="004D6A77">
      <w:pPr>
        <w:pStyle w:val="ARbodycopy"/>
      </w:pPr>
    </w:p>
    <w:p w14:paraId="50C865BB" w14:textId="77777777" w:rsidR="001E5A0E" w:rsidRPr="001E5A0E" w:rsidRDefault="001E5A0E" w:rsidP="004D6A77">
      <w:pPr>
        <w:pStyle w:val="ARheading2"/>
        <w:rPr>
          <w:lang w:eastAsia="en-AU"/>
        </w:rPr>
      </w:pPr>
      <w:r w:rsidRPr="001E5A0E">
        <w:rPr>
          <w:lang w:eastAsia="en-AU"/>
        </w:rPr>
        <w:t>Enhanced client service</w:t>
      </w:r>
    </w:p>
    <w:p w14:paraId="32F386A9" w14:textId="77777777" w:rsidR="001E5A0E" w:rsidRPr="001E5A0E" w:rsidRDefault="001E5A0E" w:rsidP="004D6A77">
      <w:pPr>
        <w:pStyle w:val="ARbodycopy"/>
        <w:rPr>
          <w:lang w:eastAsia="en-AU"/>
        </w:rPr>
      </w:pPr>
    </w:p>
    <w:p w14:paraId="4381BF10" w14:textId="77777777" w:rsidR="001E5A0E" w:rsidRPr="001E5A0E" w:rsidRDefault="001E5A0E" w:rsidP="004D6A77">
      <w:pPr>
        <w:pStyle w:val="ARbodycopy"/>
        <w:rPr>
          <w:lang w:eastAsia="en-AU"/>
        </w:rPr>
      </w:pPr>
      <w:r w:rsidRPr="001E5A0E">
        <w:rPr>
          <w:lang w:eastAsia="en-AU"/>
        </w:rPr>
        <w:t>We will:</w:t>
      </w:r>
    </w:p>
    <w:p w14:paraId="638B8F18" w14:textId="77777777" w:rsidR="001E5A0E" w:rsidRPr="001E5A0E" w:rsidRDefault="001E5A0E" w:rsidP="004D6A77">
      <w:pPr>
        <w:pStyle w:val="ARbullets"/>
      </w:pPr>
      <w:r w:rsidRPr="001E5A0E">
        <w:t>deliver secure online services that make renting easier for everyone</w:t>
      </w:r>
    </w:p>
    <w:p w14:paraId="7BFD7417" w14:textId="77777777" w:rsidR="001E5A0E" w:rsidRPr="001E5A0E" w:rsidRDefault="001E5A0E" w:rsidP="004D6A77">
      <w:pPr>
        <w:pStyle w:val="ARbullets"/>
      </w:pPr>
      <w:r w:rsidRPr="001E5A0E">
        <w:t>sustain strong relationships with our stakeholders</w:t>
      </w:r>
    </w:p>
    <w:p w14:paraId="455B9788" w14:textId="77777777" w:rsidR="001E5A0E" w:rsidRPr="001E5A0E" w:rsidRDefault="001E5A0E" w:rsidP="004D6A77">
      <w:pPr>
        <w:pStyle w:val="ARbullets"/>
      </w:pPr>
      <w:r w:rsidRPr="001E5A0E">
        <w:t>maintain our focus on education</w:t>
      </w:r>
    </w:p>
    <w:p w14:paraId="65D11BF0" w14:textId="77777777" w:rsidR="001E5A0E" w:rsidRPr="001E5A0E" w:rsidRDefault="001E5A0E" w:rsidP="004D6A77">
      <w:pPr>
        <w:pStyle w:val="ARbodycopy"/>
        <w:rPr>
          <w:lang w:eastAsia="en-AU"/>
        </w:rPr>
      </w:pPr>
    </w:p>
    <w:p w14:paraId="2229B6BB" w14:textId="77777777" w:rsidR="001E5A0E" w:rsidRPr="001E5A0E" w:rsidRDefault="001E5A0E" w:rsidP="004D6A77">
      <w:pPr>
        <w:pStyle w:val="ARbodycopy"/>
        <w:rPr>
          <w:lang w:eastAsia="en-AU"/>
        </w:rPr>
      </w:pPr>
      <w:r w:rsidRPr="001E5A0E">
        <w:rPr>
          <w:lang w:eastAsia="en-AU"/>
        </w:rPr>
        <w:t xml:space="preserve">Performance indicators </w:t>
      </w:r>
    </w:p>
    <w:p w14:paraId="3553F708" w14:textId="77777777" w:rsidR="001E5A0E" w:rsidRPr="001E5A0E" w:rsidRDefault="001E5A0E" w:rsidP="004D6A77">
      <w:pPr>
        <w:pStyle w:val="ARbullets"/>
      </w:pPr>
      <w:r w:rsidRPr="001E5A0E">
        <w:t>Clients increasingly satisfied with our services</w:t>
      </w:r>
    </w:p>
    <w:p w14:paraId="7138B23D" w14:textId="77777777" w:rsidR="008E4C81" w:rsidRPr="001E5A0E" w:rsidRDefault="001E5A0E" w:rsidP="004D6A77">
      <w:pPr>
        <w:pStyle w:val="ARbullets"/>
        <w:rPr>
          <w:szCs w:val="32"/>
        </w:rPr>
      </w:pPr>
      <w:r w:rsidRPr="001E5A0E">
        <w:t>Improved stakeholder understanding and engagement</w:t>
      </w:r>
    </w:p>
    <w:p w14:paraId="271AC12D" w14:textId="77777777" w:rsidR="008E4C81" w:rsidRPr="004D6A77" w:rsidRDefault="008E4C81" w:rsidP="004D6A77">
      <w:pPr>
        <w:pStyle w:val="ARbodycopy"/>
      </w:pPr>
    </w:p>
    <w:p w14:paraId="4871AE4B" w14:textId="77777777" w:rsidR="001E5A0E" w:rsidRPr="001E5A0E" w:rsidRDefault="001E5A0E" w:rsidP="004D6A77">
      <w:pPr>
        <w:pStyle w:val="ARheading2"/>
        <w:rPr>
          <w:lang w:eastAsia="en-AU"/>
        </w:rPr>
      </w:pPr>
      <w:r w:rsidRPr="001E5A0E">
        <w:rPr>
          <w:lang w:eastAsia="en-AU"/>
        </w:rPr>
        <w:t>Business sustainability</w:t>
      </w:r>
    </w:p>
    <w:p w14:paraId="4C385002" w14:textId="77777777" w:rsidR="001E5A0E" w:rsidRPr="001E5A0E" w:rsidRDefault="001E5A0E" w:rsidP="004D6A77">
      <w:pPr>
        <w:pStyle w:val="ARbodycopy"/>
        <w:rPr>
          <w:lang w:eastAsia="en-AU"/>
        </w:rPr>
      </w:pPr>
    </w:p>
    <w:p w14:paraId="2762319F" w14:textId="77777777" w:rsidR="001E5A0E" w:rsidRPr="001E5A0E" w:rsidRDefault="001E5A0E" w:rsidP="004D6A77">
      <w:pPr>
        <w:pStyle w:val="ARbodycopy"/>
        <w:rPr>
          <w:lang w:eastAsia="en-AU"/>
        </w:rPr>
      </w:pPr>
      <w:r w:rsidRPr="001E5A0E">
        <w:rPr>
          <w:lang w:eastAsia="en-AU"/>
        </w:rPr>
        <w:t>We will:</w:t>
      </w:r>
    </w:p>
    <w:p w14:paraId="7D1672E1" w14:textId="77777777" w:rsidR="001E5A0E" w:rsidRPr="001E5A0E" w:rsidRDefault="001E5A0E" w:rsidP="004D6A77">
      <w:pPr>
        <w:pStyle w:val="ARbullets"/>
      </w:pPr>
      <w:r w:rsidRPr="001E5A0E">
        <w:t>deliver value-for-money services</w:t>
      </w:r>
    </w:p>
    <w:p w14:paraId="614224F0" w14:textId="77777777" w:rsidR="001E5A0E" w:rsidRPr="001E5A0E" w:rsidRDefault="001E5A0E" w:rsidP="004D6A77">
      <w:pPr>
        <w:pStyle w:val="ARbullets"/>
      </w:pPr>
      <w:r w:rsidRPr="001E5A0E">
        <w:t>grow value through innovation and cost-base efficiency</w:t>
      </w:r>
    </w:p>
    <w:p w14:paraId="418FE720" w14:textId="77777777" w:rsidR="001E5A0E" w:rsidRPr="001E5A0E" w:rsidRDefault="001E5A0E" w:rsidP="004D6A77">
      <w:pPr>
        <w:pStyle w:val="ARbullets"/>
      </w:pPr>
      <w:r w:rsidRPr="001E5A0E">
        <w:t>address financial sustainability</w:t>
      </w:r>
    </w:p>
    <w:p w14:paraId="48A28B98" w14:textId="77777777" w:rsidR="001E5A0E" w:rsidRPr="001E5A0E" w:rsidRDefault="001E5A0E" w:rsidP="004D6A77">
      <w:pPr>
        <w:pStyle w:val="ARbodycopy"/>
        <w:rPr>
          <w:lang w:eastAsia="en-AU"/>
        </w:rPr>
      </w:pPr>
    </w:p>
    <w:p w14:paraId="1ED21F50" w14:textId="77777777" w:rsidR="001E5A0E" w:rsidRPr="001E5A0E" w:rsidRDefault="001E5A0E" w:rsidP="004D6A77">
      <w:pPr>
        <w:pStyle w:val="ARbodycopy"/>
        <w:rPr>
          <w:lang w:eastAsia="en-AU"/>
        </w:rPr>
      </w:pPr>
      <w:r w:rsidRPr="001E5A0E">
        <w:rPr>
          <w:lang w:eastAsia="en-AU"/>
        </w:rPr>
        <w:t xml:space="preserve">Performance indicators </w:t>
      </w:r>
    </w:p>
    <w:p w14:paraId="7E07F269" w14:textId="77777777" w:rsidR="001E5A0E" w:rsidRPr="001E5A0E" w:rsidRDefault="001E5A0E" w:rsidP="004D6A77">
      <w:pPr>
        <w:pStyle w:val="ARbullets"/>
      </w:pPr>
      <w:r w:rsidRPr="001E5A0E">
        <w:t>Increased revenue and expenditure controlled</w:t>
      </w:r>
    </w:p>
    <w:p w14:paraId="11EBA8BF" w14:textId="77777777" w:rsidR="001E5A0E" w:rsidRPr="001E5A0E" w:rsidRDefault="001E5A0E" w:rsidP="004D6A77">
      <w:pPr>
        <w:pStyle w:val="ARbullets"/>
      </w:pPr>
      <w:r w:rsidRPr="001E5A0E">
        <w:t>Innovative business development opportunities developed and investment strategies reinvigorated</w:t>
      </w:r>
    </w:p>
    <w:p w14:paraId="18B571F1" w14:textId="77777777" w:rsidR="008E4C81" w:rsidRPr="001E5A0E" w:rsidRDefault="001E5A0E" w:rsidP="004D6A77">
      <w:pPr>
        <w:pStyle w:val="ARbullets"/>
        <w:rPr>
          <w:szCs w:val="32"/>
        </w:rPr>
      </w:pPr>
      <w:r w:rsidRPr="001E5A0E">
        <w:t>Productive government relationships</w:t>
      </w:r>
    </w:p>
    <w:p w14:paraId="03E0FA21" w14:textId="77777777" w:rsidR="001E5A0E" w:rsidRPr="004D6A77" w:rsidRDefault="001E5A0E" w:rsidP="004D6A77">
      <w:pPr>
        <w:pStyle w:val="ARbodycopy"/>
      </w:pPr>
    </w:p>
    <w:p w14:paraId="68E873B7" w14:textId="77777777" w:rsidR="001E5A0E" w:rsidRPr="001E5A0E" w:rsidRDefault="001E5A0E" w:rsidP="004D6A77">
      <w:pPr>
        <w:pStyle w:val="ARheading2"/>
        <w:rPr>
          <w:lang w:eastAsia="en-AU"/>
        </w:rPr>
      </w:pPr>
      <w:r w:rsidRPr="001E5A0E">
        <w:rPr>
          <w:lang w:eastAsia="en-AU"/>
        </w:rPr>
        <w:t>Adaptive people</w:t>
      </w:r>
    </w:p>
    <w:p w14:paraId="38AC285F" w14:textId="77777777" w:rsidR="001E5A0E" w:rsidRPr="001E5A0E" w:rsidRDefault="001E5A0E" w:rsidP="004D6A77">
      <w:pPr>
        <w:pStyle w:val="ARbodycopy"/>
        <w:rPr>
          <w:lang w:eastAsia="en-AU"/>
        </w:rPr>
      </w:pPr>
    </w:p>
    <w:p w14:paraId="3F9585C6" w14:textId="77777777" w:rsidR="001E5A0E" w:rsidRPr="001E5A0E" w:rsidRDefault="001E5A0E" w:rsidP="004D6A77">
      <w:pPr>
        <w:pStyle w:val="ARbodycopy"/>
        <w:rPr>
          <w:lang w:eastAsia="en-AU"/>
        </w:rPr>
      </w:pPr>
      <w:r w:rsidRPr="001E5A0E">
        <w:rPr>
          <w:lang w:eastAsia="en-AU"/>
        </w:rPr>
        <w:t>We will:</w:t>
      </w:r>
    </w:p>
    <w:p w14:paraId="6639DEC9" w14:textId="77777777" w:rsidR="001E5A0E" w:rsidRPr="001E5A0E" w:rsidRDefault="001E5A0E" w:rsidP="004D6A77">
      <w:pPr>
        <w:pStyle w:val="ARbullets"/>
      </w:pPr>
      <w:r w:rsidRPr="001E5A0E">
        <w:t>support engaged people committed to the RTA’s success</w:t>
      </w:r>
    </w:p>
    <w:p w14:paraId="5524A766" w14:textId="77777777" w:rsidR="001E5A0E" w:rsidRPr="001E5A0E" w:rsidRDefault="001E5A0E" w:rsidP="004D6A77">
      <w:pPr>
        <w:pStyle w:val="ARbullets"/>
      </w:pPr>
      <w:r w:rsidRPr="001E5A0E">
        <w:t>foster development and innovation with a mobile, flexible and agile workforce</w:t>
      </w:r>
    </w:p>
    <w:p w14:paraId="7A36E0D9" w14:textId="77777777" w:rsidR="001E5A0E" w:rsidRPr="001E5A0E" w:rsidRDefault="001E5A0E" w:rsidP="004D6A77">
      <w:pPr>
        <w:pStyle w:val="ARbodycopy"/>
        <w:rPr>
          <w:lang w:eastAsia="en-AU"/>
        </w:rPr>
      </w:pPr>
    </w:p>
    <w:p w14:paraId="265CDB25" w14:textId="77777777" w:rsidR="001E5A0E" w:rsidRPr="001E5A0E" w:rsidRDefault="001E5A0E" w:rsidP="004D6A77">
      <w:pPr>
        <w:pStyle w:val="ARbodycopy"/>
        <w:rPr>
          <w:lang w:eastAsia="en-AU"/>
        </w:rPr>
      </w:pPr>
      <w:r w:rsidRPr="001E5A0E">
        <w:rPr>
          <w:lang w:eastAsia="en-AU"/>
        </w:rPr>
        <w:t xml:space="preserve">Performance indicators </w:t>
      </w:r>
    </w:p>
    <w:p w14:paraId="534FED16" w14:textId="77777777" w:rsidR="001E5A0E" w:rsidRPr="001E5A0E" w:rsidRDefault="001E5A0E" w:rsidP="004D6A77">
      <w:pPr>
        <w:pStyle w:val="ARbullets"/>
      </w:pPr>
      <w:r w:rsidRPr="001E5A0E">
        <w:t xml:space="preserve">High levels of staff engagement within a high-performing culture that supports the capability to meet client service delivery needs </w:t>
      </w:r>
    </w:p>
    <w:p w14:paraId="3C474C3E" w14:textId="77777777" w:rsidR="001E5A0E" w:rsidRPr="00FF5731" w:rsidRDefault="001E5A0E" w:rsidP="00FF5731">
      <w:pPr>
        <w:pStyle w:val="ARbullets"/>
      </w:pPr>
      <w:r w:rsidRPr="001E5A0E">
        <w:t>Refocused learning and development strategies</w:t>
      </w:r>
      <w:r w:rsidR="00FF5731">
        <w:br w:type="page"/>
      </w:r>
    </w:p>
    <w:p w14:paraId="1644CBE7" w14:textId="77777777" w:rsidR="004F3D46" w:rsidRDefault="004F3D46" w:rsidP="004D6A77">
      <w:pPr>
        <w:pStyle w:val="ARheading1"/>
        <w:rPr>
          <w:lang w:eastAsia="en-AU"/>
        </w:rPr>
      </w:pPr>
      <w:r w:rsidRPr="004F3D46">
        <w:rPr>
          <w:lang w:eastAsia="en-AU"/>
        </w:rPr>
        <w:lastRenderedPageBreak/>
        <w:t>Our operating environment</w:t>
      </w:r>
    </w:p>
    <w:p w14:paraId="684F2D8A" w14:textId="77777777" w:rsidR="007C0196" w:rsidRDefault="007C0196" w:rsidP="004D6A77">
      <w:pPr>
        <w:pStyle w:val="ARbodycopy"/>
        <w:rPr>
          <w:lang w:eastAsia="en-AU"/>
        </w:rPr>
      </w:pPr>
    </w:p>
    <w:p w14:paraId="4092F20E" w14:textId="77777777" w:rsidR="00ED6297" w:rsidRPr="00ED6297" w:rsidRDefault="00ED6297" w:rsidP="00ED6297">
      <w:pPr>
        <w:pStyle w:val="ARtextbold"/>
      </w:pPr>
      <w:r w:rsidRPr="00ED6297">
        <w:t>Contact centre phone enquiries</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969"/>
        <w:gridCol w:w="1970"/>
        <w:gridCol w:w="1928"/>
        <w:gridCol w:w="1928"/>
        <w:gridCol w:w="1970"/>
      </w:tblGrid>
      <w:tr w:rsidR="00ED6297" w:rsidRPr="00ED6297" w14:paraId="3CCD73C7" w14:textId="77777777" w:rsidTr="00FF5731">
        <w:tc>
          <w:tcPr>
            <w:tcW w:w="1969" w:type="dxa"/>
            <w:shd w:val="clear" w:color="auto" w:fill="F2F2F2" w:themeFill="background1" w:themeFillShade="F2"/>
            <w:vAlign w:val="center"/>
          </w:tcPr>
          <w:p w14:paraId="605CE4A4" w14:textId="77777777" w:rsidR="00ED6297" w:rsidRPr="00ED6297" w:rsidRDefault="00ED6297" w:rsidP="00ED6297">
            <w:pPr>
              <w:pStyle w:val="ARbodycopy"/>
              <w:rPr>
                <w:b/>
              </w:rPr>
            </w:pPr>
            <w:r w:rsidRPr="00ED6297">
              <w:rPr>
                <w:b/>
              </w:rPr>
              <w:t>2013–14</w:t>
            </w:r>
          </w:p>
        </w:tc>
        <w:tc>
          <w:tcPr>
            <w:tcW w:w="1970" w:type="dxa"/>
            <w:shd w:val="clear" w:color="auto" w:fill="F2F2F2" w:themeFill="background1" w:themeFillShade="F2"/>
            <w:vAlign w:val="center"/>
          </w:tcPr>
          <w:p w14:paraId="66BC5472" w14:textId="77777777" w:rsidR="00ED6297" w:rsidRPr="00ED6297" w:rsidRDefault="00ED6297" w:rsidP="00ED6297">
            <w:pPr>
              <w:pStyle w:val="ARbodycopy"/>
              <w:rPr>
                <w:b/>
              </w:rPr>
            </w:pPr>
            <w:r w:rsidRPr="00ED6297">
              <w:rPr>
                <w:b/>
              </w:rPr>
              <w:t>2014–15</w:t>
            </w:r>
          </w:p>
        </w:tc>
        <w:tc>
          <w:tcPr>
            <w:tcW w:w="1928" w:type="dxa"/>
            <w:shd w:val="clear" w:color="auto" w:fill="F2F2F2" w:themeFill="background1" w:themeFillShade="F2"/>
            <w:vAlign w:val="center"/>
          </w:tcPr>
          <w:p w14:paraId="620096B1" w14:textId="77777777" w:rsidR="00ED6297" w:rsidRPr="00ED6297" w:rsidRDefault="00ED6297" w:rsidP="00ED6297">
            <w:pPr>
              <w:pStyle w:val="ARbodycopy"/>
              <w:rPr>
                <w:b/>
              </w:rPr>
            </w:pPr>
            <w:r w:rsidRPr="00ED6297">
              <w:rPr>
                <w:b/>
              </w:rPr>
              <w:t>2015–16</w:t>
            </w:r>
          </w:p>
        </w:tc>
        <w:tc>
          <w:tcPr>
            <w:tcW w:w="1928" w:type="dxa"/>
            <w:shd w:val="clear" w:color="auto" w:fill="F2F2F2" w:themeFill="background1" w:themeFillShade="F2"/>
            <w:vAlign w:val="center"/>
          </w:tcPr>
          <w:p w14:paraId="4BA1F91D" w14:textId="77777777" w:rsidR="00ED6297" w:rsidRPr="00ED6297" w:rsidRDefault="00ED6297" w:rsidP="00ED6297">
            <w:pPr>
              <w:pStyle w:val="ARbodycopy"/>
              <w:rPr>
                <w:b/>
              </w:rPr>
            </w:pPr>
            <w:r w:rsidRPr="00ED6297">
              <w:rPr>
                <w:b/>
              </w:rPr>
              <w:t>2016–17</w:t>
            </w:r>
          </w:p>
        </w:tc>
        <w:tc>
          <w:tcPr>
            <w:tcW w:w="1970" w:type="dxa"/>
            <w:shd w:val="clear" w:color="auto" w:fill="F2F2F2" w:themeFill="background1" w:themeFillShade="F2"/>
            <w:vAlign w:val="center"/>
          </w:tcPr>
          <w:p w14:paraId="1FDEAE32" w14:textId="77777777" w:rsidR="00ED6297" w:rsidRPr="00ED6297" w:rsidRDefault="00ED6297" w:rsidP="00ED6297">
            <w:pPr>
              <w:pStyle w:val="ARbodycopy"/>
              <w:rPr>
                <w:b/>
              </w:rPr>
            </w:pPr>
            <w:r w:rsidRPr="00ED6297">
              <w:rPr>
                <w:b/>
              </w:rPr>
              <w:t>2017–18</w:t>
            </w:r>
          </w:p>
        </w:tc>
      </w:tr>
      <w:tr w:rsidR="00ED6297" w:rsidRPr="00ED6297" w14:paraId="6B6D0048" w14:textId="77777777" w:rsidTr="00FF5731">
        <w:tc>
          <w:tcPr>
            <w:tcW w:w="1969" w:type="dxa"/>
            <w:vAlign w:val="center"/>
          </w:tcPr>
          <w:p w14:paraId="30DF7B4D" w14:textId="77777777" w:rsidR="00ED6297" w:rsidRPr="00ED6297" w:rsidRDefault="00ED6297" w:rsidP="00ED6297">
            <w:pPr>
              <w:pStyle w:val="ARbodycopy"/>
            </w:pPr>
            <w:r w:rsidRPr="00ED6297">
              <w:t>414,793</w:t>
            </w:r>
          </w:p>
        </w:tc>
        <w:tc>
          <w:tcPr>
            <w:tcW w:w="1970" w:type="dxa"/>
            <w:vAlign w:val="center"/>
          </w:tcPr>
          <w:p w14:paraId="088A02EE" w14:textId="77777777" w:rsidR="00ED6297" w:rsidRPr="00ED6297" w:rsidRDefault="00ED6297" w:rsidP="00ED6297">
            <w:pPr>
              <w:pStyle w:val="ARbodycopy"/>
            </w:pPr>
            <w:r w:rsidRPr="00ED6297">
              <w:t>408,630</w:t>
            </w:r>
          </w:p>
        </w:tc>
        <w:tc>
          <w:tcPr>
            <w:tcW w:w="1928" w:type="dxa"/>
            <w:vAlign w:val="center"/>
          </w:tcPr>
          <w:p w14:paraId="319F22A7" w14:textId="77777777" w:rsidR="00ED6297" w:rsidRPr="00ED6297" w:rsidRDefault="00ED6297" w:rsidP="00ED6297">
            <w:pPr>
              <w:pStyle w:val="ARbodycopy"/>
            </w:pPr>
            <w:r w:rsidRPr="00ED6297">
              <w:t>405,916</w:t>
            </w:r>
          </w:p>
        </w:tc>
        <w:tc>
          <w:tcPr>
            <w:tcW w:w="1928" w:type="dxa"/>
            <w:vAlign w:val="center"/>
          </w:tcPr>
          <w:p w14:paraId="4101315E" w14:textId="77777777" w:rsidR="00ED6297" w:rsidRPr="00ED6297" w:rsidRDefault="00ED6297" w:rsidP="00ED6297">
            <w:pPr>
              <w:pStyle w:val="ARbodycopy"/>
            </w:pPr>
            <w:r w:rsidRPr="00ED6297">
              <w:t>413,775</w:t>
            </w:r>
          </w:p>
        </w:tc>
        <w:tc>
          <w:tcPr>
            <w:tcW w:w="1970" w:type="dxa"/>
            <w:vAlign w:val="center"/>
          </w:tcPr>
          <w:p w14:paraId="65CFAEAD" w14:textId="77777777" w:rsidR="00ED6297" w:rsidRPr="00ED6297" w:rsidRDefault="00ED6297" w:rsidP="00ED6297">
            <w:pPr>
              <w:pStyle w:val="ARbodycopy"/>
            </w:pPr>
            <w:r w:rsidRPr="00ED6297">
              <w:t>401,069</w:t>
            </w:r>
          </w:p>
        </w:tc>
      </w:tr>
    </w:tbl>
    <w:p w14:paraId="4FB0B767" w14:textId="77777777" w:rsidR="007C0196" w:rsidRPr="00ED6297" w:rsidRDefault="007C0196" w:rsidP="00ED6297">
      <w:pPr>
        <w:pStyle w:val="ARbodycopy"/>
        <w:rPr>
          <w:lang w:eastAsia="en-AU"/>
        </w:rPr>
      </w:pPr>
    </w:p>
    <w:p w14:paraId="4978BDF6" w14:textId="77777777" w:rsidR="00ED6297" w:rsidRPr="00ED6297" w:rsidRDefault="00ED6297" w:rsidP="00ED6297">
      <w:pPr>
        <w:pStyle w:val="ARtextbold"/>
      </w:pPr>
      <w:r w:rsidRPr="00ED6297">
        <w:t>New bond lodgements</w:t>
      </w:r>
      <w:r w:rsidR="00E87E3C">
        <w:t xml:space="preserve"> </w:t>
      </w:r>
      <w:r w:rsidRPr="00E87E3C">
        <w:rPr>
          <w:b w:val="0"/>
          <w:sz w:val="16"/>
        </w:rPr>
        <w:t>1</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948"/>
        <w:gridCol w:w="1949"/>
        <w:gridCol w:w="1950"/>
        <w:gridCol w:w="1950"/>
        <w:gridCol w:w="1950"/>
      </w:tblGrid>
      <w:tr w:rsidR="00ED6297" w:rsidRPr="00ED6297" w14:paraId="238EC5B8" w14:textId="77777777" w:rsidTr="00ED6297">
        <w:tc>
          <w:tcPr>
            <w:tcW w:w="1948" w:type="dxa"/>
            <w:shd w:val="clear" w:color="auto" w:fill="F2F2F2" w:themeFill="background1" w:themeFillShade="F2"/>
            <w:vAlign w:val="center"/>
          </w:tcPr>
          <w:p w14:paraId="381C7483" w14:textId="77777777" w:rsidR="00ED6297" w:rsidRPr="00ED6297" w:rsidRDefault="00ED6297" w:rsidP="00585D93">
            <w:pPr>
              <w:pStyle w:val="ARbodycopy"/>
              <w:rPr>
                <w:b/>
              </w:rPr>
            </w:pPr>
            <w:r w:rsidRPr="00ED6297">
              <w:rPr>
                <w:b/>
              </w:rPr>
              <w:t>2013–14</w:t>
            </w:r>
          </w:p>
        </w:tc>
        <w:tc>
          <w:tcPr>
            <w:tcW w:w="1949" w:type="dxa"/>
            <w:shd w:val="clear" w:color="auto" w:fill="F2F2F2" w:themeFill="background1" w:themeFillShade="F2"/>
            <w:vAlign w:val="center"/>
          </w:tcPr>
          <w:p w14:paraId="36AE9FE1" w14:textId="77777777" w:rsidR="00ED6297" w:rsidRPr="00ED6297" w:rsidRDefault="00ED6297" w:rsidP="00585D93">
            <w:pPr>
              <w:pStyle w:val="ARbodycopy"/>
              <w:rPr>
                <w:b/>
              </w:rPr>
            </w:pPr>
            <w:r w:rsidRPr="00ED6297">
              <w:rPr>
                <w:b/>
              </w:rPr>
              <w:t>2014–15</w:t>
            </w:r>
          </w:p>
        </w:tc>
        <w:tc>
          <w:tcPr>
            <w:tcW w:w="1950" w:type="dxa"/>
            <w:shd w:val="clear" w:color="auto" w:fill="F2F2F2" w:themeFill="background1" w:themeFillShade="F2"/>
            <w:vAlign w:val="center"/>
          </w:tcPr>
          <w:p w14:paraId="64384FDB" w14:textId="77777777" w:rsidR="00ED6297" w:rsidRPr="00ED6297" w:rsidRDefault="00ED6297" w:rsidP="00585D93">
            <w:pPr>
              <w:pStyle w:val="ARbodycopy"/>
              <w:rPr>
                <w:b/>
              </w:rPr>
            </w:pPr>
            <w:r w:rsidRPr="00ED6297">
              <w:rPr>
                <w:b/>
              </w:rPr>
              <w:t>2015–16</w:t>
            </w:r>
          </w:p>
        </w:tc>
        <w:tc>
          <w:tcPr>
            <w:tcW w:w="1950" w:type="dxa"/>
            <w:shd w:val="clear" w:color="auto" w:fill="F2F2F2" w:themeFill="background1" w:themeFillShade="F2"/>
            <w:vAlign w:val="center"/>
          </w:tcPr>
          <w:p w14:paraId="5F5C6B95" w14:textId="77777777" w:rsidR="00ED6297" w:rsidRPr="00ED6297" w:rsidRDefault="00ED6297" w:rsidP="00585D93">
            <w:pPr>
              <w:pStyle w:val="ARbodycopy"/>
              <w:rPr>
                <w:b/>
              </w:rPr>
            </w:pPr>
            <w:r w:rsidRPr="00ED6297">
              <w:rPr>
                <w:b/>
              </w:rPr>
              <w:t>2016–17</w:t>
            </w:r>
          </w:p>
        </w:tc>
        <w:tc>
          <w:tcPr>
            <w:tcW w:w="1950" w:type="dxa"/>
            <w:shd w:val="clear" w:color="auto" w:fill="F2F2F2" w:themeFill="background1" w:themeFillShade="F2"/>
            <w:vAlign w:val="center"/>
          </w:tcPr>
          <w:p w14:paraId="779829F6" w14:textId="77777777" w:rsidR="00ED6297" w:rsidRPr="00ED6297" w:rsidRDefault="00ED6297" w:rsidP="00585D93">
            <w:pPr>
              <w:pStyle w:val="ARbodycopy"/>
              <w:rPr>
                <w:b/>
              </w:rPr>
            </w:pPr>
            <w:r w:rsidRPr="00ED6297">
              <w:rPr>
                <w:b/>
              </w:rPr>
              <w:t>2017–18</w:t>
            </w:r>
          </w:p>
        </w:tc>
      </w:tr>
      <w:tr w:rsidR="00ED6297" w:rsidRPr="00ED6297" w14:paraId="0A8271FA" w14:textId="77777777" w:rsidTr="00ED6297">
        <w:tc>
          <w:tcPr>
            <w:tcW w:w="1948" w:type="dxa"/>
            <w:vAlign w:val="center"/>
          </w:tcPr>
          <w:p w14:paraId="3743E75B" w14:textId="77777777" w:rsidR="00ED6297" w:rsidRPr="00ED6297" w:rsidRDefault="00ED6297" w:rsidP="00ED6297">
            <w:pPr>
              <w:pStyle w:val="ARbodycopy"/>
            </w:pPr>
            <w:r w:rsidRPr="00ED6297">
              <w:t>262,895</w:t>
            </w:r>
          </w:p>
        </w:tc>
        <w:tc>
          <w:tcPr>
            <w:tcW w:w="1949" w:type="dxa"/>
            <w:vAlign w:val="center"/>
          </w:tcPr>
          <w:p w14:paraId="430F5AC9" w14:textId="77777777" w:rsidR="00ED6297" w:rsidRPr="00ED6297" w:rsidRDefault="00ED6297" w:rsidP="00ED6297">
            <w:pPr>
              <w:pStyle w:val="ARbodycopy"/>
            </w:pPr>
            <w:r w:rsidRPr="00ED6297">
              <w:t>264,030</w:t>
            </w:r>
          </w:p>
        </w:tc>
        <w:tc>
          <w:tcPr>
            <w:tcW w:w="1950" w:type="dxa"/>
            <w:vAlign w:val="center"/>
          </w:tcPr>
          <w:p w14:paraId="3F1AAADC" w14:textId="77777777" w:rsidR="00ED6297" w:rsidRPr="00ED6297" w:rsidRDefault="00ED6297" w:rsidP="00ED6297">
            <w:pPr>
              <w:pStyle w:val="ARbodycopy"/>
            </w:pPr>
            <w:r w:rsidRPr="00ED6297">
              <w:t>266,868</w:t>
            </w:r>
          </w:p>
        </w:tc>
        <w:tc>
          <w:tcPr>
            <w:tcW w:w="1950" w:type="dxa"/>
            <w:vAlign w:val="center"/>
          </w:tcPr>
          <w:p w14:paraId="7D198B97" w14:textId="77777777" w:rsidR="00ED6297" w:rsidRPr="00ED6297" w:rsidRDefault="00ED6297" w:rsidP="00ED6297">
            <w:pPr>
              <w:pStyle w:val="ARbodycopy"/>
            </w:pPr>
            <w:r w:rsidRPr="00ED6297">
              <w:t>276,448</w:t>
            </w:r>
          </w:p>
        </w:tc>
        <w:tc>
          <w:tcPr>
            <w:tcW w:w="1950" w:type="dxa"/>
            <w:vAlign w:val="center"/>
          </w:tcPr>
          <w:p w14:paraId="580D1F9B" w14:textId="77777777" w:rsidR="00ED6297" w:rsidRPr="00ED6297" w:rsidRDefault="00ED6297" w:rsidP="00ED6297">
            <w:pPr>
              <w:pStyle w:val="ARbodycopy"/>
            </w:pPr>
            <w:r w:rsidRPr="00ED6297">
              <w:t>272,939</w:t>
            </w:r>
          </w:p>
        </w:tc>
      </w:tr>
    </w:tbl>
    <w:p w14:paraId="495B302D" w14:textId="77777777" w:rsidR="00ED6297" w:rsidRPr="00ED6297" w:rsidRDefault="00ED6297" w:rsidP="00ED6297">
      <w:pPr>
        <w:pStyle w:val="ARbodycopy"/>
      </w:pPr>
    </w:p>
    <w:p w14:paraId="4A541C91" w14:textId="77777777" w:rsidR="00ED6297" w:rsidRPr="00ED6297" w:rsidRDefault="00ED6297" w:rsidP="00ED6297">
      <w:pPr>
        <w:pStyle w:val="ARtextbold"/>
      </w:pPr>
      <w:r w:rsidRPr="00ED6297">
        <w:t>Number of bonds held</w:t>
      </w:r>
      <w:r w:rsidR="00E87E3C">
        <w:t xml:space="preserve"> </w:t>
      </w:r>
      <w:r w:rsidRPr="00E87E3C">
        <w:rPr>
          <w:b w:val="0"/>
          <w:sz w:val="16"/>
        </w:rPr>
        <w:t>2</w:t>
      </w:r>
      <w:r w:rsidRPr="00ED6297">
        <w:t xml:space="preserve"> (30 June)</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948"/>
        <w:gridCol w:w="1949"/>
        <w:gridCol w:w="1950"/>
        <w:gridCol w:w="1950"/>
        <w:gridCol w:w="1950"/>
      </w:tblGrid>
      <w:tr w:rsidR="00ED6297" w:rsidRPr="00ED6297" w14:paraId="7BADDED0" w14:textId="77777777" w:rsidTr="00ED6297">
        <w:tc>
          <w:tcPr>
            <w:tcW w:w="1948" w:type="dxa"/>
            <w:shd w:val="clear" w:color="auto" w:fill="F2F2F2" w:themeFill="background1" w:themeFillShade="F2"/>
            <w:vAlign w:val="center"/>
          </w:tcPr>
          <w:p w14:paraId="17D8C7EF" w14:textId="77777777" w:rsidR="00ED6297" w:rsidRPr="00ED6297" w:rsidRDefault="00ED6297" w:rsidP="00585D93">
            <w:pPr>
              <w:pStyle w:val="ARbodycopy"/>
              <w:rPr>
                <w:b/>
              </w:rPr>
            </w:pPr>
            <w:r w:rsidRPr="00ED6297">
              <w:rPr>
                <w:b/>
              </w:rPr>
              <w:t>2013–14</w:t>
            </w:r>
          </w:p>
        </w:tc>
        <w:tc>
          <w:tcPr>
            <w:tcW w:w="1949" w:type="dxa"/>
            <w:shd w:val="clear" w:color="auto" w:fill="F2F2F2" w:themeFill="background1" w:themeFillShade="F2"/>
            <w:vAlign w:val="center"/>
          </w:tcPr>
          <w:p w14:paraId="727AECD2" w14:textId="77777777" w:rsidR="00ED6297" w:rsidRPr="00ED6297" w:rsidRDefault="00ED6297" w:rsidP="00585D93">
            <w:pPr>
              <w:pStyle w:val="ARbodycopy"/>
              <w:rPr>
                <w:b/>
              </w:rPr>
            </w:pPr>
            <w:r w:rsidRPr="00ED6297">
              <w:rPr>
                <w:b/>
              </w:rPr>
              <w:t>2014–15</w:t>
            </w:r>
          </w:p>
        </w:tc>
        <w:tc>
          <w:tcPr>
            <w:tcW w:w="1950" w:type="dxa"/>
            <w:shd w:val="clear" w:color="auto" w:fill="F2F2F2" w:themeFill="background1" w:themeFillShade="F2"/>
            <w:vAlign w:val="center"/>
          </w:tcPr>
          <w:p w14:paraId="70DC1BB0" w14:textId="77777777" w:rsidR="00ED6297" w:rsidRPr="00ED6297" w:rsidRDefault="00ED6297" w:rsidP="00585D93">
            <w:pPr>
              <w:pStyle w:val="ARbodycopy"/>
              <w:rPr>
                <w:b/>
              </w:rPr>
            </w:pPr>
            <w:r w:rsidRPr="00ED6297">
              <w:rPr>
                <w:b/>
              </w:rPr>
              <w:t>2015–16</w:t>
            </w:r>
          </w:p>
        </w:tc>
        <w:tc>
          <w:tcPr>
            <w:tcW w:w="1950" w:type="dxa"/>
            <w:shd w:val="clear" w:color="auto" w:fill="F2F2F2" w:themeFill="background1" w:themeFillShade="F2"/>
            <w:vAlign w:val="center"/>
          </w:tcPr>
          <w:p w14:paraId="471F2241" w14:textId="77777777" w:rsidR="00ED6297" w:rsidRPr="00ED6297" w:rsidRDefault="00ED6297" w:rsidP="00585D93">
            <w:pPr>
              <w:pStyle w:val="ARbodycopy"/>
              <w:rPr>
                <w:b/>
              </w:rPr>
            </w:pPr>
            <w:r w:rsidRPr="00ED6297">
              <w:rPr>
                <w:b/>
              </w:rPr>
              <w:t>2016–17</w:t>
            </w:r>
          </w:p>
        </w:tc>
        <w:tc>
          <w:tcPr>
            <w:tcW w:w="1950" w:type="dxa"/>
            <w:shd w:val="clear" w:color="auto" w:fill="F2F2F2" w:themeFill="background1" w:themeFillShade="F2"/>
            <w:vAlign w:val="center"/>
          </w:tcPr>
          <w:p w14:paraId="1071E012" w14:textId="77777777" w:rsidR="00ED6297" w:rsidRPr="00ED6297" w:rsidRDefault="00ED6297" w:rsidP="00585D93">
            <w:pPr>
              <w:pStyle w:val="ARbodycopy"/>
              <w:rPr>
                <w:b/>
              </w:rPr>
            </w:pPr>
            <w:r w:rsidRPr="00ED6297">
              <w:rPr>
                <w:b/>
              </w:rPr>
              <w:t>2017–18</w:t>
            </w:r>
          </w:p>
        </w:tc>
      </w:tr>
      <w:tr w:rsidR="00ED6297" w:rsidRPr="00ED6297" w14:paraId="2B37E922" w14:textId="77777777" w:rsidTr="00ED6297">
        <w:tc>
          <w:tcPr>
            <w:tcW w:w="1948" w:type="dxa"/>
            <w:vAlign w:val="center"/>
          </w:tcPr>
          <w:p w14:paraId="5849CE51" w14:textId="77777777" w:rsidR="00ED6297" w:rsidRPr="00ED6297" w:rsidRDefault="00ED6297" w:rsidP="00ED6297">
            <w:pPr>
              <w:pStyle w:val="ARbodycopy"/>
            </w:pPr>
            <w:r w:rsidRPr="00ED6297">
              <w:t>527,695</w:t>
            </w:r>
          </w:p>
        </w:tc>
        <w:tc>
          <w:tcPr>
            <w:tcW w:w="1949" w:type="dxa"/>
            <w:vAlign w:val="center"/>
          </w:tcPr>
          <w:p w14:paraId="227CE3E7" w14:textId="77777777" w:rsidR="00ED6297" w:rsidRPr="00ED6297" w:rsidRDefault="00ED6297" w:rsidP="00ED6297">
            <w:pPr>
              <w:pStyle w:val="ARbodycopy"/>
            </w:pPr>
            <w:r w:rsidRPr="00ED6297">
              <w:t>541,442</w:t>
            </w:r>
          </w:p>
        </w:tc>
        <w:tc>
          <w:tcPr>
            <w:tcW w:w="1950" w:type="dxa"/>
            <w:vAlign w:val="center"/>
          </w:tcPr>
          <w:p w14:paraId="2C3FCCAB" w14:textId="77777777" w:rsidR="00ED6297" w:rsidRPr="00ED6297" w:rsidRDefault="00ED6297" w:rsidP="00ED6297">
            <w:pPr>
              <w:pStyle w:val="ARbodycopy"/>
            </w:pPr>
            <w:r w:rsidRPr="00ED6297">
              <w:t>555,820</w:t>
            </w:r>
          </w:p>
        </w:tc>
        <w:tc>
          <w:tcPr>
            <w:tcW w:w="1950" w:type="dxa"/>
            <w:vAlign w:val="center"/>
          </w:tcPr>
          <w:p w14:paraId="269B74FE" w14:textId="77777777" w:rsidR="00ED6297" w:rsidRPr="00ED6297" w:rsidRDefault="00ED6297" w:rsidP="00ED6297">
            <w:pPr>
              <w:pStyle w:val="ARbodycopy"/>
            </w:pPr>
            <w:r w:rsidRPr="00ED6297">
              <w:t>582,052</w:t>
            </w:r>
          </w:p>
        </w:tc>
        <w:tc>
          <w:tcPr>
            <w:tcW w:w="1950" w:type="dxa"/>
            <w:vAlign w:val="center"/>
          </w:tcPr>
          <w:p w14:paraId="34E408F2" w14:textId="77777777" w:rsidR="00ED6297" w:rsidRPr="00ED6297" w:rsidRDefault="00ED6297" w:rsidP="00ED6297">
            <w:pPr>
              <w:pStyle w:val="ARbodycopy"/>
            </w:pPr>
            <w:r w:rsidRPr="00ED6297">
              <w:t>607,053</w:t>
            </w:r>
          </w:p>
        </w:tc>
      </w:tr>
    </w:tbl>
    <w:p w14:paraId="1AF78031" w14:textId="77777777" w:rsidR="00ED6297" w:rsidRPr="00ED6297" w:rsidRDefault="00ED6297" w:rsidP="00ED6297">
      <w:pPr>
        <w:pStyle w:val="ARbodycopy"/>
      </w:pPr>
    </w:p>
    <w:p w14:paraId="23FD8C2D" w14:textId="77777777" w:rsidR="00ED6297" w:rsidRPr="00ED6297" w:rsidRDefault="00ED6297" w:rsidP="00ED6297">
      <w:pPr>
        <w:pStyle w:val="ARtextbold"/>
      </w:pPr>
      <w:r w:rsidRPr="00ED6297">
        <w:t>Value of bonds</w:t>
      </w:r>
      <w:r w:rsidR="00E87E3C">
        <w:t xml:space="preserve"> </w:t>
      </w:r>
      <w:r w:rsidRPr="00E87E3C">
        <w:rPr>
          <w:b w:val="0"/>
          <w:sz w:val="16"/>
        </w:rPr>
        <w:t>3</w:t>
      </w:r>
      <w:r w:rsidRPr="00E87E3C">
        <w:rPr>
          <w:b w:val="0"/>
        </w:rPr>
        <w:t xml:space="preserve"> </w:t>
      </w:r>
      <w:r w:rsidRPr="00ED6297">
        <w:t>($’m 30 June)</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948"/>
        <w:gridCol w:w="1949"/>
        <w:gridCol w:w="1950"/>
        <w:gridCol w:w="1950"/>
        <w:gridCol w:w="1950"/>
      </w:tblGrid>
      <w:tr w:rsidR="00ED6297" w:rsidRPr="00ED6297" w14:paraId="659B5408" w14:textId="77777777" w:rsidTr="00ED6297">
        <w:tc>
          <w:tcPr>
            <w:tcW w:w="1948" w:type="dxa"/>
            <w:shd w:val="clear" w:color="auto" w:fill="F2F2F2" w:themeFill="background1" w:themeFillShade="F2"/>
            <w:vAlign w:val="center"/>
          </w:tcPr>
          <w:p w14:paraId="50F772EA" w14:textId="77777777" w:rsidR="00ED6297" w:rsidRPr="00ED6297" w:rsidRDefault="00ED6297" w:rsidP="00585D93">
            <w:pPr>
              <w:pStyle w:val="ARbodycopy"/>
              <w:rPr>
                <w:b/>
              </w:rPr>
            </w:pPr>
            <w:r w:rsidRPr="00ED6297">
              <w:rPr>
                <w:b/>
              </w:rPr>
              <w:t>2013–14</w:t>
            </w:r>
          </w:p>
        </w:tc>
        <w:tc>
          <w:tcPr>
            <w:tcW w:w="1949" w:type="dxa"/>
            <w:shd w:val="clear" w:color="auto" w:fill="F2F2F2" w:themeFill="background1" w:themeFillShade="F2"/>
            <w:vAlign w:val="center"/>
          </w:tcPr>
          <w:p w14:paraId="4000494F" w14:textId="77777777" w:rsidR="00ED6297" w:rsidRPr="00ED6297" w:rsidRDefault="00ED6297" w:rsidP="00585D93">
            <w:pPr>
              <w:pStyle w:val="ARbodycopy"/>
              <w:rPr>
                <w:b/>
              </w:rPr>
            </w:pPr>
            <w:r w:rsidRPr="00ED6297">
              <w:rPr>
                <w:b/>
              </w:rPr>
              <w:t>2014–15</w:t>
            </w:r>
          </w:p>
        </w:tc>
        <w:tc>
          <w:tcPr>
            <w:tcW w:w="1950" w:type="dxa"/>
            <w:shd w:val="clear" w:color="auto" w:fill="F2F2F2" w:themeFill="background1" w:themeFillShade="F2"/>
            <w:vAlign w:val="center"/>
          </w:tcPr>
          <w:p w14:paraId="66092E6B" w14:textId="77777777" w:rsidR="00ED6297" w:rsidRPr="00ED6297" w:rsidRDefault="00ED6297" w:rsidP="00585D93">
            <w:pPr>
              <w:pStyle w:val="ARbodycopy"/>
              <w:rPr>
                <w:b/>
              </w:rPr>
            </w:pPr>
            <w:r w:rsidRPr="00ED6297">
              <w:rPr>
                <w:b/>
              </w:rPr>
              <w:t>2015–16</w:t>
            </w:r>
          </w:p>
        </w:tc>
        <w:tc>
          <w:tcPr>
            <w:tcW w:w="1950" w:type="dxa"/>
            <w:shd w:val="clear" w:color="auto" w:fill="F2F2F2" w:themeFill="background1" w:themeFillShade="F2"/>
            <w:vAlign w:val="center"/>
          </w:tcPr>
          <w:p w14:paraId="0946AD18" w14:textId="77777777" w:rsidR="00ED6297" w:rsidRPr="00ED6297" w:rsidRDefault="00ED6297" w:rsidP="00585D93">
            <w:pPr>
              <w:pStyle w:val="ARbodycopy"/>
              <w:rPr>
                <w:b/>
              </w:rPr>
            </w:pPr>
            <w:r w:rsidRPr="00ED6297">
              <w:rPr>
                <w:b/>
              </w:rPr>
              <w:t>2016–17</w:t>
            </w:r>
          </w:p>
        </w:tc>
        <w:tc>
          <w:tcPr>
            <w:tcW w:w="1950" w:type="dxa"/>
            <w:shd w:val="clear" w:color="auto" w:fill="F2F2F2" w:themeFill="background1" w:themeFillShade="F2"/>
            <w:vAlign w:val="center"/>
          </w:tcPr>
          <w:p w14:paraId="776B2C9C" w14:textId="77777777" w:rsidR="00ED6297" w:rsidRPr="00ED6297" w:rsidRDefault="00ED6297" w:rsidP="00585D93">
            <w:pPr>
              <w:pStyle w:val="ARbodycopy"/>
              <w:rPr>
                <w:b/>
              </w:rPr>
            </w:pPr>
            <w:r w:rsidRPr="00ED6297">
              <w:rPr>
                <w:b/>
              </w:rPr>
              <w:t>2017–18</w:t>
            </w:r>
          </w:p>
        </w:tc>
      </w:tr>
      <w:tr w:rsidR="00ED6297" w:rsidRPr="00ED6297" w14:paraId="20AACACE" w14:textId="77777777" w:rsidTr="00ED6297">
        <w:tc>
          <w:tcPr>
            <w:tcW w:w="1948" w:type="dxa"/>
            <w:vAlign w:val="center"/>
          </w:tcPr>
          <w:p w14:paraId="12F39E63" w14:textId="77777777" w:rsidR="00ED6297" w:rsidRPr="00ED6297" w:rsidRDefault="00ED6297" w:rsidP="00ED6297">
            <w:pPr>
              <w:pStyle w:val="ARbodycopy"/>
            </w:pPr>
            <w:r w:rsidRPr="00ED6297">
              <w:t>721.47</w:t>
            </w:r>
          </w:p>
        </w:tc>
        <w:tc>
          <w:tcPr>
            <w:tcW w:w="1949" w:type="dxa"/>
            <w:vAlign w:val="center"/>
          </w:tcPr>
          <w:p w14:paraId="270FE986" w14:textId="77777777" w:rsidR="00ED6297" w:rsidRPr="00ED6297" w:rsidRDefault="00ED6297" w:rsidP="00ED6297">
            <w:pPr>
              <w:pStyle w:val="ARbodycopy"/>
            </w:pPr>
            <w:r w:rsidRPr="00ED6297">
              <w:t>744.37</w:t>
            </w:r>
          </w:p>
        </w:tc>
        <w:tc>
          <w:tcPr>
            <w:tcW w:w="1950" w:type="dxa"/>
            <w:vAlign w:val="center"/>
          </w:tcPr>
          <w:p w14:paraId="287E7DF1" w14:textId="77777777" w:rsidR="00ED6297" w:rsidRPr="00ED6297" w:rsidRDefault="00ED6297" w:rsidP="00ED6297">
            <w:pPr>
              <w:pStyle w:val="ARbodycopy"/>
            </w:pPr>
            <w:r w:rsidRPr="00ED6297">
              <w:t>774.08</w:t>
            </w:r>
          </w:p>
        </w:tc>
        <w:tc>
          <w:tcPr>
            <w:tcW w:w="1950" w:type="dxa"/>
            <w:vAlign w:val="center"/>
          </w:tcPr>
          <w:p w14:paraId="17B24C3D" w14:textId="77777777" w:rsidR="00ED6297" w:rsidRPr="00ED6297" w:rsidRDefault="00ED6297" w:rsidP="00ED6297">
            <w:pPr>
              <w:pStyle w:val="ARbodycopy"/>
            </w:pPr>
            <w:r w:rsidRPr="00ED6297">
              <w:t>815.56</w:t>
            </w:r>
          </w:p>
        </w:tc>
        <w:tc>
          <w:tcPr>
            <w:tcW w:w="1950" w:type="dxa"/>
            <w:vAlign w:val="center"/>
          </w:tcPr>
          <w:p w14:paraId="2E2370CA" w14:textId="77777777" w:rsidR="00ED6297" w:rsidRPr="00ED6297" w:rsidRDefault="00ED6297" w:rsidP="00ED6297">
            <w:pPr>
              <w:pStyle w:val="ARbodycopy"/>
            </w:pPr>
            <w:r w:rsidRPr="00ED6297">
              <w:t>855.58</w:t>
            </w:r>
          </w:p>
        </w:tc>
      </w:tr>
    </w:tbl>
    <w:p w14:paraId="5332F702" w14:textId="77777777" w:rsidR="00ED6297" w:rsidRPr="00ED6297" w:rsidRDefault="00ED6297" w:rsidP="00ED6297">
      <w:pPr>
        <w:pStyle w:val="ARbodycopy"/>
      </w:pPr>
    </w:p>
    <w:p w14:paraId="653AEE14" w14:textId="77777777" w:rsidR="001E5A0E" w:rsidRPr="00ED6297" w:rsidRDefault="00ED6297" w:rsidP="00ED6297">
      <w:pPr>
        <w:pStyle w:val="ARtextbold"/>
      </w:pPr>
      <w:r w:rsidRPr="00ED6297">
        <w:t xml:space="preserve">Investigations </w:t>
      </w:r>
      <w:r w:rsidR="00E87E3C">
        <w:t xml:space="preserve">finalized </w:t>
      </w:r>
      <w:r w:rsidRPr="00E87E3C">
        <w:rPr>
          <w:b w:val="0"/>
          <w:sz w:val="16"/>
        </w:rPr>
        <w:t>4</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948"/>
        <w:gridCol w:w="1949"/>
        <w:gridCol w:w="1950"/>
        <w:gridCol w:w="1950"/>
        <w:gridCol w:w="1950"/>
      </w:tblGrid>
      <w:tr w:rsidR="00ED6297" w:rsidRPr="00ED6297" w14:paraId="6CB73933" w14:textId="77777777" w:rsidTr="00585D93">
        <w:tc>
          <w:tcPr>
            <w:tcW w:w="1948" w:type="dxa"/>
            <w:shd w:val="clear" w:color="auto" w:fill="F2F2F2" w:themeFill="background1" w:themeFillShade="F2"/>
            <w:vAlign w:val="center"/>
          </w:tcPr>
          <w:p w14:paraId="20CC53C1" w14:textId="77777777" w:rsidR="00ED6297" w:rsidRPr="00ED6297" w:rsidRDefault="00ED6297" w:rsidP="00585D93">
            <w:pPr>
              <w:pStyle w:val="ARbodycopy"/>
              <w:rPr>
                <w:b/>
              </w:rPr>
            </w:pPr>
            <w:r w:rsidRPr="00ED6297">
              <w:rPr>
                <w:b/>
              </w:rPr>
              <w:t>2013–14</w:t>
            </w:r>
          </w:p>
        </w:tc>
        <w:tc>
          <w:tcPr>
            <w:tcW w:w="1949" w:type="dxa"/>
            <w:shd w:val="clear" w:color="auto" w:fill="F2F2F2" w:themeFill="background1" w:themeFillShade="F2"/>
            <w:vAlign w:val="center"/>
          </w:tcPr>
          <w:p w14:paraId="59B5C876" w14:textId="77777777" w:rsidR="00ED6297" w:rsidRPr="00ED6297" w:rsidRDefault="00ED6297" w:rsidP="00585D93">
            <w:pPr>
              <w:pStyle w:val="ARbodycopy"/>
              <w:rPr>
                <w:b/>
              </w:rPr>
            </w:pPr>
            <w:r w:rsidRPr="00ED6297">
              <w:rPr>
                <w:b/>
              </w:rPr>
              <w:t>2014–15</w:t>
            </w:r>
          </w:p>
        </w:tc>
        <w:tc>
          <w:tcPr>
            <w:tcW w:w="1950" w:type="dxa"/>
            <w:shd w:val="clear" w:color="auto" w:fill="F2F2F2" w:themeFill="background1" w:themeFillShade="F2"/>
            <w:vAlign w:val="center"/>
          </w:tcPr>
          <w:p w14:paraId="2DD83D4C" w14:textId="77777777" w:rsidR="00ED6297" w:rsidRPr="00ED6297" w:rsidRDefault="00ED6297" w:rsidP="00585D93">
            <w:pPr>
              <w:pStyle w:val="ARbodycopy"/>
              <w:rPr>
                <w:b/>
              </w:rPr>
            </w:pPr>
            <w:r w:rsidRPr="00ED6297">
              <w:rPr>
                <w:b/>
              </w:rPr>
              <w:t>2015–16</w:t>
            </w:r>
          </w:p>
        </w:tc>
        <w:tc>
          <w:tcPr>
            <w:tcW w:w="1950" w:type="dxa"/>
            <w:shd w:val="clear" w:color="auto" w:fill="F2F2F2" w:themeFill="background1" w:themeFillShade="F2"/>
            <w:vAlign w:val="center"/>
          </w:tcPr>
          <w:p w14:paraId="5BB44BB3" w14:textId="77777777" w:rsidR="00ED6297" w:rsidRPr="00ED6297" w:rsidRDefault="00ED6297" w:rsidP="00585D93">
            <w:pPr>
              <w:pStyle w:val="ARbodycopy"/>
              <w:rPr>
                <w:b/>
              </w:rPr>
            </w:pPr>
            <w:r w:rsidRPr="00ED6297">
              <w:rPr>
                <w:b/>
              </w:rPr>
              <w:t>2016–17</w:t>
            </w:r>
          </w:p>
        </w:tc>
        <w:tc>
          <w:tcPr>
            <w:tcW w:w="1950" w:type="dxa"/>
            <w:shd w:val="clear" w:color="auto" w:fill="F2F2F2" w:themeFill="background1" w:themeFillShade="F2"/>
            <w:vAlign w:val="center"/>
          </w:tcPr>
          <w:p w14:paraId="2EC8E99F" w14:textId="77777777" w:rsidR="00ED6297" w:rsidRPr="00ED6297" w:rsidRDefault="00ED6297" w:rsidP="00585D93">
            <w:pPr>
              <w:pStyle w:val="ARbodycopy"/>
              <w:rPr>
                <w:b/>
              </w:rPr>
            </w:pPr>
            <w:r w:rsidRPr="00ED6297">
              <w:rPr>
                <w:b/>
              </w:rPr>
              <w:t>2017–18</w:t>
            </w:r>
          </w:p>
        </w:tc>
      </w:tr>
      <w:tr w:rsidR="00ED6297" w:rsidRPr="00ED6297" w14:paraId="68FF9C4A" w14:textId="77777777" w:rsidTr="00585D93">
        <w:tc>
          <w:tcPr>
            <w:tcW w:w="1948" w:type="dxa"/>
            <w:vAlign w:val="center"/>
          </w:tcPr>
          <w:p w14:paraId="4C1A3B75" w14:textId="77777777" w:rsidR="00ED6297" w:rsidRPr="00ED6297" w:rsidRDefault="00ED6297" w:rsidP="00ED6297">
            <w:pPr>
              <w:pStyle w:val="ARbodycopy"/>
            </w:pPr>
            <w:r w:rsidRPr="00ED6297">
              <w:t>728</w:t>
            </w:r>
          </w:p>
        </w:tc>
        <w:tc>
          <w:tcPr>
            <w:tcW w:w="1949" w:type="dxa"/>
            <w:vAlign w:val="center"/>
          </w:tcPr>
          <w:p w14:paraId="2567E0EE" w14:textId="77777777" w:rsidR="00ED6297" w:rsidRPr="00ED6297" w:rsidRDefault="00ED6297" w:rsidP="00ED6297">
            <w:pPr>
              <w:pStyle w:val="ARbodycopy"/>
            </w:pPr>
            <w:r w:rsidRPr="00ED6297">
              <w:t>543</w:t>
            </w:r>
          </w:p>
        </w:tc>
        <w:tc>
          <w:tcPr>
            <w:tcW w:w="1950" w:type="dxa"/>
            <w:vAlign w:val="center"/>
          </w:tcPr>
          <w:p w14:paraId="1D2CD3BE" w14:textId="77777777" w:rsidR="00ED6297" w:rsidRPr="00ED6297" w:rsidRDefault="00ED6297" w:rsidP="00ED6297">
            <w:pPr>
              <w:pStyle w:val="ARbodycopy"/>
            </w:pPr>
            <w:r w:rsidRPr="00ED6297">
              <w:t>690</w:t>
            </w:r>
          </w:p>
        </w:tc>
        <w:tc>
          <w:tcPr>
            <w:tcW w:w="1950" w:type="dxa"/>
            <w:vAlign w:val="center"/>
          </w:tcPr>
          <w:p w14:paraId="5BC3EC39" w14:textId="77777777" w:rsidR="00ED6297" w:rsidRPr="00ED6297" w:rsidRDefault="00ED6297" w:rsidP="00ED6297">
            <w:pPr>
              <w:pStyle w:val="ARbodycopy"/>
            </w:pPr>
            <w:r w:rsidRPr="00ED6297">
              <w:t>815</w:t>
            </w:r>
          </w:p>
        </w:tc>
        <w:tc>
          <w:tcPr>
            <w:tcW w:w="1950" w:type="dxa"/>
            <w:vAlign w:val="center"/>
          </w:tcPr>
          <w:p w14:paraId="064A3C80" w14:textId="77777777" w:rsidR="00ED6297" w:rsidRPr="00ED6297" w:rsidRDefault="00ED6297" w:rsidP="00ED6297">
            <w:pPr>
              <w:pStyle w:val="ARbodycopy"/>
            </w:pPr>
            <w:r w:rsidRPr="00ED6297">
              <w:t>1018</w:t>
            </w:r>
          </w:p>
        </w:tc>
      </w:tr>
    </w:tbl>
    <w:p w14:paraId="311BC004" w14:textId="77777777" w:rsidR="00ED6297" w:rsidRPr="00ED6297" w:rsidRDefault="00ED6297" w:rsidP="00ED6297">
      <w:pPr>
        <w:pStyle w:val="ARbodycopy"/>
        <w:rPr>
          <w:szCs w:val="32"/>
        </w:rPr>
      </w:pPr>
    </w:p>
    <w:p w14:paraId="10A219F8" w14:textId="77777777" w:rsidR="00ED6297" w:rsidRPr="00ED6297" w:rsidRDefault="00ED6297" w:rsidP="00ED6297">
      <w:pPr>
        <w:pStyle w:val="ARtextbold"/>
      </w:pPr>
      <w:r w:rsidRPr="00ED6297">
        <w:t>Requests for dispute resolution</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948"/>
        <w:gridCol w:w="1949"/>
        <w:gridCol w:w="1950"/>
        <w:gridCol w:w="1950"/>
        <w:gridCol w:w="1950"/>
      </w:tblGrid>
      <w:tr w:rsidR="00ED6297" w:rsidRPr="00ED6297" w14:paraId="7DE8465C" w14:textId="77777777" w:rsidTr="00585D93">
        <w:tc>
          <w:tcPr>
            <w:tcW w:w="1948" w:type="dxa"/>
            <w:shd w:val="clear" w:color="auto" w:fill="F2F2F2" w:themeFill="background1" w:themeFillShade="F2"/>
            <w:vAlign w:val="center"/>
          </w:tcPr>
          <w:p w14:paraId="35CB01A2" w14:textId="77777777" w:rsidR="00ED6297" w:rsidRPr="00ED6297" w:rsidRDefault="00ED6297" w:rsidP="00585D93">
            <w:pPr>
              <w:pStyle w:val="ARbodycopy"/>
              <w:rPr>
                <w:b/>
              </w:rPr>
            </w:pPr>
            <w:r w:rsidRPr="00ED6297">
              <w:rPr>
                <w:b/>
              </w:rPr>
              <w:t>2013–14</w:t>
            </w:r>
          </w:p>
        </w:tc>
        <w:tc>
          <w:tcPr>
            <w:tcW w:w="1949" w:type="dxa"/>
            <w:shd w:val="clear" w:color="auto" w:fill="F2F2F2" w:themeFill="background1" w:themeFillShade="F2"/>
            <w:vAlign w:val="center"/>
          </w:tcPr>
          <w:p w14:paraId="480A62B7" w14:textId="77777777" w:rsidR="00ED6297" w:rsidRPr="00ED6297" w:rsidRDefault="00ED6297" w:rsidP="00585D93">
            <w:pPr>
              <w:pStyle w:val="ARbodycopy"/>
              <w:rPr>
                <w:b/>
              </w:rPr>
            </w:pPr>
            <w:r w:rsidRPr="00ED6297">
              <w:rPr>
                <w:b/>
              </w:rPr>
              <w:t>2014–15</w:t>
            </w:r>
          </w:p>
        </w:tc>
        <w:tc>
          <w:tcPr>
            <w:tcW w:w="1950" w:type="dxa"/>
            <w:shd w:val="clear" w:color="auto" w:fill="F2F2F2" w:themeFill="background1" w:themeFillShade="F2"/>
            <w:vAlign w:val="center"/>
          </w:tcPr>
          <w:p w14:paraId="5179EF87" w14:textId="77777777" w:rsidR="00ED6297" w:rsidRPr="00ED6297" w:rsidRDefault="00ED6297" w:rsidP="00585D93">
            <w:pPr>
              <w:pStyle w:val="ARbodycopy"/>
              <w:rPr>
                <w:b/>
              </w:rPr>
            </w:pPr>
            <w:r w:rsidRPr="00ED6297">
              <w:rPr>
                <w:b/>
              </w:rPr>
              <w:t>2015–16</w:t>
            </w:r>
          </w:p>
        </w:tc>
        <w:tc>
          <w:tcPr>
            <w:tcW w:w="1950" w:type="dxa"/>
            <w:shd w:val="clear" w:color="auto" w:fill="F2F2F2" w:themeFill="background1" w:themeFillShade="F2"/>
            <w:vAlign w:val="center"/>
          </w:tcPr>
          <w:p w14:paraId="4DE70135" w14:textId="77777777" w:rsidR="00ED6297" w:rsidRPr="00ED6297" w:rsidRDefault="00ED6297" w:rsidP="00585D93">
            <w:pPr>
              <w:pStyle w:val="ARbodycopy"/>
              <w:rPr>
                <w:b/>
              </w:rPr>
            </w:pPr>
            <w:r w:rsidRPr="00ED6297">
              <w:rPr>
                <w:b/>
              </w:rPr>
              <w:t>2016–17</w:t>
            </w:r>
          </w:p>
        </w:tc>
        <w:tc>
          <w:tcPr>
            <w:tcW w:w="1950" w:type="dxa"/>
            <w:shd w:val="clear" w:color="auto" w:fill="F2F2F2" w:themeFill="background1" w:themeFillShade="F2"/>
            <w:vAlign w:val="center"/>
          </w:tcPr>
          <w:p w14:paraId="32262F10" w14:textId="77777777" w:rsidR="00ED6297" w:rsidRPr="00ED6297" w:rsidRDefault="00ED6297" w:rsidP="00585D93">
            <w:pPr>
              <w:pStyle w:val="ARbodycopy"/>
              <w:rPr>
                <w:b/>
              </w:rPr>
            </w:pPr>
            <w:r w:rsidRPr="00ED6297">
              <w:rPr>
                <w:b/>
              </w:rPr>
              <w:t>2017–18</w:t>
            </w:r>
          </w:p>
        </w:tc>
      </w:tr>
      <w:tr w:rsidR="00ED6297" w:rsidRPr="00ED6297" w14:paraId="4FF133BE" w14:textId="77777777" w:rsidTr="00585D93">
        <w:tc>
          <w:tcPr>
            <w:tcW w:w="1948" w:type="dxa"/>
            <w:vAlign w:val="center"/>
          </w:tcPr>
          <w:p w14:paraId="52E0378C" w14:textId="77777777" w:rsidR="00ED6297" w:rsidRPr="00ED6297" w:rsidRDefault="00ED6297" w:rsidP="00ED6297">
            <w:pPr>
              <w:pStyle w:val="ARbodycopy"/>
            </w:pPr>
            <w:r w:rsidRPr="00ED6297">
              <w:t>27,036</w:t>
            </w:r>
          </w:p>
        </w:tc>
        <w:tc>
          <w:tcPr>
            <w:tcW w:w="1949" w:type="dxa"/>
            <w:vAlign w:val="center"/>
          </w:tcPr>
          <w:p w14:paraId="7EBFE713" w14:textId="77777777" w:rsidR="00ED6297" w:rsidRPr="00ED6297" w:rsidRDefault="00ED6297" w:rsidP="00ED6297">
            <w:pPr>
              <w:pStyle w:val="ARbodycopy"/>
            </w:pPr>
            <w:r w:rsidRPr="00ED6297">
              <w:t>26,197</w:t>
            </w:r>
          </w:p>
        </w:tc>
        <w:tc>
          <w:tcPr>
            <w:tcW w:w="1950" w:type="dxa"/>
            <w:vAlign w:val="center"/>
          </w:tcPr>
          <w:p w14:paraId="2310AF5A" w14:textId="77777777" w:rsidR="00ED6297" w:rsidRPr="00ED6297" w:rsidRDefault="00ED6297" w:rsidP="00ED6297">
            <w:pPr>
              <w:pStyle w:val="ARbodycopy"/>
            </w:pPr>
            <w:r w:rsidRPr="00ED6297">
              <w:t>26,428</w:t>
            </w:r>
          </w:p>
        </w:tc>
        <w:tc>
          <w:tcPr>
            <w:tcW w:w="1950" w:type="dxa"/>
            <w:vAlign w:val="center"/>
          </w:tcPr>
          <w:p w14:paraId="5223D574" w14:textId="77777777" w:rsidR="00ED6297" w:rsidRPr="00ED6297" w:rsidRDefault="00ED6297" w:rsidP="00ED6297">
            <w:pPr>
              <w:pStyle w:val="ARbodycopy"/>
            </w:pPr>
            <w:r w:rsidRPr="00ED6297">
              <w:t>27,405</w:t>
            </w:r>
          </w:p>
        </w:tc>
        <w:tc>
          <w:tcPr>
            <w:tcW w:w="1950" w:type="dxa"/>
            <w:vAlign w:val="center"/>
          </w:tcPr>
          <w:p w14:paraId="43C0A11A" w14:textId="77777777" w:rsidR="00ED6297" w:rsidRPr="00ED6297" w:rsidRDefault="00ED6297" w:rsidP="00ED6297">
            <w:pPr>
              <w:pStyle w:val="ARbodycopy"/>
            </w:pPr>
            <w:r w:rsidRPr="00ED6297">
              <w:t>27,998</w:t>
            </w:r>
          </w:p>
        </w:tc>
      </w:tr>
    </w:tbl>
    <w:p w14:paraId="735ADCEF" w14:textId="77777777" w:rsidR="00ED6297" w:rsidRPr="00ED6297" w:rsidRDefault="00ED6297" w:rsidP="00ED6297">
      <w:pPr>
        <w:pStyle w:val="ARbodycopy"/>
        <w:rPr>
          <w:szCs w:val="32"/>
        </w:rPr>
      </w:pPr>
    </w:p>
    <w:p w14:paraId="7FDA9FA7" w14:textId="77777777" w:rsidR="00ED6297" w:rsidRPr="00ED6297" w:rsidRDefault="00ED6297" w:rsidP="00ED6297">
      <w:pPr>
        <w:pStyle w:val="ARtextbold"/>
      </w:pPr>
      <w:r w:rsidRPr="00ED6297">
        <w:t>Website visits</w:t>
      </w:r>
      <w:r w:rsidR="00E87E3C">
        <w:t xml:space="preserve"> </w:t>
      </w:r>
      <w:r w:rsidRPr="00E87E3C">
        <w:rPr>
          <w:b w:val="0"/>
          <w:sz w:val="16"/>
        </w:rPr>
        <w:t>5</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948"/>
        <w:gridCol w:w="1949"/>
        <w:gridCol w:w="1950"/>
        <w:gridCol w:w="1950"/>
        <w:gridCol w:w="1950"/>
      </w:tblGrid>
      <w:tr w:rsidR="00ED6297" w:rsidRPr="00ED6297" w14:paraId="19FE0938" w14:textId="77777777" w:rsidTr="00585D93">
        <w:tc>
          <w:tcPr>
            <w:tcW w:w="1948" w:type="dxa"/>
            <w:shd w:val="clear" w:color="auto" w:fill="F2F2F2" w:themeFill="background1" w:themeFillShade="F2"/>
            <w:vAlign w:val="center"/>
          </w:tcPr>
          <w:p w14:paraId="012BB9FD" w14:textId="77777777" w:rsidR="00ED6297" w:rsidRPr="00ED6297" w:rsidRDefault="00ED6297" w:rsidP="00585D93">
            <w:pPr>
              <w:pStyle w:val="ARbodycopy"/>
              <w:rPr>
                <w:b/>
              </w:rPr>
            </w:pPr>
            <w:r w:rsidRPr="00ED6297">
              <w:rPr>
                <w:b/>
              </w:rPr>
              <w:t>2013–14</w:t>
            </w:r>
          </w:p>
        </w:tc>
        <w:tc>
          <w:tcPr>
            <w:tcW w:w="1949" w:type="dxa"/>
            <w:shd w:val="clear" w:color="auto" w:fill="F2F2F2" w:themeFill="background1" w:themeFillShade="F2"/>
            <w:vAlign w:val="center"/>
          </w:tcPr>
          <w:p w14:paraId="058ADD2E" w14:textId="77777777" w:rsidR="00ED6297" w:rsidRPr="00ED6297" w:rsidRDefault="00ED6297" w:rsidP="00585D93">
            <w:pPr>
              <w:pStyle w:val="ARbodycopy"/>
              <w:rPr>
                <w:b/>
              </w:rPr>
            </w:pPr>
            <w:r w:rsidRPr="00ED6297">
              <w:rPr>
                <w:b/>
              </w:rPr>
              <w:t>2014–15</w:t>
            </w:r>
          </w:p>
        </w:tc>
        <w:tc>
          <w:tcPr>
            <w:tcW w:w="1950" w:type="dxa"/>
            <w:shd w:val="clear" w:color="auto" w:fill="F2F2F2" w:themeFill="background1" w:themeFillShade="F2"/>
            <w:vAlign w:val="center"/>
          </w:tcPr>
          <w:p w14:paraId="3B53DF04" w14:textId="77777777" w:rsidR="00ED6297" w:rsidRPr="00ED6297" w:rsidRDefault="00ED6297" w:rsidP="00585D93">
            <w:pPr>
              <w:pStyle w:val="ARbodycopy"/>
              <w:rPr>
                <w:b/>
              </w:rPr>
            </w:pPr>
            <w:r w:rsidRPr="00ED6297">
              <w:rPr>
                <w:b/>
              </w:rPr>
              <w:t>2015–16</w:t>
            </w:r>
          </w:p>
        </w:tc>
        <w:tc>
          <w:tcPr>
            <w:tcW w:w="1950" w:type="dxa"/>
            <w:shd w:val="clear" w:color="auto" w:fill="F2F2F2" w:themeFill="background1" w:themeFillShade="F2"/>
            <w:vAlign w:val="center"/>
          </w:tcPr>
          <w:p w14:paraId="1B9F6F5C" w14:textId="77777777" w:rsidR="00ED6297" w:rsidRPr="00ED6297" w:rsidRDefault="00ED6297" w:rsidP="00585D93">
            <w:pPr>
              <w:pStyle w:val="ARbodycopy"/>
              <w:rPr>
                <w:b/>
              </w:rPr>
            </w:pPr>
            <w:r w:rsidRPr="00ED6297">
              <w:rPr>
                <w:b/>
              </w:rPr>
              <w:t>2016–17</w:t>
            </w:r>
          </w:p>
        </w:tc>
        <w:tc>
          <w:tcPr>
            <w:tcW w:w="1950" w:type="dxa"/>
            <w:shd w:val="clear" w:color="auto" w:fill="F2F2F2" w:themeFill="background1" w:themeFillShade="F2"/>
            <w:vAlign w:val="center"/>
          </w:tcPr>
          <w:p w14:paraId="4E7FDAE9" w14:textId="77777777" w:rsidR="00ED6297" w:rsidRPr="00ED6297" w:rsidRDefault="00ED6297" w:rsidP="00585D93">
            <w:pPr>
              <w:pStyle w:val="ARbodycopy"/>
              <w:rPr>
                <w:b/>
              </w:rPr>
            </w:pPr>
            <w:r w:rsidRPr="00ED6297">
              <w:rPr>
                <w:b/>
              </w:rPr>
              <w:t>2017–18</w:t>
            </w:r>
          </w:p>
        </w:tc>
      </w:tr>
      <w:tr w:rsidR="00ED6297" w:rsidRPr="00ED6297" w14:paraId="1E9760D8" w14:textId="77777777" w:rsidTr="00585D93">
        <w:tc>
          <w:tcPr>
            <w:tcW w:w="1948" w:type="dxa"/>
            <w:vAlign w:val="center"/>
          </w:tcPr>
          <w:p w14:paraId="41B46463" w14:textId="77777777" w:rsidR="00ED6297" w:rsidRPr="00ED6297" w:rsidRDefault="00ED6297" w:rsidP="00ED6297">
            <w:pPr>
              <w:pStyle w:val="ARbodycopy"/>
            </w:pPr>
            <w:r w:rsidRPr="00ED6297">
              <w:t>1,639,653</w:t>
            </w:r>
          </w:p>
        </w:tc>
        <w:tc>
          <w:tcPr>
            <w:tcW w:w="1949" w:type="dxa"/>
            <w:vAlign w:val="center"/>
          </w:tcPr>
          <w:p w14:paraId="407C08E6" w14:textId="77777777" w:rsidR="00ED6297" w:rsidRPr="00ED6297" w:rsidRDefault="00ED6297" w:rsidP="00ED6297">
            <w:pPr>
              <w:pStyle w:val="ARbodycopy"/>
            </w:pPr>
            <w:r w:rsidRPr="00ED6297">
              <w:t>1,995,776</w:t>
            </w:r>
          </w:p>
        </w:tc>
        <w:tc>
          <w:tcPr>
            <w:tcW w:w="1950" w:type="dxa"/>
            <w:vAlign w:val="center"/>
          </w:tcPr>
          <w:p w14:paraId="716E3EB6" w14:textId="77777777" w:rsidR="00ED6297" w:rsidRPr="00ED6297" w:rsidRDefault="00ED6297" w:rsidP="00ED6297">
            <w:pPr>
              <w:pStyle w:val="ARbodycopy"/>
            </w:pPr>
            <w:r w:rsidRPr="00ED6297">
              <w:t>2,305,020</w:t>
            </w:r>
          </w:p>
        </w:tc>
        <w:tc>
          <w:tcPr>
            <w:tcW w:w="1950" w:type="dxa"/>
            <w:vAlign w:val="center"/>
          </w:tcPr>
          <w:p w14:paraId="2D68C02F" w14:textId="77777777" w:rsidR="00ED6297" w:rsidRPr="00ED6297" w:rsidRDefault="00ED6297" w:rsidP="00ED6297">
            <w:pPr>
              <w:pStyle w:val="ARbodycopy"/>
            </w:pPr>
            <w:r w:rsidRPr="00ED6297">
              <w:t>2,494,263</w:t>
            </w:r>
          </w:p>
        </w:tc>
        <w:tc>
          <w:tcPr>
            <w:tcW w:w="1950" w:type="dxa"/>
            <w:vAlign w:val="center"/>
          </w:tcPr>
          <w:p w14:paraId="26A18C7D" w14:textId="77777777" w:rsidR="00ED6297" w:rsidRPr="00ED6297" w:rsidRDefault="00ED6297" w:rsidP="00ED6297">
            <w:pPr>
              <w:pStyle w:val="ARbodycopy"/>
            </w:pPr>
            <w:r w:rsidRPr="00ED6297">
              <w:t>2,219,609</w:t>
            </w:r>
          </w:p>
        </w:tc>
      </w:tr>
    </w:tbl>
    <w:p w14:paraId="306AF23F" w14:textId="77777777" w:rsidR="00ED6297" w:rsidRPr="00ED6297" w:rsidRDefault="00ED6297" w:rsidP="00ED6297">
      <w:pPr>
        <w:pStyle w:val="ARbodycopy"/>
        <w:rPr>
          <w:szCs w:val="32"/>
        </w:rPr>
      </w:pPr>
    </w:p>
    <w:p w14:paraId="11DC2212" w14:textId="77777777" w:rsidR="00ED6297" w:rsidRPr="00ED6297" w:rsidRDefault="00ED6297" w:rsidP="00ED6297">
      <w:pPr>
        <w:pStyle w:val="ARtextbold"/>
      </w:pPr>
      <w:r w:rsidRPr="00ED6297">
        <w:t>Rental sector data requests</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948"/>
        <w:gridCol w:w="1949"/>
        <w:gridCol w:w="1950"/>
        <w:gridCol w:w="1950"/>
        <w:gridCol w:w="1950"/>
      </w:tblGrid>
      <w:tr w:rsidR="00ED6297" w:rsidRPr="00ED6297" w14:paraId="3A9E67F3" w14:textId="77777777" w:rsidTr="00585D93">
        <w:tc>
          <w:tcPr>
            <w:tcW w:w="1948" w:type="dxa"/>
            <w:shd w:val="clear" w:color="auto" w:fill="F2F2F2" w:themeFill="background1" w:themeFillShade="F2"/>
            <w:vAlign w:val="center"/>
          </w:tcPr>
          <w:p w14:paraId="4513D572" w14:textId="77777777" w:rsidR="00ED6297" w:rsidRPr="00ED6297" w:rsidRDefault="00ED6297" w:rsidP="00585D93">
            <w:pPr>
              <w:pStyle w:val="ARbodycopy"/>
              <w:rPr>
                <w:b/>
              </w:rPr>
            </w:pPr>
            <w:r w:rsidRPr="00ED6297">
              <w:rPr>
                <w:b/>
              </w:rPr>
              <w:t>2013–14</w:t>
            </w:r>
          </w:p>
        </w:tc>
        <w:tc>
          <w:tcPr>
            <w:tcW w:w="1949" w:type="dxa"/>
            <w:shd w:val="clear" w:color="auto" w:fill="F2F2F2" w:themeFill="background1" w:themeFillShade="F2"/>
            <w:vAlign w:val="center"/>
          </w:tcPr>
          <w:p w14:paraId="24F04624" w14:textId="77777777" w:rsidR="00ED6297" w:rsidRPr="00ED6297" w:rsidRDefault="00ED6297" w:rsidP="00585D93">
            <w:pPr>
              <w:pStyle w:val="ARbodycopy"/>
              <w:rPr>
                <w:b/>
              </w:rPr>
            </w:pPr>
            <w:r w:rsidRPr="00ED6297">
              <w:rPr>
                <w:b/>
              </w:rPr>
              <w:t>2014–15</w:t>
            </w:r>
          </w:p>
        </w:tc>
        <w:tc>
          <w:tcPr>
            <w:tcW w:w="1950" w:type="dxa"/>
            <w:shd w:val="clear" w:color="auto" w:fill="F2F2F2" w:themeFill="background1" w:themeFillShade="F2"/>
            <w:vAlign w:val="center"/>
          </w:tcPr>
          <w:p w14:paraId="30BF90BF" w14:textId="77777777" w:rsidR="00ED6297" w:rsidRPr="00ED6297" w:rsidRDefault="00ED6297" w:rsidP="00585D93">
            <w:pPr>
              <w:pStyle w:val="ARbodycopy"/>
              <w:rPr>
                <w:b/>
              </w:rPr>
            </w:pPr>
            <w:r w:rsidRPr="00ED6297">
              <w:rPr>
                <w:b/>
              </w:rPr>
              <w:t>2015–16</w:t>
            </w:r>
          </w:p>
        </w:tc>
        <w:tc>
          <w:tcPr>
            <w:tcW w:w="1950" w:type="dxa"/>
            <w:shd w:val="clear" w:color="auto" w:fill="F2F2F2" w:themeFill="background1" w:themeFillShade="F2"/>
            <w:vAlign w:val="center"/>
          </w:tcPr>
          <w:p w14:paraId="4020B5AB" w14:textId="77777777" w:rsidR="00ED6297" w:rsidRPr="00ED6297" w:rsidRDefault="00ED6297" w:rsidP="00585D93">
            <w:pPr>
              <w:pStyle w:val="ARbodycopy"/>
              <w:rPr>
                <w:b/>
              </w:rPr>
            </w:pPr>
            <w:r w:rsidRPr="00ED6297">
              <w:rPr>
                <w:b/>
              </w:rPr>
              <w:t>2016–17</w:t>
            </w:r>
          </w:p>
        </w:tc>
        <w:tc>
          <w:tcPr>
            <w:tcW w:w="1950" w:type="dxa"/>
            <w:shd w:val="clear" w:color="auto" w:fill="F2F2F2" w:themeFill="background1" w:themeFillShade="F2"/>
            <w:vAlign w:val="center"/>
          </w:tcPr>
          <w:p w14:paraId="41E6497F" w14:textId="77777777" w:rsidR="00ED6297" w:rsidRPr="00ED6297" w:rsidRDefault="00ED6297" w:rsidP="00585D93">
            <w:pPr>
              <w:pStyle w:val="ARbodycopy"/>
              <w:rPr>
                <w:b/>
              </w:rPr>
            </w:pPr>
            <w:r w:rsidRPr="00ED6297">
              <w:rPr>
                <w:b/>
              </w:rPr>
              <w:t>2017–18</w:t>
            </w:r>
          </w:p>
        </w:tc>
      </w:tr>
      <w:tr w:rsidR="00ED6297" w:rsidRPr="00ED6297" w14:paraId="10E5F8AC" w14:textId="77777777" w:rsidTr="00585D93">
        <w:tc>
          <w:tcPr>
            <w:tcW w:w="1948" w:type="dxa"/>
            <w:vAlign w:val="center"/>
          </w:tcPr>
          <w:p w14:paraId="6A06B4CF" w14:textId="77777777" w:rsidR="00ED6297" w:rsidRPr="00ED6297" w:rsidRDefault="00ED6297" w:rsidP="00ED6297">
            <w:pPr>
              <w:pStyle w:val="ARbodycopy"/>
            </w:pPr>
            <w:r w:rsidRPr="00ED6297">
              <w:t>214</w:t>
            </w:r>
          </w:p>
        </w:tc>
        <w:tc>
          <w:tcPr>
            <w:tcW w:w="1949" w:type="dxa"/>
            <w:vAlign w:val="center"/>
          </w:tcPr>
          <w:p w14:paraId="1E5359BE" w14:textId="77777777" w:rsidR="00ED6297" w:rsidRPr="00ED6297" w:rsidRDefault="00ED6297" w:rsidP="00ED6297">
            <w:pPr>
              <w:pStyle w:val="ARbodycopy"/>
            </w:pPr>
            <w:r w:rsidRPr="00ED6297">
              <w:t>246</w:t>
            </w:r>
          </w:p>
        </w:tc>
        <w:tc>
          <w:tcPr>
            <w:tcW w:w="1950" w:type="dxa"/>
            <w:vAlign w:val="center"/>
          </w:tcPr>
          <w:p w14:paraId="7EA6A11E" w14:textId="77777777" w:rsidR="00ED6297" w:rsidRPr="00ED6297" w:rsidRDefault="00ED6297" w:rsidP="00ED6297">
            <w:pPr>
              <w:pStyle w:val="ARbodycopy"/>
            </w:pPr>
            <w:r w:rsidRPr="00ED6297">
              <w:t>219</w:t>
            </w:r>
          </w:p>
        </w:tc>
        <w:tc>
          <w:tcPr>
            <w:tcW w:w="1950" w:type="dxa"/>
            <w:vAlign w:val="center"/>
          </w:tcPr>
          <w:p w14:paraId="597FE698" w14:textId="77777777" w:rsidR="00ED6297" w:rsidRPr="00ED6297" w:rsidRDefault="00ED6297" w:rsidP="00ED6297">
            <w:pPr>
              <w:pStyle w:val="ARbodycopy"/>
            </w:pPr>
            <w:r w:rsidRPr="00ED6297">
              <w:t>230</w:t>
            </w:r>
          </w:p>
        </w:tc>
        <w:tc>
          <w:tcPr>
            <w:tcW w:w="1950" w:type="dxa"/>
            <w:vAlign w:val="center"/>
          </w:tcPr>
          <w:p w14:paraId="1ABE483C" w14:textId="77777777" w:rsidR="00ED6297" w:rsidRPr="00ED6297" w:rsidRDefault="00ED6297" w:rsidP="00ED6297">
            <w:pPr>
              <w:pStyle w:val="ARbodycopy"/>
            </w:pPr>
            <w:r w:rsidRPr="00ED6297">
              <w:t>264</w:t>
            </w:r>
          </w:p>
        </w:tc>
      </w:tr>
    </w:tbl>
    <w:p w14:paraId="61818DEA" w14:textId="77777777" w:rsidR="00ED6297" w:rsidRPr="00ED6297" w:rsidRDefault="00ED6297" w:rsidP="00ED6297">
      <w:pPr>
        <w:pStyle w:val="ARbodycopy"/>
        <w:rPr>
          <w:szCs w:val="32"/>
        </w:rPr>
      </w:pPr>
    </w:p>
    <w:p w14:paraId="422E2306" w14:textId="77777777" w:rsidR="00ED6297" w:rsidRPr="00ED6297" w:rsidRDefault="00ED6297" w:rsidP="00ED6297">
      <w:pPr>
        <w:pStyle w:val="ARtextbold"/>
      </w:pPr>
      <w:r w:rsidRPr="00ED6297">
        <w:t>Operating deficit/surplus ($’m)</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948"/>
        <w:gridCol w:w="1949"/>
        <w:gridCol w:w="1950"/>
        <w:gridCol w:w="1950"/>
        <w:gridCol w:w="1950"/>
      </w:tblGrid>
      <w:tr w:rsidR="00ED6297" w:rsidRPr="00ED6297" w14:paraId="67E63724" w14:textId="77777777" w:rsidTr="00585D93">
        <w:tc>
          <w:tcPr>
            <w:tcW w:w="1948" w:type="dxa"/>
            <w:shd w:val="clear" w:color="auto" w:fill="F2F2F2" w:themeFill="background1" w:themeFillShade="F2"/>
            <w:vAlign w:val="center"/>
          </w:tcPr>
          <w:p w14:paraId="7F026EEC" w14:textId="77777777" w:rsidR="00ED6297" w:rsidRPr="00ED6297" w:rsidRDefault="00ED6297" w:rsidP="00585D93">
            <w:pPr>
              <w:pStyle w:val="ARbodycopy"/>
              <w:rPr>
                <w:b/>
              </w:rPr>
            </w:pPr>
            <w:r w:rsidRPr="00ED6297">
              <w:rPr>
                <w:b/>
              </w:rPr>
              <w:t>2013–14</w:t>
            </w:r>
          </w:p>
        </w:tc>
        <w:tc>
          <w:tcPr>
            <w:tcW w:w="1949" w:type="dxa"/>
            <w:shd w:val="clear" w:color="auto" w:fill="F2F2F2" w:themeFill="background1" w:themeFillShade="F2"/>
            <w:vAlign w:val="center"/>
          </w:tcPr>
          <w:p w14:paraId="1B665A75" w14:textId="77777777" w:rsidR="00ED6297" w:rsidRPr="00ED6297" w:rsidRDefault="00ED6297" w:rsidP="00585D93">
            <w:pPr>
              <w:pStyle w:val="ARbodycopy"/>
              <w:rPr>
                <w:b/>
              </w:rPr>
            </w:pPr>
            <w:r w:rsidRPr="00ED6297">
              <w:rPr>
                <w:b/>
              </w:rPr>
              <w:t>2014–15</w:t>
            </w:r>
          </w:p>
        </w:tc>
        <w:tc>
          <w:tcPr>
            <w:tcW w:w="1950" w:type="dxa"/>
            <w:shd w:val="clear" w:color="auto" w:fill="F2F2F2" w:themeFill="background1" w:themeFillShade="F2"/>
            <w:vAlign w:val="center"/>
          </w:tcPr>
          <w:p w14:paraId="40A904C2" w14:textId="77777777" w:rsidR="00ED6297" w:rsidRPr="00ED6297" w:rsidRDefault="00ED6297" w:rsidP="00585D93">
            <w:pPr>
              <w:pStyle w:val="ARbodycopy"/>
              <w:rPr>
                <w:b/>
              </w:rPr>
            </w:pPr>
            <w:r w:rsidRPr="00ED6297">
              <w:rPr>
                <w:b/>
              </w:rPr>
              <w:t>2015–16</w:t>
            </w:r>
          </w:p>
        </w:tc>
        <w:tc>
          <w:tcPr>
            <w:tcW w:w="1950" w:type="dxa"/>
            <w:shd w:val="clear" w:color="auto" w:fill="F2F2F2" w:themeFill="background1" w:themeFillShade="F2"/>
            <w:vAlign w:val="center"/>
          </w:tcPr>
          <w:p w14:paraId="2F28608B" w14:textId="77777777" w:rsidR="00ED6297" w:rsidRPr="00ED6297" w:rsidRDefault="00ED6297" w:rsidP="00585D93">
            <w:pPr>
              <w:pStyle w:val="ARbodycopy"/>
              <w:rPr>
                <w:b/>
              </w:rPr>
            </w:pPr>
            <w:r w:rsidRPr="00ED6297">
              <w:rPr>
                <w:b/>
              </w:rPr>
              <w:t>2016–17</w:t>
            </w:r>
          </w:p>
        </w:tc>
        <w:tc>
          <w:tcPr>
            <w:tcW w:w="1950" w:type="dxa"/>
            <w:shd w:val="clear" w:color="auto" w:fill="F2F2F2" w:themeFill="background1" w:themeFillShade="F2"/>
            <w:vAlign w:val="center"/>
          </w:tcPr>
          <w:p w14:paraId="3B0C74B6" w14:textId="77777777" w:rsidR="00ED6297" w:rsidRPr="00ED6297" w:rsidRDefault="00ED6297" w:rsidP="00585D93">
            <w:pPr>
              <w:pStyle w:val="ARbodycopy"/>
              <w:rPr>
                <w:b/>
              </w:rPr>
            </w:pPr>
            <w:r w:rsidRPr="00ED6297">
              <w:rPr>
                <w:b/>
              </w:rPr>
              <w:t>2017–18</w:t>
            </w:r>
          </w:p>
        </w:tc>
      </w:tr>
      <w:tr w:rsidR="00ED6297" w:rsidRPr="00ED6297" w14:paraId="3BF360C2" w14:textId="77777777" w:rsidTr="00585D93">
        <w:tc>
          <w:tcPr>
            <w:tcW w:w="1948" w:type="dxa"/>
            <w:vAlign w:val="center"/>
          </w:tcPr>
          <w:p w14:paraId="05DE55CB" w14:textId="77777777" w:rsidR="00ED6297" w:rsidRPr="00ED6297" w:rsidRDefault="00ED6297" w:rsidP="00ED6297">
            <w:pPr>
              <w:pStyle w:val="ARbodycopy"/>
            </w:pPr>
            <w:r w:rsidRPr="00ED6297">
              <w:t>-1.97</w:t>
            </w:r>
          </w:p>
        </w:tc>
        <w:tc>
          <w:tcPr>
            <w:tcW w:w="1949" w:type="dxa"/>
            <w:vAlign w:val="center"/>
          </w:tcPr>
          <w:p w14:paraId="3D8E0DEF" w14:textId="77777777" w:rsidR="00ED6297" w:rsidRPr="00ED6297" w:rsidRDefault="00ED6297" w:rsidP="00ED6297">
            <w:pPr>
              <w:pStyle w:val="ARbodycopy"/>
            </w:pPr>
            <w:r w:rsidRPr="00ED6297">
              <w:t>-10.01</w:t>
            </w:r>
          </w:p>
        </w:tc>
        <w:tc>
          <w:tcPr>
            <w:tcW w:w="1950" w:type="dxa"/>
            <w:vAlign w:val="center"/>
          </w:tcPr>
          <w:p w14:paraId="0DB964B7" w14:textId="77777777" w:rsidR="00ED6297" w:rsidRPr="00ED6297" w:rsidRDefault="00ED6297" w:rsidP="00ED6297">
            <w:pPr>
              <w:pStyle w:val="ARbodycopy"/>
            </w:pPr>
            <w:r w:rsidRPr="00ED6297">
              <w:t>-9.35</w:t>
            </w:r>
          </w:p>
        </w:tc>
        <w:tc>
          <w:tcPr>
            <w:tcW w:w="1950" w:type="dxa"/>
            <w:vAlign w:val="center"/>
          </w:tcPr>
          <w:p w14:paraId="1C59809F" w14:textId="77777777" w:rsidR="00ED6297" w:rsidRPr="00ED6297" w:rsidRDefault="00ED6297" w:rsidP="00ED6297">
            <w:pPr>
              <w:pStyle w:val="ARbodycopy"/>
            </w:pPr>
            <w:r w:rsidRPr="00ED6297">
              <w:t>0.72</w:t>
            </w:r>
          </w:p>
        </w:tc>
        <w:tc>
          <w:tcPr>
            <w:tcW w:w="1950" w:type="dxa"/>
            <w:vAlign w:val="center"/>
          </w:tcPr>
          <w:p w14:paraId="30A819D2" w14:textId="77777777" w:rsidR="00ED6297" w:rsidRPr="00ED6297" w:rsidRDefault="00ED6297" w:rsidP="00ED6297">
            <w:pPr>
              <w:pStyle w:val="ARbodycopy"/>
            </w:pPr>
            <w:r w:rsidRPr="00ED6297">
              <w:t>-7.89</w:t>
            </w:r>
          </w:p>
        </w:tc>
      </w:tr>
    </w:tbl>
    <w:p w14:paraId="02D3D9A8" w14:textId="77777777" w:rsidR="00341F0A" w:rsidRPr="00FF5731" w:rsidRDefault="00341F0A" w:rsidP="00D9083E">
      <w:pPr>
        <w:pStyle w:val="ARbodycopy"/>
        <w:rPr>
          <w:sz w:val="16"/>
          <w:szCs w:val="32"/>
        </w:rPr>
      </w:pPr>
    </w:p>
    <w:p w14:paraId="1451BA15" w14:textId="77777777" w:rsidR="004F3D46" w:rsidRPr="00ED6297" w:rsidRDefault="004F3D46" w:rsidP="00ED6297">
      <w:pPr>
        <w:pStyle w:val="ARNotes"/>
      </w:pPr>
      <w:r w:rsidRPr="00ED6297">
        <w:t>1.</w:t>
      </w:r>
      <w:r w:rsidRPr="00ED6297">
        <w:tab/>
        <w:t>Includes new bond lodgements for general tenancies and rooming accommodation</w:t>
      </w:r>
    </w:p>
    <w:p w14:paraId="1E5C6604" w14:textId="77777777" w:rsidR="004F3D46" w:rsidRPr="00ED6297" w:rsidRDefault="004F3D46" w:rsidP="00ED6297">
      <w:pPr>
        <w:pStyle w:val="ARNotes"/>
      </w:pPr>
      <w:r w:rsidRPr="00ED6297">
        <w:t>2.</w:t>
      </w:r>
      <w:r w:rsidRPr="00ED6297">
        <w:tab/>
        <w:t>Includes bonds held for general tenancies and rooming accommodation</w:t>
      </w:r>
    </w:p>
    <w:p w14:paraId="59C25C47" w14:textId="77777777" w:rsidR="004F3D46" w:rsidRPr="00ED6297" w:rsidRDefault="004F3D46" w:rsidP="00ED6297">
      <w:pPr>
        <w:pStyle w:val="ARNotes"/>
      </w:pPr>
      <w:r w:rsidRPr="00ED6297">
        <w:t>3.</w:t>
      </w:r>
      <w:r w:rsidRPr="00ED6297">
        <w:tab/>
        <w:t>Excludes unclaimed bond monies</w:t>
      </w:r>
    </w:p>
    <w:p w14:paraId="105AEBCF" w14:textId="77777777" w:rsidR="004F3D46" w:rsidRPr="00ED6297" w:rsidRDefault="004F3D46" w:rsidP="00ED6297">
      <w:pPr>
        <w:pStyle w:val="ARNotes"/>
      </w:pPr>
      <w:r w:rsidRPr="00ED6297">
        <w:t>4.</w:t>
      </w:r>
      <w:r w:rsidRPr="00ED6297">
        <w:tab/>
        <w:t>Previous annual reports recorded the number of commenced investigations into non-compliance during the financial year</w:t>
      </w:r>
    </w:p>
    <w:p w14:paraId="0B1519C7" w14:textId="77777777" w:rsidR="004F3D46" w:rsidRPr="00ED6297" w:rsidRDefault="004F3D46" w:rsidP="00FF5731">
      <w:pPr>
        <w:pStyle w:val="ARNotes"/>
        <w:rPr>
          <w:sz w:val="22"/>
          <w:szCs w:val="32"/>
        </w:rPr>
      </w:pPr>
      <w:r w:rsidRPr="00ED6297">
        <w:t>5.</w:t>
      </w:r>
      <w:r w:rsidRPr="00ED6297">
        <w:tab/>
        <w:t>Measurement</w:t>
      </w:r>
      <w:r w:rsidR="00ED6297">
        <w:t xml:space="preserve"> methodology changed in 2012–13</w:t>
      </w:r>
      <w:r w:rsidRPr="00ED6297">
        <w:rPr>
          <w:szCs w:val="32"/>
        </w:rPr>
        <w:br w:type="page"/>
      </w:r>
    </w:p>
    <w:p w14:paraId="438A95E6" w14:textId="77777777" w:rsidR="004F3D46" w:rsidRPr="00995AEF" w:rsidRDefault="004F3D46" w:rsidP="004D2188">
      <w:pPr>
        <w:pStyle w:val="ARheading1"/>
      </w:pPr>
      <w:r w:rsidRPr="00995AEF">
        <w:lastRenderedPageBreak/>
        <w:t>Our clients</w:t>
      </w:r>
    </w:p>
    <w:p w14:paraId="36A571A5" w14:textId="77777777" w:rsidR="004F3D46" w:rsidRDefault="004F3D46" w:rsidP="004D2188">
      <w:pPr>
        <w:pStyle w:val="ARbodycopy"/>
        <w:jc w:val="center"/>
        <w:rPr>
          <w:szCs w:val="32"/>
        </w:rPr>
      </w:pPr>
    </w:p>
    <w:p w14:paraId="04059FA9" w14:textId="77777777" w:rsidR="004B5C08" w:rsidRDefault="004B5C08" w:rsidP="004B5C08">
      <w:pPr>
        <w:pStyle w:val="ARtextbold"/>
      </w:pPr>
      <w:r>
        <w:t>34.2 per cent of the population rent</w:t>
      </w:r>
    </w:p>
    <w:p w14:paraId="66CACC44" w14:textId="77777777" w:rsidR="004B5C08" w:rsidRDefault="004B5C08" w:rsidP="004B5C08">
      <w:pPr>
        <w:pStyle w:val="ARbodycopy"/>
      </w:pPr>
    </w:p>
    <w:p w14:paraId="0D0B3D8C" w14:textId="77777777" w:rsidR="004B5C08" w:rsidRDefault="004B5C08" w:rsidP="004B5C08">
      <w:pPr>
        <w:pStyle w:val="ARbodycopy"/>
        <w:spacing w:after="60"/>
      </w:pPr>
      <w:r>
        <w:t>The Queensland population:</w:t>
      </w:r>
    </w:p>
    <w:p w14:paraId="0344EC78" w14:textId="77777777" w:rsidR="004B5C08" w:rsidRDefault="004B5C08" w:rsidP="004B5C08">
      <w:pPr>
        <w:pStyle w:val="ARbullets"/>
      </w:pPr>
      <w:r w:rsidRPr="009679FB">
        <w:t>2.8 million people in 1989-90</w:t>
      </w:r>
    </w:p>
    <w:p w14:paraId="06306B73" w14:textId="77777777" w:rsidR="004B5C08" w:rsidRDefault="004B5C08" w:rsidP="004B5C08">
      <w:pPr>
        <w:pStyle w:val="ARbullets"/>
      </w:pPr>
      <w:r>
        <w:t>3.3 million people in 1994-95</w:t>
      </w:r>
    </w:p>
    <w:p w14:paraId="0A96C292" w14:textId="77777777" w:rsidR="004B5C08" w:rsidRDefault="004B5C08" w:rsidP="004B5C08">
      <w:pPr>
        <w:pStyle w:val="ARbullets"/>
      </w:pPr>
      <w:r>
        <w:t>5.0 million people in 2017-18</w:t>
      </w:r>
    </w:p>
    <w:p w14:paraId="54B31074" w14:textId="77777777" w:rsidR="004B5C08" w:rsidRDefault="004B5C08" w:rsidP="004B5C08"/>
    <w:p w14:paraId="748B1047" w14:textId="77777777" w:rsidR="004B5C08" w:rsidRDefault="004B5C08" w:rsidP="004B5C08">
      <w:r>
        <w:t>Total bonds held: 607,053</w:t>
      </w:r>
    </w:p>
    <w:p w14:paraId="15FC5A73" w14:textId="77777777" w:rsidR="004B5C08" w:rsidRDefault="004B5C08" w:rsidP="004B5C08"/>
    <w:p w14:paraId="0D269B90" w14:textId="77777777" w:rsidR="004B5C08" w:rsidRDefault="004B5C08" w:rsidP="004B5C08">
      <w:r>
        <w:t>Total bond value: $855.6 million</w:t>
      </w:r>
    </w:p>
    <w:p w14:paraId="1D2A961E" w14:textId="77777777" w:rsidR="004B5C08" w:rsidRDefault="004B5C08" w:rsidP="004B5C08"/>
    <w:p w14:paraId="05CDB639" w14:textId="77777777" w:rsidR="004B5C08" w:rsidRDefault="004B5C08" w:rsidP="004B5C08">
      <w:r>
        <w:t>Median weekly rent: $360</w:t>
      </w:r>
    </w:p>
    <w:p w14:paraId="3FD45A76" w14:textId="77777777" w:rsidR="004B5C08" w:rsidRDefault="004B5C08" w:rsidP="004B5C08"/>
    <w:p w14:paraId="509F2BB8" w14:textId="77777777" w:rsidR="004B5C08" w:rsidRPr="009679FB" w:rsidRDefault="004B5C08" w:rsidP="004B5C08">
      <w:pPr>
        <w:pStyle w:val="ARtextbold"/>
      </w:pPr>
      <w:r w:rsidRPr="009679FB">
        <w:t>Most vulnerable client groups</w:t>
      </w:r>
    </w:p>
    <w:p w14:paraId="055D1D4B" w14:textId="77777777" w:rsidR="004B5C08" w:rsidRDefault="004B5C08" w:rsidP="004B5C08">
      <w:r>
        <w:t>Rooming accommodation residents, culturally and linguistically diverse people, Aboriginal and Torres Strait Islander communities, people with a physical or mental disability, youth and international students.</w:t>
      </w:r>
    </w:p>
    <w:p w14:paraId="60398BDA" w14:textId="77777777" w:rsidR="004B5C08" w:rsidRDefault="004B5C08" w:rsidP="004B5C08"/>
    <w:p w14:paraId="1AB72096" w14:textId="77777777" w:rsidR="004B5C08" w:rsidRDefault="004B5C08" w:rsidP="004B5C08">
      <w:r>
        <w:t>0.7 per cent of all bonds held at the RTA are for moveable dwellings. Caravan park rentals are a small percentage of the residential rental market.</w:t>
      </w:r>
    </w:p>
    <w:p w14:paraId="7E69CDAA" w14:textId="77777777" w:rsidR="004B5C08" w:rsidRDefault="004B5C08" w:rsidP="004B5C08"/>
    <w:p w14:paraId="3C03F549" w14:textId="77777777" w:rsidR="004B5C08" w:rsidRDefault="004B5C08" w:rsidP="004B5C08">
      <w:r>
        <w:t>2.4 per cent</w:t>
      </w:r>
      <w:r w:rsidRPr="009679FB">
        <w:t xml:space="preserve"> </w:t>
      </w:r>
      <w:r>
        <w:t>of all bonds held at the RTA are for rooming accommodation (8,200)</w:t>
      </w:r>
    </w:p>
    <w:p w14:paraId="7EE5B52D" w14:textId="77777777" w:rsidR="004B5C08" w:rsidRDefault="004B5C08" w:rsidP="004B5C08"/>
    <w:p w14:paraId="4D648060" w14:textId="77777777" w:rsidR="004B5C08" w:rsidRDefault="004B5C08" w:rsidP="004B5C08">
      <w:r>
        <w:t>77.6 per cent student accommodation</w:t>
      </w:r>
    </w:p>
    <w:p w14:paraId="239DB4A0" w14:textId="77777777" w:rsidR="004B5C08" w:rsidRDefault="004B5C08" w:rsidP="004B5C08"/>
    <w:p w14:paraId="7427181E" w14:textId="77777777" w:rsidR="004B5C08" w:rsidRDefault="004B5C08" w:rsidP="004B5C08">
      <w:r>
        <w:t>22.4 per cent boarding houses</w:t>
      </w:r>
    </w:p>
    <w:p w14:paraId="1AD5275E" w14:textId="77777777" w:rsidR="004B5C08" w:rsidRDefault="004B5C08" w:rsidP="004B5C08">
      <w:pPr>
        <w:rPr>
          <w:u w:val="single"/>
        </w:rPr>
      </w:pPr>
    </w:p>
    <w:p w14:paraId="7E540D59" w14:textId="77777777" w:rsidR="004B5C08" w:rsidRDefault="004B5C08" w:rsidP="004B5C08">
      <w:pPr>
        <w:pStyle w:val="ARtextbold"/>
      </w:pPr>
      <w:r w:rsidRPr="009679FB">
        <w:t>How we reach our clients</w:t>
      </w:r>
    </w:p>
    <w:p w14:paraId="7991051E" w14:textId="77777777" w:rsidR="004B5C08" w:rsidRDefault="004B5C08" w:rsidP="004B5C08">
      <w:pPr>
        <w:pStyle w:val="ARbullets"/>
      </w:pPr>
      <w:r>
        <w:t>Outreach</w:t>
      </w:r>
    </w:p>
    <w:p w14:paraId="4B7E3E6B" w14:textId="77777777" w:rsidR="004B5C08" w:rsidRDefault="004B5C08" w:rsidP="004B5C08">
      <w:pPr>
        <w:pStyle w:val="ARbullets"/>
      </w:pPr>
      <w:r>
        <w:t>Website</w:t>
      </w:r>
    </w:p>
    <w:p w14:paraId="452D65B7" w14:textId="77777777" w:rsidR="004B5C08" w:rsidRDefault="004B5C08" w:rsidP="004B5C08">
      <w:pPr>
        <w:pStyle w:val="ARbullets"/>
      </w:pPr>
      <w:r>
        <w:t>Publications</w:t>
      </w:r>
    </w:p>
    <w:p w14:paraId="79A3E4F5" w14:textId="77777777" w:rsidR="004B5C08" w:rsidRDefault="004B5C08" w:rsidP="004B5C08">
      <w:pPr>
        <w:pStyle w:val="ARbullets"/>
      </w:pPr>
      <w:r>
        <w:t>Media</w:t>
      </w:r>
    </w:p>
    <w:p w14:paraId="1F939626" w14:textId="77777777" w:rsidR="004B5C08" w:rsidRDefault="004B5C08" w:rsidP="004B5C08">
      <w:pPr>
        <w:pStyle w:val="ARbullets"/>
      </w:pPr>
      <w:r>
        <w:t>Research</w:t>
      </w:r>
    </w:p>
    <w:p w14:paraId="7BF3EF1E" w14:textId="77777777" w:rsidR="004B5C08" w:rsidRDefault="004B5C08" w:rsidP="004B5C08">
      <w:pPr>
        <w:pStyle w:val="ARbullets"/>
      </w:pPr>
      <w:r>
        <w:t>Investigations</w:t>
      </w:r>
    </w:p>
    <w:p w14:paraId="58293E65" w14:textId="77777777" w:rsidR="004B5C08" w:rsidRDefault="004B5C08" w:rsidP="004B5C08">
      <w:pPr>
        <w:pStyle w:val="ARbullets"/>
      </w:pPr>
      <w:r>
        <w:t>Dispute Resolution Services</w:t>
      </w:r>
    </w:p>
    <w:p w14:paraId="414B8321" w14:textId="77777777" w:rsidR="004B5C08" w:rsidRDefault="004B5C08" w:rsidP="004B5C08">
      <w:pPr>
        <w:pStyle w:val="ARbullets"/>
      </w:pPr>
      <w:r>
        <w:t>Rental Bond Services</w:t>
      </w:r>
    </w:p>
    <w:p w14:paraId="08F26C0C" w14:textId="77777777" w:rsidR="004B5C08" w:rsidRDefault="004B5C08" w:rsidP="004B5C08">
      <w:pPr>
        <w:pStyle w:val="ARbullets"/>
      </w:pPr>
      <w:r>
        <w:t>Client Contact Services</w:t>
      </w:r>
    </w:p>
    <w:p w14:paraId="5727C0C7" w14:textId="77777777" w:rsidR="004B5C08" w:rsidRDefault="004B5C08" w:rsidP="004B5C08">
      <w:pPr>
        <w:pStyle w:val="ARtextbold"/>
      </w:pPr>
    </w:p>
    <w:p w14:paraId="2B1B89E1" w14:textId="77777777" w:rsidR="004B5C08" w:rsidRPr="009679FB" w:rsidRDefault="004B5C08" w:rsidP="004B5C08">
      <w:pPr>
        <w:pStyle w:val="ARtextbold"/>
      </w:pPr>
      <w:r w:rsidRPr="009679FB">
        <w:t>Sector peak bodies</w:t>
      </w:r>
    </w:p>
    <w:p w14:paraId="5A8552AE" w14:textId="77777777" w:rsidR="004B5C08" w:rsidRDefault="004B5C08" w:rsidP="004B5C08">
      <w:pPr>
        <w:pStyle w:val="ARbullets"/>
      </w:pPr>
      <w:r>
        <w:t xml:space="preserve">Real Estate Institute of Queensland (REIQ) </w:t>
      </w:r>
    </w:p>
    <w:p w14:paraId="47C1C42A" w14:textId="77777777" w:rsidR="004B5C08" w:rsidRDefault="004B5C08" w:rsidP="004B5C08">
      <w:pPr>
        <w:pStyle w:val="ARbullets"/>
      </w:pPr>
      <w:r>
        <w:t xml:space="preserve">Property Owners Association of Queensland (POAQ) </w:t>
      </w:r>
    </w:p>
    <w:p w14:paraId="6F8F48C3" w14:textId="77777777" w:rsidR="004B5C08" w:rsidRDefault="004B5C08" w:rsidP="004B5C08">
      <w:pPr>
        <w:pStyle w:val="ARbullets"/>
      </w:pPr>
      <w:r>
        <w:t xml:space="preserve">Australian Resident Accommodation Managers Association (ARAMA) </w:t>
      </w:r>
    </w:p>
    <w:p w14:paraId="66E741F2" w14:textId="77777777" w:rsidR="004B5C08" w:rsidRDefault="004B5C08" w:rsidP="004B5C08">
      <w:pPr>
        <w:pStyle w:val="ARbullets"/>
      </w:pPr>
      <w:r>
        <w:t xml:space="preserve">Tenants Queensland (TQ) </w:t>
      </w:r>
    </w:p>
    <w:p w14:paraId="50D9CA56" w14:textId="77777777" w:rsidR="004B5C08" w:rsidRDefault="004B5C08" w:rsidP="004B5C08">
      <w:pPr>
        <w:pStyle w:val="ARbullets"/>
      </w:pPr>
      <w:r>
        <w:t xml:space="preserve">Caravanning Queensland </w:t>
      </w:r>
    </w:p>
    <w:p w14:paraId="4E3434E3" w14:textId="77777777" w:rsidR="004B5C08" w:rsidRDefault="004B5C08" w:rsidP="004B5C08">
      <w:pPr>
        <w:pStyle w:val="ARbullets"/>
      </w:pPr>
      <w:r>
        <w:t>Q Shelter</w:t>
      </w:r>
    </w:p>
    <w:p w14:paraId="43DDB4AB" w14:textId="77777777" w:rsidR="004B5C08" w:rsidRDefault="004B5C08">
      <w:pPr>
        <w:rPr>
          <w:rFonts w:cs="Arial"/>
          <w:b/>
          <w:sz w:val="22"/>
          <w:szCs w:val="22"/>
          <w:lang w:eastAsia="en-AU"/>
        </w:rPr>
      </w:pPr>
      <w:r>
        <w:br w:type="page"/>
      </w:r>
    </w:p>
    <w:p w14:paraId="2B68D38C" w14:textId="77777777" w:rsidR="004B5C08" w:rsidRPr="009679FB" w:rsidRDefault="004B5C08" w:rsidP="004B5C08">
      <w:pPr>
        <w:pStyle w:val="ARtextbold"/>
      </w:pPr>
      <w:r w:rsidRPr="009679FB">
        <w:lastRenderedPageBreak/>
        <w:t>Dwelling types</w:t>
      </w:r>
    </w:p>
    <w:p w14:paraId="6F886A03" w14:textId="77777777" w:rsidR="004B5C08" w:rsidRDefault="004B5C08" w:rsidP="004B5C08">
      <w:pPr>
        <w:pStyle w:val="ARbodycopy"/>
        <w:spacing w:after="120"/>
      </w:pPr>
      <w:r>
        <w:t>Dwelling types rented in Queensland:</w:t>
      </w:r>
    </w:p>
    <w:p w14:paraId="5F57F238" w14:textId="77777777" w:rsidR="004B5C08" w:rsidRDefault="004B5C08" w:rsidP="004B5C08">
      <w:pPr>
        <w:pStyle w:val="ARbullets"/>
      </w:pPr>
      <w:r>
        <w:t>Moveable Dwelling/Site – 0.75%</w:t>
      </w:r>
    </w:p>
    <w:p w14:paraId="4BF4355F" w14:textId="77777777" w:rsidR="004B5C08" w:rsidRDefault="004B5C08" w:rsidP="004B5C08">
      <w:pPr>
        <w:pStyle w:val="ARbullets"/>
      </w:pPr>
      <w:r>
        <w:t>Rooming Accommodation – 2.44%</w:t>
      </w:r>
    </w:p>
    <w:p w14:paraId="72B04DFB" w14:textId="77777777" w:rsidR="004B5C08" w:rsidRDefault="004B5C08" w:rsidP="004B5C08">
      <w:pPr>
        <w:pStyle w:val="ARbullets"/>
      </w:pPr>
      <w:r>
        <w:t>Other 0.31%</w:t>
      </w:r>
    </w:p>
    <w:p w14:paraId="70AC9988" w14:textId="77777777" w:rsidR="004B5C08" w:rsidRDefault="004B5C08" w:rsidP="004B5C08">
      <w:pPr>
        <w:pStyle w:val="ARbullets"/>
      </w:pPr>
      <w:r>
        <w:t>House – 50.57%</w:t>
      </w:r>
    </w:p>
    <w:p w14:paraId="288AE048" w14:textId="77777777" w:rsidR="004B5C08" w:rsidRDefault="004B5C08" w:rsidP="004B5C08">
      <w:pPr>
        <w:pStyle w:val="ARbullets"/>
      </w:pPr>
      <w:r>
        <w:t>Flat/Unit – 35.85%</w:t>
      </w:r>
    </w:p>
    <w:p w14:paraId="72CAF6F4" w14:textId="77777777" w:rsidR="004B5C08" w:rsidRDefault="004B5C08" w:rsidP="004B5C08">
      <w:pPr>
        <w:pStyle w:val="ARbullets"/>
      </w:pPr>
      <w:r>
        <w:t>Townhouse/Semi-Detached House – 10.08%</w:t>
      </w:r>
    </w:p>
    <w:p w14:paraId="6F70F5CF" w14:textId="77777777" w:rsidR="004B5C08" w:rsidRDefault="004B5C08" w:rsidP="004B5C08"/>
    <w:p w14:paraId="5B92FA1D" w14:textId="77777777" w:rsidR="004B5C08" w:rsidRDefault="004B5C08" w:rsidP="004B5C08">
      <w:pPr>
        <w:pStyle w:val="ARbodycopy"/>
      </w:pPr>
      <w:r>
        <w:t>96.5% of dwellings are houses, flats and townhouses</w:t>
      </w:r>
    </w:p>
    <w:p w14:paraId="30920460" w14:textId="77777777" w:rsidR="004B5C08" w:rsidRDefault="004B5C08" w:rsidP="004B5C08">
      <w:pPr>
        <w:pStyle w:val="ARbodycopy"/>
      </w:pPr>
    </w:p>
    <w:p w14:paraId="6CBEA88B" w14:textId="77777777" w:rsidR="004B5C08" w:rsidRDefault="004B5C08" w:rsidP="004B5C08">
      <w:pPr>
        <w:pStyle w:val="ARbodycopy"/>
      </w:pPr>
      <w:r>
        <w:t>13.9 months is the average length of a tenancy</w:t>
      </w:r>
    </w:p>
    <w:p w14:paraId="6954DC3F" w14:textId="77777777" w:rsidR="004B5C08" w:rsidRDefault="004B5C08" w:rsidP="004B5C08">
      <w:pPr>
        <w:pStyle w:val="ARbodycopy"/>
      </w:pPr>
    </w:p>
    <w:p w14:paraId="7792518C" w14:textId="77777777" w:rsidR="004B5C08" w:rsidRDefault="004B5C08" w:rsidP="004B5C08">
      <w:pPr>
        <w:pStyle w:val="ARtextbold"/>
      </w:pPr>
      <w:r w:rsidRPr="009679FB">
        <w:t>Who manages bonds?</w:t>
      </w:r>
    </w:p>
    <w:p w14:paraId="434F60F2" w14:textId="77777777" w:rsidR="004B5C08" w:rsidRDefault="004B5C08" w:rsidP="004B5C08">
      <w:pPr>
        <w:pStyle w:val="ARbullets"/>
      </w:pPr>
      <w:r>
        <w:t>Owners – 9.7%</w:t>
      </w:r>
    </w:p>
    <w:p w14:paraId="5746EBC5" w14:textId="77777777" w:rsidR="004B5C08" w:rsidRDefault="004B5C08" w:rsidP="004B5C08">
      <w:pPr>
        <w:pStyle w:val="ARbullets"/>
      </w:pPr>
      <w:r>
        <w:t>Manager/providers – 10.6%</w:t>
      </w:r>
    </w:p>
    <w:p w14:paraId="56CFC5D2" w14:textId="77777777" w:rsidR="004B5C08" w:rsidRDefault="004B5C08" w:rsidP="004B5C08">
      <w:pPr>
        <w:pStyle w:val="ARbullets"/>
      </w:pPr>
      <w:r>
        <w:t>Community Housing Organisations – 0.9%</w:t>
      </w:r>
    </w:p>
    <w:p w14:paraId="7BE500A6" w14:textId="77777777" w:rsidR="004B5C08" w:rsidRDefault="004B5C08" w:rsidP="004B5C08">
      <w:pPr>
        <w:pStyle w:val="ARbullets"/>
      </w:pPr>
      <w:r>
        <w:t>Other – 0.5%</w:t>
      </w:r>
    </w:p>
    <w:p w14:paraId="1B56C7B5" w14:textId="77777777" w:rsidR="004B5C08" w:rsidRDefault="004B5C08" w:rsidP="004B5C08">
      <w:pPr>
        <w:pStyle w:val="ARbullets"/>
      </w:pPr>
      <w:r>
        <w:t>Moveable dwelling park managers – 0.3%</w:t>
      </w:r>
    </w:p>
    <w:p w14:paraId="6B3837B4" w14:textId="77777777" w:rsidR="004B5C08" w:rsidRDefault="004B5C08" w:rsidP="004B5C08">
      <w:pPr>
        <w:pStyle w:val="ARbullets"/>
      </w:pPr>
      <w:r>
        <w:t>Agents – 78.1%</w:t>
      </w:r>
    </w:p>
    <w:p w14:paraId="66BDE322" w14:textId="77777777" w:rsidR="004B5C08" w:rsidRDefault="004B5C08" w:rsidP="004B5C08">
      <w:pPr>
        <w:pStyle w:val="ARbodycopy"/>
      </w:pPr>
    </w:p>
    <w:p w14:paraId="1DBF7B2D" w14:textId="77777777" w:rsidR="004B5C08" w:rsidRPr="00425F83" w:rsidRDefault="004B5C08" w:rsidP="004B5C08">
      <w:pPr>
        <w:pStyle w:val="ARtextbold"/>
      </w:pPr>
      <w:r w:rsidRPr="00425F83">
        <w:t>Property managers/agents/onsite managers</w:t>
      </w:r>
    </w:p>
    <w:p w14:paraId="55E52F6F" w14:textId="77777777" w:rsidR="004B5C08" w:rsidRDefault="004B5C08" w:rsidP="004B5C08">
      <w:pPr>
        <w:pStyle w:val="ARbullets"/>
      </w:pPr>
      <w:r>
        <w:t>Approximately 89% of rental properties are managed by real estate agents/onsite managers/property managers</w:t>
      </w:r>
    </w:p>
    <w:p w14:paraId="5459971B" w14:textId="77777777" w:rsidR="004B5C08" w:rsidRDefault="004B5C08" w:rsidP="004B5C08">
      <w:pPr>
        <w:pStyle w:val="ARbodycopy"/>
      </w:pPr>
    </w:p>
    <w:p w14:paraId="0C06C239" w14:textId="77777777" w:rsidR="004B5C08" w:rsidRPr="00425F83" w:rsidRDefault="004B5C08" w:rsidP="004B5C08">
      <w:pPr>
        <w:pStyle w:val="ARtextbold"/>
      </w:pPr>
      <w:r w:rsidRPr="00425F83">
        <w:t>Self-managing owners (Landlords)</w:t>
      </w:r>
    </w:p>
    <w:p w14:paraId="7A55CF42" w14:textId="77777777" w:rsidR="004B5C08" w:rsidRDefault="004B5C08" w:rsidP="004B5C08">
      <w:pPr>
        <w:pStyle w:val="ARbullets"/>
      </w:pPr>
      <w:r>
        <w:t>Approximately 9.7% of rental properties are self-managed by owners with varying levels of experience</w:t>
      </w:r>
    </w:p>
    <w:p w14:paraId="48FD0CEA" w14:textId="77777777" w:rsidR="004B5C08" w:rsidRDefault="004B5C08" w:rsidP="004B5C08">
      <w:pPr>
        <w:pStyle w:val="ARbullets"/>
      </w:pPr>
      <w:r>
        <w:t>3 types of owners:</w:t>
      </w:r>
    </w:p>
    <w:p w14:paraId="2EE54340" w14:textId="77777777" w:rsidR="004B5C08" w:rsidRDefault="004B5C08" w:rsidP="004B5C08">
      <w:pPr>
        <w:pStyle w:val="ARbullets"/>
        <w:numPr>
          <w:ilvl w:val="1"/>
          <w:numId w:val="4"/>
        </w:numPr>
      </w:pPr>
      <w:r>
        <w:t>Investor (wealth seminars)</w:t>
      </w:r>
    </w:p>
    <w:p w14:paraId="2C51CAB7" w14:textId="77777777" w:rsidR="004B5C08" w:rsidRDefault="004B5C08" w:rsidP="004B5C08">
      <w:pPr>
        <w:pStyle w:val="ARbullets"/>
        <w:numPr>
          <w:ilvl w:val="1"/>
          <w:numId w:val="4"/>
        </w:numPr>
      </w:pPr>
      <w:r>
        <w:t>Accidental landlord (inheritance or job transfer)</w:t>
      </w:r>
    </w:p>
    <w:p w14:paraId="58DA8780" w14:textId="77777777" w:rsidR="004B5C08" w:rsidRDefault="004B5C08" w:rsidP="004B5C08">
      <w:pPr>
        <w:pStyle w:val="ARbullets"/>
        <w:numPr>
          <w:ilvl w:val="1"/>
          <w:numId w:val="4"/>
        </w:numPr>
      </w:pPr>
      <w:r>
        <w:t>Mum and dad investor (retirement income source)</w:t>
      </w:r>
    </w:p>
    <w:p w14:paraId="528D1C1B" w14:textId="77777777" w:rsidR="004B5C08" w:rsidRDefault="004B5C08" w:rsidP="004B5C08">
      <w:pPr>
        <w:rPr>
          <w:i/>
        </w:rPr>
      </w:pPr>
    </w:p>
    <w:p w14:paraId="0A7C1326" w14:textId="77777777" w:rsidR="004B5C08" w:rsidRDefault="004B5C08" w:rsidP="004B5C08">
      <w:pPr>
        <w:pStyle w:val="ARNotes"/>
      </w:pPr>
      <w:r w:rsidRPr="00425F83">
        <w:t>Note: these statistics have been drawn from a variety of sources including the latest census, RTA internal database and information from sector peak bodies and reflect the composition of the sector not confined to 2017–18 financial year.</w:t>
      </w:r>
    </w:p>
    <w:p w14:paraId="54F75C64" w14:textId="77777777" w:rsidR="004B5C08" w:rsidRDefault="004B5C08" w:rsidP="004B5C08">
      <w:pPr>
        <w:rPr>
          <w:b/>
        </w:rPr>
      </w:pPr>
    </w:p>
    <w:p w14:paraId="30A03C06" w14:textId="77777777" w:rsidR="004B5C08" w:rsidRPr="00425F83" w:rsidRDefault="004B5C08" w:rsidP="004B5C08">
      <w:pPr>
        <w:pStyle w:val="ARtextbold"/>
      </w:pPr>
      <w:r w:rsidRPr="00425F83">
        <w:t>3 levels of non-student rooming accommodation</w:t>
      </w:r>
    </w:p>
    <w:p w14:paraId="0E2B87E7" w14:textId="77777777" w:rsidR="004B5C08" w:rsidRDefault="004B5C08" w:rsidP="004B5C08">
      <w:pPr>
        <w:pStyle w:val="ARbullets"/>
      </w:pPr>
      <w:r>
        <w:t>8,102 rooms available</w:t>
      </w:r>
    </w:p>
    <w:p w14:paraId="3709549A" w14:textId="77777777" w:rsidR="004B5C08" w:rsidRDefault="004B5C08" w:rsidP="004B5C08">
      <w:pPr>
        <w:pStyle w:val="ARbullets"/>
      </w:pPr>
      <w:r>
        <w:t>3,480 Level 1 accommodation only</w:t>
      </w:r>
    </w:p>
    <w:p w14:paraId="7BFF6DCF" w14:textId="77777777" w:rsidR="004B5C08" w:rsidRDefault="004B5C08" w:rsidP="004B5C08">
      <w:pPr>
        <w:pStyle w:val="ARbullets"/>
      </w:pPr>
      <w:r>
        <w:t>2,818 Level 2 accommodation and food</w:t>
      </w:r>
    </w:p>
    <w:p w14:paraId="1124A48D" w14:textId="77777777" w:rsidR="004B5C08" w:rsidRDefault="004B5C08" w:rsidP="004B5C08">
      <w:pPr>
        <w:pStyle w:val="ARbullets"/>
      </w:pPr>
      <w:r>
        <w:t>1,804 Level 3 accommodation, food and personal care</w:t>
      </w:r>
    </w:p>
    <w:p w14:paraId="45C95C8F" w14:textId="77777777" w:rsidR="004B5C08" w:rsidRDefault="004B5C08" w:rsidP="004B5C08">
      <w:pPr>
        <w:pStyle w:val="ARbodycopy"/>
      </w:pPr>
    </w:p>
    <w:p w14:paraId="58F0C1A6" w14:textId="77777777" w:rsidR="004B5C08" w:rsidRPr="00425F83" w:rsidRDefault="004B5C08" w:rsidP="004B5C08">
      <w:pPr>
        <w:pStyle w:val="ARbodycopy"/>
      </w:pPr>
      <w:r>
        <w:t>Rooming accommodation managers/owners vary in their level of experience and tenancy law knowledge. Some properties may have a caretaker with limited knowledge. Student accommodation is a mix of building types, but most are purpose-built high-rise apartments with more than 100 students.</w:t>
      </w:r>
    </w:p>
    <w:p w14:paraId="2741E622" w14:textId="77777777" w:rsidR="004D2188" w:rsidRDefault="004D2188" w:rsidP="004D2188">
      <w:pPr>
        <w:pStyle w:val="ARbodycopy"/>
        <w:rPr>
          <w:szCs w:val="32"/>
        </w:rPr>
      </w:pPr>
    </w:p>
    <w:p w14:paraId="26265E40" w14:textId="77777777" w:rsidR="004D2188" w:rsidRDefault="004D2188" w:rsidP="004D2188">
      <w:pPr>
        <w:pStyle w:val="ARbodycopy"/>
        <w:jc w:val="center"/>
      </w:pPr>
    </w:p>
    <w:p w14:paraId="28FA840F" w14:textId="77777777" w:rsidR="004D2188" w:rsidRPr="00034E3C" w:rsidRDefault="004D2188" w:rsidP="004D2188">
      <w:pPr>
        <w:pStyle w:val="ARbodycopy"/>
      </w:pPr>
      <w:r w:rsidRPr="00034E3C">
        <w:br w:type="page"/>
      </w:r>
    </w:p>
    <w:p w14:paraId="2DA8FFE1" w14:textId="77777777" w:rsidR="00341F0A" w:rsidRPr="00034E3C" w:rsidRDefault="00341F0A" w:rsidP="00034E3C">
      <w:pPr>
        <w:pStyle w:val="ARbodycopy"/>
      </w:pPr>
    </w:p>
    <w:p w14:paraId="476D18B4" w14:textId="77777777" w:rsidR="009C262D" w:rsidRDefault="009C262D" w:rsidP="00FF5731">
      <w:pPr>
        <w:pStyle w:val="ARheading1"/>
      </w:pPr>
      <w:r>
        <w:t>2017–18 Snapshot</w:t>
      </w:r>
    </w:p>
    <w:p w14:paraId="3F59938C" w14:textId="77777777" w:rsidR="001E5A0E" w:rsidRDefault="001E5A0E" w:rsidP="00D9083E">
      <w:pPr>
        <w:pStyle w:val="ARbodycopy"/>
        <w:rPr>
          <w:szCs w:val="32"/>
        </w:rPr>
      </w:pPr>
    </w:p>
    <w:p w14:paraId="6A7E39BF" w14:textId="77777777" w:rsidR="00593A33" w:rsidRPr="00593A33" w:rsidRDefault="00593A33" w:rsidP="004130B2">
      <w:pPr>
        <w:keepNext/>
        <w:tabs>
          <w:tab w:val="left" w:pos="283"/>
        </w:tabs>
        <w:suppressAutoHyphens/>
        <w:autoSpaceDE w:val="0"/>
        <w:autoSpaceDN w:val="0"/>
        <w:adjustRightInd w:val="0"/>
        <w:spacing w:line="288" w:lineRule="auto"/>
        <w:textAlignment w:val="center"/>
        <w:rPr>
          <w:rFonts w:cs="Arial"/>
          <w:b/>
          <w:bCs/>
          <w:color w:val="000000"/>
          <w:sz w:val="28"/>
          <w:szCs w:val="28"/>
          <w:lang w:eastAsia="en-AU"/>
        </w:rPr>
      </w:pPr>
      <w:r w:rsidRPr="00593A33">
        <w:rPr>
          <w:rFonts w:cs="Arial"/>
          <w:b/>
          <w:bCs/>
          <w:color w:val="000000"/>
          <w:sz w:val="28"/>
          <w:szCs w:val="28"/>
          <w:lang w:eastAsia="en-AU"/>
        </w:rPr>
        <w:t>Comparison with Australian median weekly rents</w:t>
      </w:r>
    </w:p>
    <w:p w14:paraId="077A5711" w14:textId="77777777" w:rsidR="00593A33" w:rsidRDefault="00593A33" w:rsidP="004130B2">
      <w:pPr>
        <w:pStyle w:val="ARbodycopy"/>
        <w:keepNext/>
        <w:rPr>
          <w:szCs w:val="32"/>
        </w:rPr>
      </w:pPr>
    </w:p>
    <w:tbl>
      <w:tblPr>
        <w:tblStyle w:val="TableGrid"/>
        <w:tblW w:w="0" w:type="auto"/>
        <w:tblInd w:w="108" w:type="dxa"/>
        <w:tblLayout w:type="fixed"/>
        <w:tblLook w:val="04A0" w:firstRow="1" w:lastRow="0" w:firstColumn="1" w:lastColumn="0" w:noHBand="0" w:noVBand="1"/>
      </w:tblPr>
      <w:tblGrid>
        <w:gridCol w:w="1984"/>
        <w:gridCol w:w="1871"/>
        <w:gridCol w:w="1871"/>
      </w:tblGrid>
      <w:tr w:rsidR="00593A33" w14:paraId="545DA1E4" w14:textId="77777777" w:rsidTr="004428B2">
        <w:tc>
          <w:tcPr>
            <w:tcW w:w="1984" w:type="dxa"/>
            <w:shd w:val="clear" w:color="auto" w:fill="F2F2F2" w:themeFill="background1" w:themeFillShade="F2"/>
          </w:tcPr>
          <w:p w14:paraId="7B6AD242" w14:textId="77777777" w:rsidR="00593A33" w:rsidRPr="004428B2" w:rsidRDefault="00593A33" w:rsidP="004130B2">
            <w:pPr>
              <w:pStyle w:val="ARTablebold"/>
              <w:keepNext/>
            </w:pPr>
          </w:p>
        </w:tc>
        <w:tc>
          <w:tcPr>
            <w:tcW w:w="1871" w:type="dxa"/>
            <w:shd w:val="clear" w:color="auto" w:fill="F2F2F2" w:themeFill="background1" w:themeFillShade="F2"/>
          </w:tcPr>
          <w:p w14:paraId="4C1118D3" w14:textId="77777777" w:rsidR="00593A33" w:rsidRPr="004428B2" w:rsidRDefault="00593A33" w:rsidP="004130B2">
            <w:pPr>
              <w:pStyle w:val="ARTablebold"/>
              <w:keepNext/>
            </w:pPr>
            <w:r w:rsidRPr="004428B2">
              <w:t>Two bedroom other dwellings ($)</w:t>
            </w:r>
          </w:p>
        </w:tc>
        <w:tc>
          <w:tcPr>
            <w:tcW w:w="1871" w:type="dxa"/>
            <w:shd w:val="clear" w:color="auto" w:fill="F2F2F2" w:themeFill="background1" w:themeFillShade="F2"/>
          </w:tcPr>
          <w:p w14:paraId="46F23164" w14:textId="77777777" w:rsidR="00593A33" w:rsidRPr="004428B2" w:rsidRDefault="00593A33" w:rsidP="004130B2">
            <w:pPr>
              <w:pStyle w:val="ARTablebold"/>
              <w:keepNext/>
            </w:pPr>
            <w:r w:rsidRPr="004428B2">
              <w:t xml:space="preserve">Three bedroom houses </w:t>
            </w:r>
            <w:r w:rsidR="004428B2">
              <w:br/>
            </w:r>
            <w:r w:rsidRPr="004428B2">
              <w:t>($)</w:t>
            </w:r>
          </w:p>
        </w:tc>
      </w:tr>
      <w:tr w:rsidR="00593A33" w14:paraId="3F9E849B" w14:textId="77777777" w:rsidTr="004428B2">
        <w:tc>
          <w:tcPr>
            <w:tcW w:w="1984" w:type="dxa"/>
          </w:tcPr>
          <w:p w14:paraId="27189C7E" w14:textId="77777777" w:rsidR="00593A33" w:rsidRPr="004428B2" w:rsidRDefault="00593A33" w:rsidP="004130B2">
            <w:pPr>
              <w:pStyle w:val="ARTablebold"/>
              <w:keepNext/>
              <w:spacing w:before="40" w:after="40"/>
            </w:pPr>
            <w:r w:rsidRPr="004428B2">
              <w:t>Adelaide</w:t>
            </w:r>
          </w:p>
        </w:tc>
        <w:tc>
          <w:tcPr>
            <w:tcW w:w="1871" w:type="dxa"/>
          </w:tcPr>
          <w:p w14:paraId="7638607E" w14:textId="77777777" w:rsidR="00593A33" w:rsidRPr="004428B2" w:rsidRDefault="004428B2" w:rsidP="004130B2">
            <w:pPr>
              <w:pStyle w:val="ARTablebody"/>
              <w:keepNext/>
              <w:spacing w:before="40" w:after="40"/>
            </w:pPr>
            <w:r>
              <w:t>300</w:t>
            </w:r>
          </w:p>
        </w:tc>
        <w:tc>
          <w:tcPr>
            <w:tcW w:w="1871" w:type="dxa"/>
          </w:tcPr>
          <w:p w14:paraId="6BDAAFFE" w14:textId="77777777" w:rsidR="00593A33" w:rsidRPr="004428B2" w:rsidRDefault="004428B2" w:rsidP="004130B2">
            <w:pPr>
              <w:pStyle w:val="ARTablebody"/>
              <w:keepNext/>
              <w:spacing w:before="40" w:after="40"/>
            </w:pPr>
            <w:r>
              <w:t>355</w:t>
            </w:r>
          </w:p>
        </w:tc>
      </w:tr>
      <w:tr w:rsidR="00593A33" w14:paraId="594F8F7A" w14:textId="77777777" w:rsidTr="004428B2">
        <w:tc>
          <w:tcPr>
            <w:tcW w:w="1984" w:type="dxa"/>
          </w:tcPr>
          <w:p w14:paraId="3F52065A" w14:textId="77777777" w:rsidR="00593A33" w:rsidRPr="004428B2" w:rsidRDefault="00593A33" w:rsidP="004130B2">
            <w:pPr>
              <w:pStyle w:val="ARTablebold"/>
              <w:keepNext/>
              <w:spacing w:before="40" w:after="40"/>
            </w:pPr>
            <w:r w:rsidRPr="004428B2">
              <w:t>Brisbane</w:t>
            </w:r>
          </w:p>
        </w:tc>
        <w:tc>
          <w:tcPr>
            <w:tcW w:w="1871" w:type="dxa"/>
          </w:tcPr>
          <w:p w14:paraId="48CA6E95" w14:textId="77777777" w:rsidR="00593A33" w:rsidRPr="004428B2" w:rsidRDefault="004428B2" w:rsidP="004130B2">
            <w:pPr>
              <w:pStyle w:val="ARTablebody"/>
              <w:keepNext/>
              <w:spacing w:before="40" w:after="40"/>
            </w:pPr>
            <w:r>
              <w:t>400</w:t>
            </w:r>
          </w:p>
        </w:tc>
        <w:tc>
          <w:tcPr>
            <w:tcW w:w="1871" w:type="dxa"/>
          </w:tcPr>
          <w:p w14:paraId="19011356" w14:textId="77777777" w:rsidR="00593A33" w:rsidRPr="004428B2" w:rsidRDefault="004428B2" w:rsidP="004130B2">
            <w:pPr>
              <w:pStyle w:val="ARTablebody"/>
              <w:keepNext/>
              <w:spacing w:before="40" w:after="40"/>
            </w:pPr>
            <w:r>
              <w:t>390</w:t>
            </w:r>
          </w:p>
        </w:tc>
      </w:tr>
      <w:tr w:rsidR="00593A33" w14:paraId="7BB65C5D" w14:textId="77777777" w:rsidTr="004428B2">
        <w:tc>
          <w:tcPr>
            <w:tcW w:w="1984" w:type="dxa"/>
          </w:tcPr>
          <w:p w14:paraId="5C400EDD" w14:textId="77777777" w:rsidR="00593A33" w:rsidRPr="004428B2" w:rsidRDefault="00593A33" w:rsidP="004130B2">
            <w:pPr>
              <w:pStyle w:val="ARTablebold"/>
              <w:keepNext/>
              <w:spacing w:before="40" w:after="40"/>
            </w:pPr>
            <w:r w:rsidRPr="004428B2">
              <w:t>Canberra</w:t>
            </w:r>
          </w:p>
        </w:tc>
        <w:tc>
          <w:tcPr>
            <w:tcW w:w="1871" w:type="dxa"/>
          </w:tcPr>
          <w:p w14:paraId="2087226F" w14:textId="77777777" w:rsidR="00593A33" w:rsidRPr="004428B2" w:rsidRDefault="004428B2" w:rsidP="004130B2">
            <w:pPr>
              <w:pStyle w:val="ARTablebody"/>
              <w:keepNext/>
              <w:spacing w:before="40" w:after="40"/>
            </w:pPr>
            <w:r>
              <w:t>450</w:t>
            </w:r>
          </w:p>
        </w:tc>
        <w:tc>
          <w:tcPr>
            <w:tcW w:w="1871" w:type="dxa"/>
          </w:tcPr>
          <w:p w14:paraId="7B40B03F" w14:textId="77777777" w:rsidR="00593A33" w:rsidRPr="004428B2" w:rsidRDefault="004428B2" w:rsidP="004130B2">
            <w:pPr>
              <w:pStyle w:val="ARTablebody"/>
              <w:keepNext/>
              <w:spacing w:before="40" w:after="40"/>
            </w:pPr>
            <w:r>
              <w:t>495</w:t>
            </w:r>
          </w:p>
        </w:tc>
      </w:tr>
      <w:tr w:rsidR="00593A33" w14:paraId="245B3D1F" w14:textId="77777777" w:rsidTr="004428B2">
        <w:tc>
          <w:tcPr>
            <w:tcW w:w="1984" w:type="dxa"/>
          </w:tcPr>
          <w:p w14:paraId="1E02692D" w14:textId="77777777" w:rsidR="00593A33" w:rsidRPr="004428B2" w:rsidRDefault="00593A33" w:rsidP="004130B2">
            <w:pPr>
              <w:pStyle w:val="ARTablebold"/>
              <w:keepNext/>
              <w:spacing w:before="40" w:after="40"/>
            </w:pPr>
            <w:r w:rsidRPr="004428B2">
              <w:t>Darwin</w:t>
            </w:r>
          </w:p>
        </w:tc>
        <w:tc>
          <w:tcPr>
            <w:tcW w:w="1871" w:type="dxa"/>
          </w:tcPr>
          <w:p w14:paraId="5D89B3E5" w14:textId="77777777" w:rsidR="00593A33" w:rsidRPr="004428B2" w:rsidRDefault="004428B2" w:rsidP="004130B2">
            <w:pPr>
              <w:pStyle w:val="ARTablebody"/>
              <w:keepNext/>
              <w:spacing w:before="40" w:after="40"/>
            </w:pPr>
            <w:r>
              <w:t>366</w:t>
            </w:r>
          </w:p>
        </w:tc>
        <w:tc>
          <w:tcPr>
            <w:tcW w:w="1871" w:type="dxa"/>
          </w:tcPr>
          <w:p w14:paraId="06C73C26" w14:textId="77777777" w:rsidR="00593A33" w:rsidRPr="004428B2" w:rsidRDefault="004428B2" w:rsidP="004130B2">
            <w:pPr>
              <w:pStyle w:val="ARTablebody"/>
              <w:keepNext/>
              <w:spacing w:before="40" w:after="40"/>
            </w:pPr>
            <w:r>
              <w:t>477</w:t>
            </w:r>
          </w:p>
        </w:tc>
      </w:tr>
      <w:tr w:rsidR="00593A33" w14:paraId="23E06EEF" w14:textId="77777777" w:rsidTr="004428B2">
        <w:tc>
          <w:tcPr>
            <w:tcW w:w="1984" w:type="dxa"/>
          </w:tcPr>
          <w:p w14:paraId="5B449465" w14:textId="77777777" w:rsidR="00593A33" w:rsidRPr="004428B2" w:rsidRDefault="00593A33" w:rsidP="004130B2">
            <w:pPr>
              <w:pStyle w:val="ARTablebold"/>
              <w:keepNext/>
              <w:spacing w:before="40" w:after="40"/>
            </w:pPr>
            <w:r w:rsidRPr="004428B2">
              <w:t>Hobart</w:t>
            </w:r>
          </w:p>
        </w:tc>
        <w:tc>
          <w:tcPr>
            <w:tcW w:w="1871" w:type="dxa"/>
          </w:tcPr>
          <w:p w14:paraId="70FDC121" w14:textId="77777777" w:rsidR="00593A33" w:rsidRPr="004428B2" w:rsidRDefault="004428B2" w:rsidP="004130B2">
            <w:pPr>
              <w:pStyle w:val="ARTablebody"/>
              <w:keepNext/>
              <w:spacing w:before="40" w:after="40"/>
            </w:pPr>
            <w:r>
              <w:t>335</w:t>
            </w:r>
          </w:p>
        </w:tc>
        <w:tc>
          <w:tcPr>
            <w:tcW w:w="1871" w:type="dxa"/>
          </w:tcPr>
          <w:p w14:paraId="51E6F20B" w14:textId="77777777" w:rsidR="00593A33" w:rsidRPr="004428B2" w:rsidRDefault="004428B2" w:rsidP="004130B2">
            <w:pPr>
              <w:pStyle w:val="ARTablebody"/>
              <w:keepNext/>
              <w:spacing w:before="40" w:after="40"/>
            </w:pPr>
            <w:r>
              <w:t>400</w:t>
            </w:r>
          </w:p>
        </w:tc>
      </w:tr>
      <w:tr w:rsidR="00593A33" w14:paraId="2D9BE55F" w14:textId="77777777" w:rsidTr="004428B2">
        <w:tc>
          <w:tcPr>
            <w:tcW w:w="1984" w:type="dxa"/>
          </w:tcPr>
          <w:p w14:paraId="740C7F9E" w14:textId="77777777" w:rsidR="00593A33" w:rsidRPr="004428B2" w:rsidRDefault="00593A33" w:rsidP="004130B2">
            <w:pPr>
              <w:pStyle w:val="ARTablebold"/>
              <w:keepNext/>
              <w:spacing w:before="40" w:after="40"/>
            </w:pPr>
            <w:r w:rsidRPr="004428B2">
              <w:t>Melbourne</w:t>
            </w:r>
          </w:p>
        </w:tc>
        <w:tc>
          <w:tcPr>
            <w:tcW w:w="1871" w:type="dxa"/>
          </w:tcPr>
          <w:p w14:paraId="1E88C477" w14:textId="77777777" w:rsidR="00593A33" w:rsidRPr="004428B2" w:rsidRDefault="004428B2" w:rsidP="004130B2">
            <w:pPr>
              <w:pStyle w:val="ARTablebody"/>
              <w:keepNext/>
              <w:spacing w:before="40" w:after="40"/>
            </w:pPr>
            <w:r>
              <w:t>440</w:t>
            </w:r>
          </w:p>
        </w:tc>
        <w:tc>
          <w:tcPr>
            <w:tcW w:w="1871" w:type="dxa"/>
          </w:tcPr>
          <w:p w14:paraId="7FE5CAA4" w14:textId="77777777" w:rsidR="00593A33" w:rsidRPr="004428B2" w:rsidRDefault="004428B2" w:rsidP="004130B2">
            <w:pPr>
              <w:pStyle w:val="ARTablebody"/>
              <w:keepNext/>
              <w:spacing w:before="40" w:after="40"/>
            </w:pPr>
            <w:r>
              <w:t>400</w:t>
            </w:r>
          </w:p>
        </w:tc>
      </w:tr>
      <w:tr w:rsidR="00593A33" w14:paraId="4DF3312B" w14:textId="77777777" w:rsidTr="004428B2">
        <w:tc>
          <w:tcPr>
            <w:tcW w:w="1984" w:type="dxa"/>
          </w:tcPr>
          <w:p w14:paraId="50BB47A6" w14:textId="77777777" w:rsidR="00593A33" w:rsidRPr="004428B2" w:rsidRDefault="00593A33" w:rsidP="004130B2">
            <w:pPr>
              <w:pStyle w:val="ARTablebold"/>
              <w:keepNext/>
              <w:spacing w:before="40" w:after="40"/>
            </w:pPr>
            <w:r w:rsidRPr="004428B2">
              <w:t>Perth</w:t>
            </w:r>
          </w:p>
        </w:tc>
        <w:tc>
          <w:tcPr>
            <w:tcW w:w="1871" w:type="dxa"/>
          </w:tcPr>
          <w:p w14:paraId="3BB898DA" w14:textId="77777777" w:rsidR="00593A33" w:rsidRPr="004428B2" w:rsidRDefault="004428B2" w:rsidP="004130B2">
            <w:pPr>
              <w:pStyle w:val="ARTablebody"/>
              <w:keepNext/>
              <w:spacing w:before="40" w:after="40"/>
            </w:pPr>
            <w:r>
              <w:t>320</w:t>
            </w:r>
          </w:p>
        </w:tc>
        <w:tc>
          <w:tcPr>
            <w:tcW w:w="1871" w:type="dxa"/>
          </w:tcPr>
          <w:p w14:paraId="33CCAC1A" w14:textId="77777777" w:rsidR="00593A33" w:rsidRPr="004428B2" w:rsidRDefault="004428B2" w:rsidP="004130B2">
            <w:pPr>
              <w:pStyle w:val="ARTablebody"/>
              <w:keepNext/>
              <w:spacing w:before="40" w:after="40"/>
            </w:pPr>
            <w:r>
              <w:t>330</w:t>
            </w:r>
          </w:p>
        </w:tc>
      </w:tr>
      <w:tr w:rsidR="00593A33" w14:paraId="0790817C" w14:textId="77777777" w:rsidTr="004428B2">
        <w:tc>
          <w:tcPr>
            <w:tcW w:w="1984" w:type="dxa"/>
          </w:tcPr>
          <w:p w14:paraId="05B222A7" w14:textId="77777777" w:rsidR="00593A33" w:rsidRPr="004428B2" w:rsidRDefault="00593A33" w:rsidP="004130B2">
            <w:pPr>
              <w:pStyle w:val="ARTablebold"/>
              <w:keepNext/>
              <w:spacing w:before="40" w:after="40"/>
            </w:pPr>
            <w:r w:rsidRPr="004428B2">
              <w:t>Sydney</w:t>
            </w:r>
          </w:p>
        </w:tc>
        <w:tc>
          <w:tcPr>
            <w:tcW w:w="1871" w:type="dxa"/>
          </w:tcPr>
          <w:p w14:paraId="1DE826F4" w14:textId="77777777" w:rsidR="00593A33" w:rsidRPr="004428B2" w:rsidRDefault="004428B2" w:rsidP="004130B2">
            <w:pPr>
              <w:pStyle w:val="ARTablebody"/>
              <w:keepNext/>
              <w:spacing w:before="40" w:after="40"/>
            </w:pPr>
            <w:r>
              <w:t>560</w:t>
            </w:r>
          </w:p>
        </w:tc>
        <w:tc>
          <w:tcPr>
            <w:tcW w:w="1871" w:type="dxa"/>
          </w:tcPr>
          <w:p w14:paraId="6E2B20A6" w14:textId="77777777" w:rsidR="00593A33" w:rsidRPr="004428B2" w:rsidRDefault="004428B2" w:rsidP="004130B2">
            <w:pPr>
              <w:pStyle w:val="ARTablebody"/>
              <w:keepNext/>
              <w:spacing w:before="40" w:after="40"/>
            </w:pPr>
            <w:r>
              <w:t>520</w:t>
            </w:r>
          </w:p>
        </w:tc>
      </w:tr>
    </w:tbl>
    <w:p w14:paraId="4DC42B37" w14:textId="77777777" w:rsidR="00593A33" w:rsidRPr="004130B2" w:rsidRDefault="00593A33" w:rsidP="004130B2">
      <w:pPr>
        <w:pStyle w:val="ARbodycopy"/>
        <w:keepNext/>
        <w:rPr>
          <w:sz w:val="12"/>
          <w:szCs w:val="32"/>
        </w:rPr>
      </w:pPr>
    </w:p>
    <w:p w14:paraId="79BACD85" w14:textId="77777777" w:rsidR="004428B2" w:rsidRPr="004428B2" w:rsidRDefault="004428B2" w:rsidP="004130B2">
      <w:pPr>
        <w:pStyle w:val="ARNotes"/>
        <w:keepNext/>
      </w:pPr>
      <w:r w:rsidRPr="004428B2">
        <w:t>Real Estate Institute of Australia (REIA) March 2017 quarter data</w:t>
      </w:r>
    </w:p>
    <w:p w14:paraId="0E6B60C7" w14:textId="77777777" w:rsidR="00593A33" w:rsidRDefault="00593A33" w:rsidP="00D9083E">
      <w:pPr>
        <w:pStyle w:val="ARbodycopy"/>
        <w:rPr>
          <w:szCs w:val="32"/>
        </w:rPr>
      </w:pPr>
    </w:p>
    <w:p w14:paraId="486C76B4" w14:textId="77777777" w:rsidR="004428B2" w:rsidRPr="004428B2" w:rsidRDefault="004428B2" w:rsidP="004130B2">
      <w:pPr>
        <w:pStyle w:val="ARtextbold"/>
        <w:keepNext/>
        <w:spacing w:after="60"/>
      </w:pPr>
      <w:r w:rsidRPr="004428B2">
        <w:t xml:space="preserve">Median length of tenancies (months) </w:t>
      </w:r>
    </w:p>
    <w:p w14:paraId="0412AB04" w14:textId="77777777" w:rsidR="00593A33" w:rsidRPr="004428B2" w:rsidRDefault="004428B2" w:rsidP="004130B2">
      <w:pPr>
        <w:pStyle w:val="ARbodycopy"/>
        <w:keepNext/>
        <w:rPr>
          <w:lang w:eastAsia="en-AU"/>
        </w:rPr>
      </w:pPr>
      <w:r w:rsidRPr="004428B2">
        <w:rPr>
          <w:lang w:eastAsia="en-AU"/>
        </w:rPr>
        <w:t xml:space="preserve">The median length of tenancies in </w:t>
      </w:r>
      <w:r w:rsidRPr="004428B2">
        <w:t>Queensland</w:t>
      </w:r>
      <w:r w:rsidRPr="004428B2">
        <w:rPr>
          <w:lang w:eastAsia="en-AU"/>
        </w:rPr>
        <w:t xml:space="preserve"> between 2013–14 and 2017–18.</w:t>
      </w:r>
    </w:p>
    <w:p w14:paraId="5B3760D7" w14:textId="77777777" w:rsidR="001E5A0E" w:rsidRDefault="001E5A0E" w:rsidP="004130B2">
      <w:pPr>
        <w:pStyle w:val="ARbodycopy"/>
        <w:keepNext/>
        <w:rPr>
          <w:szCs w:val="32"/>
        </w:rPr>
      </w:pPr>
    </w:p>
    <w:tbl>
      <w:tblPr>
        <w:tblStyle w:val="AR2013-14"/>
        <w:tblW w:w="0" w:type="auto"/>
        <w:tblLayout w:type="fixed"/>
        <w:tblCellMar>
          <w:top w:w="0" w:type="dxa"/>
          <w:bottom w:w="0" w:type="dxa"/>
        </w:tblCellMar>
        <w:tblLook w:val="0000" w:firstRow="0" w:lastRow="0" w:firstColumn="0" w:lastColumn="0" w:noHBand="0" w:noVBand="0"/>
      </w:tblPr>
      <w:tblGrid>
        <w:gridCol w:w="1531"/>
        <w:gridCol w:w="1417"/>
        <w:gridCol w:w="1417"/>
        <w:gridCol w:w="1814"/>
      </w:tblGrid>
      <w:tr w:rsidR="004428B2" w:rsidRPr="009014EB" w14:paraId="5FD96414" w14:textId="77777777" w:rsidTr="004428B2">
        <w:trPr>
          <w:trHeight w:val="20"/>
        </w:trPr>
        <w:tc>
          <w:tcPr>
            <w:tcW w:w="1531" w:type="dxa"/>
            <w:shd w:val="clear" w:color="auto" w:fill="D9D9D9" w:themeFill="background1" w:themeFillShade="D9"/>
          </w:tcPr>
          <w:p w14:paraId="768AEE45" w14:textId="77777777" w:rsidR="004428B2" w:rsidRPr="009014EB" w:rsidRDefault="004428B2" w:rsidP="004130B2">
            <w:pPr>
              <w:pStyle w:val="ARTablebold"/>
              <w:keepNext/>
              <w:spacing w:before="40" w:after="40"/>
            </w:pPr>
            <w:r w:rsidRPr="009014EB">
              <w:t>Year</w:t>
            </w:r>
          </w:p>
        </w:tc>
        <w:tc>
          <w:tcPr>
            <w:tcW w:w="1417" w:type="dxa"/>
            <w:shd w:val="clear" w:color="auto" w:fill="D9D9D9" w:themeFill="background1" w:themeFillShade="D9"/>
          </w:tcPr>
          <w:p w14:paraId="4AE3C8EC" w14:textId="77777777" w:rsidR="004428B2" w:rsidRPr="009014EB" w:rsidRDefault="004428B2" w:rsidP="004130B2">
            <w:pPr>
              <w:pStyle w:val="ARTablebold"/>
              <w:keepNext/>
              <w:spacing w:before="40" w:after="40"/>
            </w:pPr>
            <w:r>
              <w:t>Houses</w:t>
            </w:r>
          </w:p>
        </w:tc>
        <w:tc>
          <w:tcPr>
            <w:tcW w:w="1417" w:type="dxa"/>
            <w:shd w:val="clear" w:color="auto" w:fill="D9D9D9" w:themeFill="background1" w:themeFillShade="D9"/>
          </w:tcPr>
          <w:p w14:paraId="1F9FE951" w14:textId="77777777" w:rsidR="004428B2" w:rsidRDefault="004428B2" w:rsidP="004130B2">
            <w:pPr>
              <w:pStyle w:val="ARTablebold"/>
              <w:keepNext/>
              <w:spacing w:before="40" w:after="40"/>
            </w:pPr>
            <w:r>
              <w:t>Units</w:t>
            </w:r>
          </w:p>
        </w:tc>
        <w:tc>
          <w:tcPr>
            <w:tcW w:w="1814" w:type="dxa"/>
            <w:shd w:val="clear" w:color="auto" w:fill="D9D9D9" w:themeFill="background1" w:themeFillShade="D9"/>
          </w:tcPr>
          <w:p w14:paraId="54C68B43" w14:textId="77777777" w:rsidR="004428B2" w:rsidRDefault="004428B2" w:rsidP="004130B2">
            <w:pPr>
              <w:pStyle w:val="ARTablebold"/>
              <w:keepNext/>
              <w:spacing w:before="40" w:after="40"/>
            </w:pPr>
            <w:r>
              <w:t>Rooming accommodation</w:t>
            </w:r>
          </w:p>
        </w:tc>
      </w:tr>
      <w:tr w:rsidR="004428B2" w:rsidRPr="009014EB" w14:paraId="3A81B178" w14:textId="77777777" w:rsidTr="004428B2">
        <w:trPr>
          <w:trHeight w:val="60"/>
        </w:trPr>
        <w:tc>
          <w:tcPr>
            <w:tcW w:w="1531" w:type="dxa"/>
          </w:tcPr>
          <w:p w14:paraId="31E12BD5" w14:textId="77777777" w:rsidR="004428B2" w:rsidRPr="009014EB" w:rsidRDefault="004428B2" w:rsidP="004130B2">
            <w:pPr>
              <w:pStyle w:val="ARTablebody"/>
              <w:keepNext/>
              <w:spacing w:before="40" w:after="40"/>
            </w:pPr>
            <w:r w:rsidRPr="009014EB">
              <w:t>2013</w:t>
            </w:r>
            <w:r>
              <w:t>-</w:t>
            </w:r>
            <w:r w:rsidRPr="009014EB">
              <w:t>14</w:t>
            </w:r>
          </w:p>
        </w:tc>
        <w:tc>
          <w:tcPr>
            <w:tcW w:w="1417" w:type="dxa"/>
            <w:vAlign w:val="bottom"/>
          </w:tcPr>
          <w:p w14:paraId="265B58AE" w14:textId="77777777" w:rsidR="004428B2" w:rsidRDefault="004428B2" w:rsidP="004130B2">
            <w:pPr>
              <w:pStyle w:val="ARTablebody"/>
              <w:keepNext/>
              <w:spacing w:before="40" w:after="40"/>
              <w:rPr>
                <w:lang w:val="en-AU" w:eastAsia="en-AU"/>
              </w:rPr>
            </w:pPr>
            <w:r>
              <w:rPr>
                <w:lang w:val="en-AU" w:eastAsia="en-AU"/>
              </w:rPr>
              <w:t>14.9</w:t>
            </w:r>
          </w:p>
        </w:tc>
        <w:tc>
          <w:tcPr>
            <w:tcW w:w="1417" w:type="dxa"/>
          </w:tcPr>
          <w:p w14:paraId="1965DDEF" w14:textId="77777777" w:rsidR="004428B2" w:rsidRDefault="004428B2" w:rsidP="004130B2">
            <w:pPr>
              <w:pStyle w:val="ARTablebody"/>
              <w:keepNext/>
              <w:spacing w:before="40" w:after="40"/>
              <w:rPr>
                <w:lang w:val="en-AU" w:eastAsia="en-AU"/>
              </w:rPr>
            </w:pPr>
            <w:r>
              <w:rPr>
                <w:lang w:val="en-AU" w:eastAsia="en-AU"/>
              </w:rPr>
              <w:t>12.4</w:t>
            </w:r>
          </w:p>
        </w:tc>
        <w:tc>
          <w:tcPr>
            <w:tcW w:w="1814" w:type="dxa"/>
          </w:tcPr>
          <w:p w14:paraId="73FFE1AD" w14:textId="77777777" w:rsidR="004428B2" w:rsidRDefault="004428B2" w:rsidP="004130B2">
            <w:pPr>
              <w:pStyle w:val="ARTablebody"/>
              <w:keepNext/>
              <w:spacing w:before="40" w:after="40"/>
              <w:rPr>
                <w:lang w:val="en-AU" w:eastAsia="en-AU"/>
              </w:rPr>
            </w:pPr>
            <w:r>
              <w:rPr>
                <w:lang w:val="en-AU" w:eastAsia="en-AU"/>
              </w:rPr>
              <w:t>6.6</w:t>
            </w:r>
          </w:p>
        </w:tc>
      </w:tr>
      <w:tr w:rsidR="004428B2" w:rsidRPr="009014EB" w14:paraId="2EEB7D84" w14:textId="77777777" w:rsidTr="004428B2">
        <w:trPr>
          <w:trHeight w:val="60"/>
        </w:trPr>
        <w:tc>
          <w:tcPr>
            <w:tcW w:w="1531" w:type="dxa"/>
          </w:tcPr>
          <w:p w14:paraId="1C8219BE" w14:textId="77777777" w:rsidR="004428B2" w:rsidRPr="009014EB" w:rsidRDefault="004428B2" w:rsidP="004130B2">
            <w:pPr>
              <w:pStyle w:val="ARTablebody"/>
              <w:keepNext/>
              <w:spacing w:before="40" w:after="40"/>
            </w:pPr>
            <w:r>
              <w:t>2014-15</w:t>
            </w:r>
          </w:p>
        </w:tc>
        <w:tc>
          <w:tcPr>
            <w:tcW w:w="1417" w:type="dxa"/>
            <w:vAlign w:val="bottom"/>
          </w:tcPr>
          <w:p w14:paraId="46225CFF" w14:textId="77777777" w:rsidR="004428B2" w:rsidRDefault="004428B2" w:rsidP="004130B2">
            <w:pPr>
              <w:pStyle w:val="ARTablebody"/>
              <w:keepNext/>
              <w:spacing w:before="40" w:after="40"/>
            </w:pPr>
            <w:r>
              <w:t>15.5</w:t>
            </w:r>
          </w:p>
        </w:tc>
        <w:tc>
          <w:tcPr>
            <w:tcW w:w="1417" w:type="dxa"/>
          </w:tcPr>
          <w:p w14:paraId="2F568DB6" w14:textId="77777777" w:rsidR="004428B2" w:rsidRDefault="004428B2" w:rsidP="004130B2">
            <w:pPr>
              <w:pStyle w:val="ARTablebody"/>
              <w:keepNext/>
              <w:spacing w:before="40" w:after="40"/>
            </w:pPr>
            <w:r>
              <w:t>12.7</w:t>
            </w:r>
          </w:p>
        </w:tc>
        <w:tc>
          <w:tcPr>
            <w:tcW w:w="1814" w:type="dxa"/>
          </w:tcPr>
          <w:p w14:paraId="26874840" w14:textId="77777777" w:rsidR="004428B2" w:rsidRDefault="004428B2" w:rsidP="004130B2">
            <w:pPr>
              <w:pStyle w:val="ARTablebody"/>
              <w:keepNext/>
              <w:spacing w:before="40" w:after="40"/>
            </w:pPr>
            <w:r>
              <w:t>6.5</w:t>
            </w:r>
          </w:p>
        </w:tc>
      </w:tr>
      <w:tr w:rsidR="004428B2" w:rsidRPr="009014EB" w14:paraId="238765BB" w14:textId="77777777" w:rsidTr="004428B2">
        <w:trPr>
          <w:trHeight w:val="60"/>
        </w:trPr>
        <w:tc>
          <w:tcPr>
            <w:tcW w:w="1531" w:type="dxa"/>
          </w:tcPr>
          <w:p w14:paraId="1B3B089F" w14:textId="77777777" w:rsidR="004428B2" w:rsidRPr="009014EB" w:rsidRDefault="004428B2" w:rsidP="004130B2">
            <w:pPr>
              <w:pStyle w:val="ARTablebody"/>
              <w:keepNext/>
              <w:spacing w:before="40" w:after="40"/>
            </w:pPr>
            <w:r>
              <w:t>2015-16</w:t>
            </w:r>
          </w:p>
        </w:tc>
        <w:tc>
          <w:tcPr>
            <w:tcW w:w="1417" w:type="dxa"/>
            <w:vAlign w:val="bottom"/>
          </w:tcPr>
          <w:p w14:paraId="42C6832B" w14:textId="77777777" w:rsidR="004428B2" w:rsidRDefault="004428B2" w:rsidP="004130B2">
            <w:pPr>
              <w:pStyle w:val="ARTablebody"/>
              <w:keepNext/>
              <w:spacing w:before="40" w:after="40"/>
            </w:pPr>
            <w:r>
              <w:t>15.9</w:t>
            </w:r>
          </w:p>
        </w:tc>
        <w:tc>
          <w:tcPr>
            <w:tcW w:w="1417" w:type="dxa"/>
          </w:tcPr>
          <w:p w14:paraId="54A2E66E" w14:textId="77777777" w:rsidR="004428B2" w:rsidRDefault="004428B2" w:rsidP="004130B2">
            <w:pPr>
              <w:pStyle w:val="ARTablebody"/>
              <w:keepNext/>
              <w:spacing w:before="40" w:after="40"/>
            </w:pPr>
            <w:r>
              <w:t>12.6</w:t>
            </w:r>
          </w:p>
        </w:tc>
        <w:tc>
          <w:tcPr>
            <w:tcW w:w="1814" w:type="dxa"/>
          </w:tcPr>
          <w:p w14:paraId="086EF3B0" w14:textId="77777777" w:rsidR="004428B2" w:rsidRDefault="004428B2" w:rsidP="004130B2">
            <w:pPr>
              <w:pStyle w:val="ARTablebody"/>
              <w:keepNext/>
              <w:spacing w:before="40" w:after="40"/>
            </w:pPr>
            <w:r>
              <w:t>6.6</w:t>
            </w:r>
          </w:p>
        </w:tc>
      </w:tr>
      <w:tr w:rsidR="004428B2" w:rsidRPr="009014EB" w14:paraId="3A6DF803" w14:textId="77777777" w:rsidTr="004428B2">
        <w:trPr>
          <w:trHeight w:val="60"/>
        </w:trPr>
        <w:tc>
          <w:tcPr>
            <w:tcW w:w="1531" w:type="dxa"/>
          </w:tcPr>
          <w:p w14:paraId="1C5672A7" w14:textId="77777777" w:rsidR="004428B2" w:rsidRPr="009014EB" w:rsidRDefault="004428B2" w:rsidP="004130B2">
            <w:pPr>
              <w:pStyle w:val="ARTablebody"/>
              <w:keepNext/>
              <w:spacing w:before="40" w:after="40"/>
            </w:pPr>
            <w:r>
              <w:t>2016-17</w:t>
            </w:r>
          </w:p>
        </w:tc>
        <w:tc>
          <w:tcPr>
            <w:tcW w:w="1417" w:type="dxa"/>
            <w:vAlign w:val="bottom"/>
          </w:tcPr>
          <w:p w14:paraId="3B794197" w14:textId="77777777" w:rsidR="004428B2" w:rsidRDefault="004428B2" w:rsidP="004130B2">
            <w:pPr>
              <w:pStyle w:val="ARTablebody"/>
              <w:keepNext/>
              <w:spacing w:before="40" w:after="40"/>
            </w:pPr>
            <w:r>
              <w:t>16.2</w:t>
            </w:r>
          </w:p>
        </w:tc>
        <w:tc>
          <w:tcPr>
            <w:tcW w:w="1417" w:type="dxa"/>
          </w:tcPr>
          <w:p w14:paraId="35D61E4A" w14:textId="77777777" w:rsidR="004428B2" w:rsidRDefault="004428B2" w:rsidP="004130B2">
            <w:pPr>
              <w:pStyle w:val="ARTablebody"/>
              <w:keepNext/>
              <w:spacing w:before="40" w:after="40"/>
            </w:pPr>
            <w:r>
              <w:t>12.7</w:t>
            </w:r>
          </w:p>
        </w:tc>
        <w:tc>
          <w:tcPr>
            <w:tcW w:w="1814" w:type="dxa"/>
          </w:tcPr>
          <w:p w14:paraId="7254CDF4" w14:textId="77777777" w:rsidR="004428B2" w:rsidRDefault="004428B2" w:rsidP="004130B2">
            <w:pPr>
              <w:pStyle w:val="ARTablebody"/>
              <w:keepNext/>
              <w:spacing w:before="40" w:after="40"/>
            </w:pPr>
            <w:r>
              <w:t>6.4</w:t>
            </w:r>
          </w:p>
        </w:tc>
      </w:tr>
      <w:tr w:rsidR="004428B2" w:rsidRPr="009014EB" w14:paraId="04D7357C" w14:textId="77777777" w:rsidTr="004428B2">
        <w:trPr>
          <w:trHeight w:val="60"/>
        </w:trPr>
        <w:tc>
          <w:tcPr>
            <w:tcW w:w="1531" w:type="dxa"/>
          </w:tcPr>
          <w:p w14:paraId="27D053FF" w14:textId="77777777" w:rsidR="004428B2" w:rsidRPr="009014EB" w:rsidRDefault="004428B2" w:rsidP="004130B2">
            <w:pPr>
              <w:pStyle w:val="ARTablebody"/>
              <w:keepNext/>
              <w:spacing w:before="40" w:after="40"/>
            </w:pPr>
            <w:r>
              <w:t>2017-18</w:t>
            </w:r>
          </w:p>
        </w:tc>
        <w:tc>
          <w:tcPr>
            <w:tcW w:w="1417" w:type="dxa"/>
            <w:vAlign w:val="bottom"/>
          </w:tcPr>
          <w:p w14:paraId="7E332D5B" w14:textId="77777777" w:rsidR="004428B2" w:rsidRDefault="004428B2" w:rsidP="004130B2">
            <w:pPr>
              <w:pStyle w:val="ARTablebody"/>
              <w:keepNext/>
              <w:spacing w:before="40" w:after="40"/>
            </w:pPr>
            <w:r>
              <w:t>16.7</w:t>
            </w:r>
          </w:p>
        </w:tc>
        <w:tc>
          <w:tcPr>
            <w:tcW w:w="1417" w:type="dxa"/>
          </w:tcPr>
          <w:p w14:paraId="0C600674" w14:textId="77777777" w:rsidR="004428B2" w:rsidRDefault="004428B2" w:rsidP="004130B2">
            <w:pPr>
              <w:pStyle w:val="ARTablebody"/>
              <w:keepNext/>
              <w:spacing w:before="40" w:after="40"/>
            </w:pPr>
            <w:r>
              <w:t>12.8</w:t>
            </w:r>
          </w:p>
        </w:tc>
        <w:tc>
          <w:tcPr>
            <w:tcW w:w="1814" w:type="dxa"/>
          </w:tcPr>
          <w:p w14:paraId="5AE4567F" w14:textId="77777777" w:rsidR="004428B2" w:rsidRDefault="004428B2" w:rsidP="004130B2">
            <w:pPr>
              <w:pStyle w:val="ARTablebody"/>
              <w:keepNext/>
              <w:spacing w:before="40" w:after="40"/>
            </w:pPr>
            <w:r>
              <w:t>6.7</w:t>
            </w:r>
          </w:p>
        </w:tc>
      </w:tr>
    </w:tbl>
    <w:p w14:paraId="4F2B8660" w14:textId="77777777" w:rsidR="00341F0A" w:rsidRDefault="00341F0A" w:rsidP="00D9083E">
      <w:pPr>
        <w:pStyle w:val="ARbodycopy"/>
        <w:rPr>
          <w:szCs w:val="32"/>
        </w:rPr>
      </w:pPr>
    </w:p>
    <w:p w14:paraId="53CEF0C8" w14:textId="77777777" w:rsidR="004428B2" w:rsidRPr="004428B2" w:rsidRDefault="004428B2" w:rsidP="004130B2">
      <w:pPr>
        <w:pStyle w:val="ARtextbold"/>
        <w:keepNext/>
        <w:spacing w:after="60"/>
        <w:rPr>
          <w:color w:val="000000"/>
        </w:rPr>
      </w:pPr>
      <w:r w:rsidRPr="004428B2">
        <w:t xml:space="preserve">Weekly median rents </w:t>
      </w:r>
    </w:p>
    <w:p w14:paraId="44F815AD" w14:textId="77777777" w:rsidR="004428B2" w:rsidRPr="004428B2" w:rsidRDefault="004428B2" w:rsidP="004130B2">
      <w:pPr>
        <w:pStyle w:val="ARbodycopy"/>
        <w:keepNext/>
        <w:rPr>
          <w:lang w:eastAsia="en-AU"/>
        </w:rPr>
      </w:pPr>
      <w:r w:rsidRPr="004428B2">
        <w:rPr>
          <w:lang w:eastAsia="en-AU"/>
        </w:rPr>
        <w:t xml:space="preserve">The median weekly rents for all dwelling types based on new bonds lodged in the June quarter of each financial year between 2008–09 and 2017–18. </w:t>
      </w:r>
    </w:p>
    <w:p w14:paraId="7C6472B3" w14:textId="77777777" w:rsidR="004428B2" w:rsidRDefault="004428B2" w:rsidP="004130B2">
      <w:pPr>
        <w:pStyle w:val="ARbodycopy"/>
        <w:keepNext/>
        <w:rPr>
          <w:szCs w:val="32"/>
        </w:rPr>
      </w:pPr>
    </w:p>
    <w:tbl>
      <w:tblPr>
        <w:tblStyle w:val="AR2013-14"/>
        <w:tblW w:w="0" w:type="auto"/>
        <w:tblLayout w:type="fixed"/>
        <w:tblCellMar>
          <w:top w:w="0" w:type="dxa"/>
          <w:bottom w:w="0" w:type="dxa"/>
        </w:tblCellMar>
        <w:tblLook w:val="0000" w:firstRow="0" w:lastRow="0" w:firstColumn="0" w:lastColumn="0" w:noHBand="0" w:noVBand="0"/>
      </w:tblPr>
      <w:tblGrid>
        <w:gridCol w:w="1531"/>
        <w:gridCol w:w="1417"/>
      </w:tblGrid>
      <w:tr w:rsidR="002D3ACC" w:rsidRPr="009014EB" w14:paraId="5009AFB7" w14:textId="77777777" w:rsidTr="00D14DDC">
        <w:trPr>
          <w:trHeight w:val="20"/>
        </w:trPr>
        <w:tc>
          <w:tcPr>
            <w:tcW w:w="1531" w:type="dxa"/>
            <w:shd w:val="clear" w:color="auto" w:fill="D9D9D9" w:themeFill="background1" w:themeFillShade="D9"/>
          </w:tcPr>
          <w:p w14:paraId="34912999" w14:textId="77777777" w:rsidR="002D3ACC" w:rsidRPr="009014EB" w:rsidRDefault="002D3ACC" w:rsidP="004130B2">
            <w:pPr>
              <w:pStyle w:val="ARTablebold"/>
              <w:keepNext/>
              <w:spacing w:before="40" w:after="40"/>
            </w:pPr>
            <w:r w:rsidRPr="009014EB">
              <w:t>Year</w:t>
            </w:r>
          </w:p>
        </w:tc>
        <w:tc>
          <w:tcPr>
            <w:tcW w:w="1417" w:type="dxa"/>
            <w:shd w:val="clear" w:color="auto" w:fill="D9D9D9" w:themeFill="background1" w:themeFillShade="D9"/>
          </w:tcPr>
          <w:p w14:paraId="3FF5B410" w14:textId="77777777" w:rsidR="002D3ACC" w:rsidRPr="009014EB" w:rsidRDefault="002D3ACC" w:rsidP="004130B2">
            <w:pPr>
              <w:pStyle w:val="ARTablebold"/>
              <w:keepNext/>
              <w:spacing w:before="40" w:after="40"/>
            </w:pPr>
            <w:r>
              <w:t>Houses</w:t>
            </w:r>
          </w:p>
        </w:tc>
      </w:tr>
      <w:tr w:rsidR="002D3ACC" w14:paraId="37DB5682" w14:textId="77777777" w:rsidTr="00D14DDC">
        <w:trPr>
          <w:trHeight w:val="60"/>
        </w:trPr>
        <w:tc>
          <w:tcPr>
            <w:tcW w:w="1531" w:type="dxa"/>
          </w:tcPr>
          <w:p w14:paraId="1EA6DA85" w14:textId="77777777" w:rsidR="002D3ACC" w:rsidRDefault="002D3ACC" w:rsidP="004130B2">
            <w:pPr>
              <w:pStyle w:val="ARTablebody"/>
              <w:keepNext/>
              <w:spacing w:before="40" w:after="40"/>
            </w:pPr>
            <w:r>
              <w:t>2009</w:t>
            </w:r>
          </w:p>
        </w:tc>
        <w:tc>
          <w:tcPr>
            <w:tcW w:w="1417" w:type="dxa"/>
            <w:vAlign w:val="bottom"/>
          </w:tcPr>
          <w:p w14:paraId="0219EE65" w14:textId="77777777" w:rsidR="002D3ACC" w:rsidRDefault="002D3ACC" w:rsidP="004130B2">
            <w:pPr>
              <w:pStyle w:val="ARTablebody"/>
              <w:keepNext/>
              <w:spacing w:before="40" w:after="40"/>
              <w:rPr>
                <w:lang w:val="en-AU" w:eastAsia="en-AU"/>
              </w:rPr>
            </w:pPr>
            <w:r>
              <w:rPr>
                <w:lang w:val="en-AU" w:eastAsia="en-AU"/>
              </w:rPr>
              <w:t>$330</w:t>
            </w:r>
          </w:p>
        </w:tc>
      </w:tr>
      <w:tr w:rsidR="002D3ACC" w14:paraId="56FE04DE" w14:textId="77777777" w:rsidTr="00D14DDC">
        <w:trPr>
          <w:trHeight w:val="60"/>
        </w:trPr>
        <w:tc>
          <w:tcPr>
            <w:tcW w:w="1531" w:type="dxa"/>
          </w:tcPr>
          <w:p w14:paraId="74928D72" w14:textId="77777777" w:rsidR="002D3ACC" w:rsidRDefault="002D3ACC" w:rsidP="004130B2">
            <w:pPr>
              <w:pStyle w:val="ARTablebody"/>
              <w:keepNext/>
              <w:spacing w:before="40" w:after="40"/>
            </w:pPr>
            <w:r>
              <w:t>2010</w:t>
            </w:r>
          </w:p>
        </w:tc>
        <w:tc>
          <w:tcPr>
            <w:tcW w:w="1417" w:type="dxa"/>
            <w:vAlign w:val="bottom"/>
          </w:tcPr>
          <w:p w14:paraId="3549458D" w14:textId="77777777" w:rsidR="002D3ACC" w:rsidRDefault="002D3ACC" w:rsidP="004130B2">
            <w:pPr>
              <w:pStyle w:val="ARTablebody"/>
              <w:keepNext/>
              <w:spacing w:before="40" w:after="40"/>
              <w:rPr>
                <w:lang w:val="en-AU" w:eastAsia="en-AU"/>
              </w:rPr>
            </w:pPr>
            <w:r>
              <w:rPr>
                <w:lang w:val="en-AU" w:eastAsia="en-AU"/>
              </w:rPr>
              <w:t>$330</w:t>
            </w:r>
          </w:p>
        </w:tc>
      </w:tr>
      <w:tr w:rsidR="002D3ACC" w14:paraId="7721E472" w14:textId="77777777" w:rsidTr="00D14DDC">
        <w:trPr>
          <w:trHeight w:val="60"/>
        </w:trPr>
        <w:tc>
          <w:tcPr>
            <w:tcW w:w="1531" w:type="dxa"/>
          </w:tcPr>
          <w:p w14:paraId="6A0D9FE6" w14:textId="77777777" w:rsidR="002D3ACC" w:rsidRDefault="002D3ACC" w:rsidP="004130B2">
            <w:pPr>
              <w:pStyle w:val="ARTablebody"/>
              <w:keepNext/>
              <w:spacing w:before="40" w:after="40"/>
            </w:pPr>
            <w:r>
              <w:t>2011</w:t>
            </w:r>
          </w:p>
        </w:tc>
        <w:tc>
          <w:tcPr>
            <w:tcW w:w="1417" w:type="dxa"/>
            <w:vAlign w:val="bottom"/>
          </w:tcPr>
          <w:p w14:paraId="27BC1FEF" w14:textId="77777777" w:rsidR="002D3ACC" w:rsidRDefault="002D3ACC" w:rsidP="004130B2">
            <w:pPr>
              <w:pStyle w:val="ARTablebody"/>
              <w:keepNext/>
              <w:spacing w:before="40" w:after="40"/>
              <w:rPr>
                <w:lang w:val="en-AU" w:eastAsia="en-AU"/>
              </w:rPr>
            </w:pPr>
            <w:r>
              <w:rPr>
                <w:lang w:val="en-AU" w:eastAsia="en-AU"/>
              </w:rPr>
              <w:t>$340</w:t>
            </w:r>
          </w:p>
        </w:tc>
      </w:tr>
      <w:tr w:rsidR="002D3ACC" w14:paraId="70FA06D9" w14:textId="77777777" w:rsidTr="00D14DDC">
        <w:trPr>
          <w:trHeight w:val="60"/>
        </w:trPr>
        <w:tc>
          <w:tcPr>
            <w:tcW w:w="1531" w:type="dxa"/>
          </w:tcPr>
          <w:p w14:paraId="6A45D456" w14:textId="77777777" w:rsidR="002D3ACC" w:rsidRPr="009014EB" w:rsidRDefault="002D3ACC" w:rsidP="004130B2">
            <w:pPr>
              <w:pStyle w:val="ARTablebody"/>
              <w:keepNext/>
              <w:spacing w:before="40" w:after="40"/>
            </w:pPr>
            <w:r>
              <w:t>2012</w:t>
            </w:r>
          </w:p>
        </w:tc>
        <w:tc>
          <w:tcPr>
            <w:tcW w:w="1417" w:type="dxa"/>
            <w:vAlign w:val="bottom"/>
          </w:tcPr>
          <w:p w14:paraId="13EFC8E0" w14:textId="77777777" w:rsidR="002D3ACC" w:rsidRDefault="002D3ACC" w:rsidP="004130B2">
            <w:pPr>
              <w:pStyle w:val="ARTablebody"/>
              <w:keepNext/>
              <w:spacing w:before="40" w:after="40"/>
              <w:rPr>
                <w:lang w:val="en-AU" w:eastAsia="en-AU"/>
              </w:rPr>
            </w:pPr>
            <w:r>
              <w:rPr>
                <w:lang w:val="en-AU" w:eastAsia="en-AU"/>
              </w:rPr>
              <w:t>$350</w:t>
            </w:r>
          </w:p>
        </w:tc>
      </w:tr>
      <w:tr w:rsidR="002D3ACC" w14:paraId="343AC217" w14:textId="77777777" w:rsidTr="00D14DDC">
        <w:trPr>
          <w:trHeight w:val="60"/>
        </w:trPr>
        <w:tc>
          <w:tcPr>
            <w:tcW w:w="1531" w:type="dxa"/>
          </w:tcPr>
          <w:p w14:paraId="42E5ABFE" w14:textId="77777777" w:rsidR="002D3ACC" w:rsidRDefault="002D3ACC" w:rsidP="004130B2">
            <w:pPr>
              <w:pStyle w:val="ARTablebody"/>
              <w:keepNext/>
              <w:spacing w:before="40" w:after="40"/>
            </w:pPr>
            <w:r>
              <w:t>2013</w:t>
            </w:r>
          </w:p>
        </w:tc>
        <w:tc>
          <w:tcPr>
            <w:tcW w:w="1417" w:type="dxa"/>
            <w:vAlign w:val="bottom"/>
          </w:tcPr>
          <w:p w14:paraId="0003FE2D" w14:textId="77777777" w:rsidR="002D3ACC" w:rsidRDefault="002D3ACC" w:rsidP="004130B2">
            <w:pPr>
              <w:pStyle w:val="ARTablebody"/>
              <w:keepNext/>
              <w:spacing w:before="40" w:after="40"/>
              <w:rPr>
                <w:lang w:val="en-AU" w:eastAsia="en-AU"/>
              </w:rPr>
            </w:pPr>
            <w:r>
              <w:rPr>
                <w:lang w:val="en-AU" w:eastAsia="en-AU"/>
              </w:rPr>
              <w:t>$350</w:t>
            </w:r>
          </w:p>
        </w:tc>
      </w:tr>
      <w:tr w:rsidR="002D3ACC" w14:paraId="67C1EEAD" w14:textId="77777777" w:rsidTr="00D14DDC">
        <w:trPr>
          <w:trHeight w:val="60"/>
        </w:trPr>
        <w:tc>
          <w:tcPr>
            <w:tcW w:w="1531" w:type="dxa"/>
          </w:tcPr>
          <w:p w14:paraId="4D34B99C" w14:textId="77777777" w:rsidR="002D3ACC" w:rsidRPr="009014EB" w:rsidRDefault="002D3ACC" w:rsidP="004130B2">
            <w:pPr>
              <w:pStyle w:val="ARTablebody"/>
              <w:keepNext/>
              <w:spacing w:before="40" w:after="40"/>
            </w:pPr>
            <w:r>
              <w:t>2014</w:t>
            </w:r>
          </w:p>
        </w:tc>
        <w:tc>
          <w:tcPr>
            <w:tcW w:w="1417" w:type="dxa"/>
            <w:vAlign w:val="bottom"/>
          </w:tcPr>
          <w:p w14:paraId="7AC16162" w14:textId="77777777" w:rsidR="002D3ACC" w:rsidRDefault="002D3ACC" w:rsidP="004130B2">
            <w:pPr>
              <w:pStyle w:val="ARTablebody"/>
              <w:keepNext/>
              <w:spacing w:before="40" w:after="40"/>
            </w:pPr>
            <w:r>
              <w:t>$350</w:t>
            </w:r>
          </w:p>
        </w:tc>
      </w:tr>
      <w:tr w:rsidR="002D3ACC" w14:paraId="0635A0B2" w14:textId="77777777" w:rsidTr="00D14DDC">
        <w:trPr>
          <w:trHeight w:val="60"/>
        </w:trPr>
        <w:tc>
          <w:tcPr>
            <w:tcW w:w="1531" w:type="dxa"/>
          </w:tcPr>
          <w:p w14:paraId="15EE4947" w14:textId="77777777" w:rsidR="002D3ACC" w:rsidRPr="009014EB" w:rsidRDefault="002D3ACC" w:rsidP="004130B2">
            <w:pPr>
              <w:pStyle w:val="ARTablebody"/>
              <w:keepNext/>
              <w:spacing w:before="40" w:after="40"/>
            </w:pPr>
            <w:r>
              <w:t>2015</w:t>
            </w:r>
          </w:p>
        </w:tc>
        <w:tc>
          <w:tcPr>
            <w:tcW w:w="1417" w:type="dxa"/>
            <w:vAlign w:val="bottom"/>
          </w:tcPr>
          <w:p w14:paraId="717DE7E1" w14:textId="77777777" w:rsidR="002D3ACC" w:rsidRDefault="00540D6E" w:rsidP="004130B2">
            <w:pPr>
              <w:pStyle w:val="ARTablebody"/>
              <w:keepNext/>
              <w:spacing w:before="40" w:after="40"/>
            </w:pPr>
            <w:r>
              <w:t>$350</w:t>
            </w:r>
          </w:p>
        </w:tc>
      </w:tr>
      <w:tr w:rsidR="002D3ACC" w14:paraId="007DB61E" w14:textId="77777777" w:rsidTr="00D14DDC">
        <w:trPr>
          <w:trHeight w:val="60"/>
        </w:trPr>
        <w:tc>
          <w:tcPr>
            <w:tcW w:w="1531" w:type="dxa"/>
          </w:tcPr>
          <w:p w14:paraId="52628D2D" w14:textId="77777777" w:rsidR="002D3ACC" w:rsidRPr="009014EB" w:rsidRDefault="002D3ACC" w:rsidP="004130B2">
            <w:pPr>
              <w:pStyle w:val="ARTablebody"/>
              <w:keepNext/>
              <w:spacing w:before="40" w:after="40"/>
            </w:pPr>
            <w:r>
              <w:t>2016</w:t>
            </w:r>
          </w:p>
        </w:tc>
        <w:tc>
          <w:tcPr>
            <w:tcW w:w="1417" w:type="dxa"/>
            <w:vAlign w:val="bottom"/>
          </w:tcPr>
          <w:p w14:paraId="29CEE040" w14:textId="77777777" w:rsidR="002D3ACC" w:rsidRDefault="002D3ACC" w:rsidP="004130B2">
            <w:pPr>
              <w:pStyle w:val="ARTablebody"/>
              <w:keepNext/>
              <w:spacing w:before="40" w:after="40"/>
            </w:pPr>
            <w:r>
              <w:t>$350</w:t>
            </w:r>
          </w:p>
        </w:tc>
      </w:tr>
      <w:tr w:rsidR="002D3ACC" w14:paraId="6AA08BAA" w14:textId="77777777" w:rsidTr="00D14DDC">
        <w:trPr>
          <w:trHeight w:val="60"/>
        </w:trPr>
        <w:tc>
          <w:tcPr>
            <w:tcW w:w="1531" w:type="dxa"/>
          </w:tcPr>
          <w:p w14:paraId="71C05F95" w14:textId="77777777" w:rsidR="002D3ACC" w:rsidRDefault="002D3ACC" w:rsidP="004130B2">
            <w:pPr>
              <w:pStyle w:val="ARTablebody"/>
              <w:keepNext/>
              <w:spacing w:before="40" w:after="40"/>
            </w:pPr>
            <w:r>
              <w:t>2017</w:t>
            </w:r>
          </w:p>
        </w:tc>
        <w:tc>
          <w:tcPr>
            <w:tcW w:w="1417" w:type="dxa"/>
            <w:vAlign w:val="bottom"/>
          </w:tcPr>
          <w:p w14:paraId="7C1FCA4B" w14:textId="77777777" w:rsidR="002D3ACC" w:rsidRDefault="002D3ACC" w:rsidP="004130B2">
            <w:pPr>
              <w:pStyle w:val="ARTablebody"/>
              <w:keepNext/>
              <w:spacing w:before="40" w:after="40"/>
            </w:pPr>
            <w:r>
              <w:t>$360</w:t>
            </w:r>
          </w:p>
        </w:tc>
      </w:tr>
      <w:tr w:rsidR="002D3ACC" w14:paraId="3F3EE535" w14:textId="77777777" w:rsidTr="00D14DDC">
        <w:trPr>
          <w:trHeight w:val="60"/>
        </w:trPr>
        <w:tc>
          <w:tcPr>
            <w:tcW w:w="1531" w:type="dxa"/>
          </w:tcPr>
          <w:p w14:paraId="2C1AF2AB" w14:textId="77777777" w:rsidR="002D3ACC" w:rsidRPr="009014EB" w:rsidRDefault="002D3ACC" w:rsidP="004130B2">
            <w:pPr>
              <w:pStyle w:val="ARTablebody"/>
              <w:keepNext/>
            </w:pPr>
            <w:r>
              <w:t>2018</w:t>
            </w:r>
          </w:p>
        </w:tc>
        <w:tc>
          <w:tcPr>
            <w:tcW w:w="1417" w:type="dxa"/>
            <w:vAlign w:val="bottom"/>
          </w:tcPr>
          <w:p w14:paraId="20DC51E8" w14:textId="77777777" w:rsidR="002D3ACC" w:rsidRDefault="002D3ACC" w:rsidP="004130B2">
            <w:pPr>
              <w:pStyle w:val="ARTablebody"/>
              <w:keepNext/>
            </w:pPr>
            <w:r>
              <w:t>$360</w:t>
            </w:r>
          </w:p>
        </w:tc>
      </w:tr>
    </w:tbl>
    <w:p w14:paraId="6AEBF75F" w14:textId="77777777" w:rsidR="003A2CAA" w:rsidRDefault="003A2CAA" w:rsidP="00D9083E">
      <w:pPr>
        <w:pStyle w:val="ARbodycopy"/>
        <w:rPr>
          <w:szCs w:val="32"/>
        </w:rPr>
      </w:pPr>
    </w:p>
    <w:p w14:paraId="797DDE89" w14:textId="77777777" w:rsidR="004428B2" w:rsidRDefault="004428B2" w:rsidP="00D9083E">
      <w:pPr>
        <w:pStyle w:val="ARbodycopy"/>
        <w:rPr>
          <w:szCs w:val="32"/>
        </w:rPr>
      </w:pPr>
    </w:p>
    <w:p w14:paraId="6CCF24AE" w14:textId="77777777" w:rsidR="002D3ACC" w:rsidRPr="002D3ACC" w:rsidRDefault="002D3ACC" w:rsidP="004130B2">
      <w:pPr>
        <w:pStyle w:val="ARtextbold"/>
        <w:keepNext/>
        <w:spacing w:after="60"/>
        <w:rPr>
          <w:color w:val="000000"/>
        </w:rPr>
      </w:pPr>
      <w:r w:rsidRPr="002D3ACC">
        <w:lastRenderedPageBreak/>
        <w:t>Median rents for Queensland and major centres</w:t>
      </w:r>
    </w:p>
    <w:p w14:paraId="61BF0B3D" w14:textId="77777777" w:rsidR="004428B2" w:rsidRPr="002D3ACC" w:rsidRDefault="002D3ACC" w:rsidP="004130B2">
      <w:pPr>
        <w:pStyle w:val="ARbodycopy"/>
        <w:keepNext/>
        <w:rPr>
          <w:lang w:eastAsia="en-AU"/>
        </w:rPr>
      </w:pPr>
      <w:r w:rsidRPr="002D3ACC">
        <w:rPr>
          <w:lang w:eastAsia="en-AU"/>
        </w:rPr>
        <w:t>Data below is based on new bonds lodged with the RTA in the June quarters of 2017 and 2018.</w:t>
      </w:r>
    </w:p>
    <w:p w14:paraId="791F0FE1" w14:textId="77777777" w:rsidR="004428B2" w:rsidRDefault="004428B2" w:rsidP="004130B2">
      <w:pPr>
        <w:pStyle w:val="ARbodycopy"/>
        <w:keepNext/>
        <w:rPr>
          <w:szCs w:val="32"/>
        </w:rPr>
      </w:pPr>
    </w:p>
    <w:tbl>
      <w:tblPr>
        <w:tblStyle w:val="AR2013-14"/>
        <w:tblW w:w="0" w:type="auto"/>
        <w:tblLayout w:type="fixed"/>
        <w:tblCellMar>
          <w:top w:w="0" w:type="dxa"/>
          <w:bottom w:w="0" w:type="dxa"/>
        </w:tblCellMar>
        <w:tblLook w:val="0000" w:firstRow="0" w:lastRow="0" w:firstColumn="0" w:lastColumn="0" w:noHBand="0" w:noVBand="0"/>
      </w:tblPr>
      <w:tblGrid>
        <w:gridCol w:w="1928"/>
        <w:gridCol w:w="1021"/>
        <w:gridCol w:w="992"/>
        <w:gridCol w:w="1418"/>
        <w:gridCol w:w="992"/>
        <w:gridCol w:w="992"/>
        <w:gridCol w:w="1418"/>
      </w:tblGrid>
      <w:tr w:rsidR="004428B2" w:rsidRPr="00341F0A" w14:paraId="7D4CB076" w14:textId="77777777" w:rsidTr="002D3ACC">
        <w:trPr>
          <w:trHeight w:val="60"/>
        </w:trPr>
        <w:tc>
          <w:tcPr>
            <w:tcW w:w="1928" w:type="dxa"/>
            <w:shd w:val="clear" w:color="auto" w:fill="F2F2F2" w:themeFill="background1" w:themeFillShade="F2"/>
            <w:vAlign w:val="top"/>
          </w:tcPr>
          <w:p w14:paraId="37B11A15" w14:textId="77777777" w:rsidR="004428B2" w:rsidRPr="00341F0A" w:rsidRDefault="004428B2" w:rsidP="004130B2">
            <w:pPr>
              <w:pStyle w:val="ARTablebold"/>
              <w:keepNext/>
            </w:pPr>
          </w:p>
        </w:tc>
        <w:tc>
          <w:tcPr>
            <w:tcW w:w="3431" w:type="dxa"/>
            <w:gridSpan w:val="3"/>
            <w:shd w:val="clear" w:color="auto" w:fill="F2F2F2" w:themeFill="background1" w:themeFillShade="F2"/>
            <w:vAlign w:val="top"/>
          </w:tcPr>
          <w:p w14:paraId="20426E79" w14:textId="77777777" w:rsidR="004428B2" w:rsidRPr="00341F0A" w:rsidRDefault="002D3ACC" w:rsidP="004130B2">
            <w:pPr>
              <w:pStyle w:val="ARTablebold"/>
              <w:keepNext/>
            </w:pPr>
            <w:r>
              <w:t xml:space="preserve">Two bedroom </w:t>
            </w:r>
            <w:r w:rsidR="004428B2" w:rsidRPr="00341F0A">
              <w:t>unit</w:t>
            </w:r>
          </w:p>
        </w:tc>
        <w:tc>
          <w:tcPr>
            <w:tcW w:w="3402" w:type="dxa"/>
            <w:gridSpan w:val="3"/>
            <w:shd w:val="clear" w:color="auto" w:fill="F2F2F2" w:themeFill="background1" w:themeFillShade="F2"/>
            <w:vAlign w:val="top"/>
          </w:tcPr>
          <w:p w14:paraId="2F94DF71" w14:textId="77777777" w:rsidR="004428B2" w:rsidRPr="00341F0A" w:rsidRDefault="004428B2" w:rsidP="004130B2">
            <w:pPr>
              <w:pStyle w:val="ARTablebold"/>
              <w:keepNext/>
            </w:pPr>
            <w:r w:rsidRPr="00341F0A">
              <w:t>Three bedroom house</w:t>
            </w:r>
          </w:p>
        </w:tc>
      </w:tr>
      <w:tr w:rsidR="004428B2" w:rsidRPr="00341F0A" w14:paraId="23B51B18" w14:textId="77777777" w:rsidTr="002D3ACC">
        <w:trPr>
          <w:trHeight w:val="60"/>
        </w:trPr>
        <w:tc>
          <w:tcPr>
            <w:tcW w:w="1928" w:type="dxa"/>
            <w:shd w:val="clear" w:color="auto" w:fill="F2F2F2" w:themeFill="background1" w:themeFillShade="F2"/>
            <w:vAlign w:val="top"/>
          </w:tcPr>
          <w:p w14:paraId="021AAAD6" w14:textId="77777777" w:rsidR="004428B2" w:rsidRPr="00341F0A" w:rsidRDefault="004428B2" w:rsidP="004130B2">
            <w:pPr>
              <w:pStyle w:val="ARTablebold"/>
              <w:keepNext/>
            </w:pPr>
            <w:r w:rsidRPr="00341F0A">
              <w:t>Location</w:t>
            </w:r>
          </w:p>
        </w:tc>
        <w:tc>
          <w:tcPr>
            <w:tcW w:w="1021" w:type="dxa"/>
            <w:shd w:val="clear" w:color="auto" w:fill="F2F2F2" w:themeFill="background1" w:themeFillShade="F2"/>
            <w:vAlign w:val="top"/>
          </w:tcPr>
          <w:p w14:paraId="541892E8" w14:textId="77777777" w:rsidR="004428B2" w:rsidRPr="00341F0A" w:rsidRDefault="00034E3C" w:rsidP="004130B2">
            <w:pPr>
              <w:pStyle w:val="ARTablebold"/>
              <w:keepNext/>
            </w:pPr>
            <w:r>
              <w:t>2017</w:t>
            </w:r>
          </w:p>
        </w:tc>
        <w:tc>
          <w:tcPr>
            <w:tcW w:w="992" w:type="dxa"/>
            <w:shd w:val="clear" w:color="auto" w:fill="F2F2F2" w:themeFill="background1" w:themeFillShade="F2"/>
            <w:vAlign w:val="top"/>
          </w:tcPr>
          <w:p w14:paraId="4DC8ACD8" w14:textId="77777777" w:rsidR="004428B2" w:rsidRPr="00341F0A" w:rsidRDefault="00034E3C" w:rsidP="004130B2">
            <w:pPr>
              <w:pStyle w:val="ARTablebold"/>
              <w:keepNext/>
            </w:pPr>
            <w:r>
              <w:t>2018</w:t>
            </w:r>
          </w:p>
        </w:tc>
        <w:tc>
          <w:tcPr>
            <w:tcW w:w="1418" w:type="dxa"/>
            <w:shd w:val="clear" w:color="auto" w:fill="F2F2F2" w:themeFill="background1" w:themeFillShade="F2"/>
            <w:vAlign w:val="top"/>
          </w:tcPr>
          <w:p w14:paraId="269BADCA" w14:textId="77777777" w:rsidR="004428B2" w:rsidRPr="00341F0A" w:rsidRDefault="004428B2" w:rsidP="004130B2">
            <w:pPr>
              <w:pStyle w:val="ARTablebold"/>
              <w:keepNext/>
            </w:pPr>
            <w:r w:rsidRPr="00341F0A">
              <w:t>% change</w:t>
            </w:r>
          </w:p>
        </w:tc>
        <w:tc>
          <w:tcPr>
            <w:tcW w:w="992" w:type="dxa"/>
            <w:shd w:val="clear" w:color="auto" w:fill="F2F2F2" w:themeFill="background1" w:themeFillShade="F2"/>
            <w:vAlign w:val="top"/>
          </w:tcPr>
          <w:p w14:paraId="3D66F79F" w14:textId="77777777" w:rsidR="004428B2" w:rsidRPr="00341F0A" w:rsidRDefault="00034E3C" w:rsidP="004130B2">
            <w:pPr>
              <w:pStyle w:val="ARTablebold"/>
              <w:keepNext/>
            </w:pPr>
            <w:r>
              <w:t>2017</w:t>
            </w:r>
          </w:p>
        </w:tc>
        <w:tc>
          <w:tcPr>
            <w:tcW w:w="992" w:type="dxa"/>
            <w:shd w:val="clear" w:color="auto" w:fill="F2F2F2" w:themeFill="background1" w:themeFillShade="F2"/>
            <w:vAlign w:val="top"/>
          </w:tcPr>
          <w:p w14:paraId="3236756A" w14:textId="77777777" w:rsidR="004428B2" w:rsidRPr="00341F0A" w:rsidRDefault="00034E3C" w:rsidP="004130B2">
            <w:pPr>
              <w:pStyle w:val="ARTablebold"/>
              <w:keepNext/>
            </w:pPr>
            <w:r>
              <w:t>2018</w:t>
            </w:r>
          </w:p>
        </w:tc>
        <w:tc>
          <w:tcPr>
            <w:tcW w:w="1418" w:type="dxa"/>
            <w:shd w:val="clear" w:color="auto" w:fill="F2F2F2" w:themeFill="background1" w:themeFillShade="F2"/>
            <w:vAlign w:val="top"/>
          </w:tcPr>
          <w:p w14:paraId="6E433780" w14:textId="77777777" w:rsidR="004428B2" w:rsidRPr="00341F0A" w:rsidRDefault="004428B2" w:rsidP="004130B2">
            <w:pPr>
              <w:pStyle w:val="ARTablebold"/>
              <w:keepNext/>
            </w:pPr>
            <w:r w:rsidRPr="00341F0A">
              <w:t>% change</w:t>
            </w:r>
          </w:p>
        </w:tc>
      </w:tr>
      <w:tr w:rsidR="004428B2" w:rsidRPr="00341F0A" w14:paraId="0BC759DE" w14:textId="77777777" w:rsidTr="002D3ACC">
        <w:trPr>
          <w:trHeight w:val="60"/>
        </w:trPr>
        <w:tc>
          <w:tcPr>
            <w:tcW w:w="1928" w:type="dxa"/>
          </w:tcPr>
          <w:p w14:paraId="75DD2947" w14:textId="77777777" w:rsidR="004428B2" w:rsidRPr="00341F0A" w:rsidRDefault="004428B2" w:rsidP="004130B2">
            <w:pPr>
              <w:pStyle w:val="ARTablebold"/>
              <w:keepNext/>
            </w:pPr>
            <w:r w:rsidRPr="00341F0A">
              <w:t>Queensland</w:t>
            </w:r>
          </w:p>
        </w:tc>
        <w:tc>
          <w:tcPr>
            <w:tcW w:w="1021" w:type="dxa"/>
          </w:tcPr>
          <w:p w14:paraId="40858686" w14:textId="77777777" w:rsidR="004428B2" w:rsidRPr="00341F0A" w:rsidRDefault="00034E3C" w:rsidP="004130B2">
            <w:pPr>
              <w:pStyle w:val="ARTablebody"/>
              <w:keepNext/>
            </w:pPr>
            <w:r>
              <w:t>$350</w:t>
            </w:r>
          </w:p>
        </w:tc>
        <w:tc>
          <w:tcPr>
            <w:tcW w:w="992" w:type="dxa"/>
          </w:tcPr>
          <w:p w14:paraId="5D8694BA" w14:textId="77777777" w:rsidR="004428B2" w:rsidRPr="00341F0A" w:rsidRDefault="004428B2" w:rsidP="004130B2">
            <w:pPr>
              <w:pStyle w:val="ARTablebody"/>
              <w:keepNext/>
            </w:pPr>
            <w:r w:rsidRPr="00341F0A">
              <w:t>$3</w:t>
            </w:r>
            <w:r w:rsidR="00034E3C">
              <w:t>5</w:t>
            </w:r>
            <w:r w:rsidRPr="00341F0A">
              <w:t>0</w:t>
            </w:r>
          </w:p>
        </w:tc>
        <w:tc>
          <w:tcPr>
            <w:tcW w:w="1418" w:type="dxa"/>
          </w:tcPr>
          <w:p w14:paraId="0F047971" w14:textId="77777777" w:rsidR="004428B2" w:rsidRPr="00341F0A" w:rsidRDefault="004428B2" w:rsidP="004130B2">
            <w:pPr>
              <w:pStyle w:val="ARTablebody"/>
              <w:keepNext/>
            </w:pPr>
            <w:r w:rsidRPr="00341F0A">
              <w:t>0.0%</w:t>
            </w:r>
          </w:p>
        </w:tc>
        <w:tc>
          <w:tcPr>
            <w:tcW w:w="992" w:type="dxa"/>
          </w:tcPr>
          <w:p w14:paraId="39B39DAC" w14:textId="77777777" w:rsidR="004428B2" w:rsidRPr="00341F0A" w:rsidRDefault="004428B2" w:rsidP="004130B2">
            <w:pPr>
              <w:pStyle w:val="ARTablebody"/>
              <w:keepNext/>
            </w:pPr>
            <w:r w:rsidRPr="00341F0A">
              <w:t>$350</w:t>
            </w:r>
          </w:p>
        </w:tc>
        <w:tc>
          <w:tcPr>
            <w:tcW w:w="992" w:type="dxa"/>
          </w:tcPr>
          <w:p w14:paraId="3AB49D1C" w14:textId="77777777" w:rsidR="004428B2" w:rsidRPr="00341F0A" w:rsidRDefault="004428B2" w:rsidP="004130B2">
            <w:pPr>
              <w:pStyle w:val="ARTablebody"/>
              <w:keepNext/>
            </w:pPr>
            <w:r w:rsidRPr="00341F0A">
              <w:t>$350</w:t>
            </w:r>
          </w:p>
        </w:tc>
        <w:tc>
          <w:tcPr>
            <w:tcW w:w="1418" w:type="dxa"/>
          </w:tcPr>
          <w:p w14:paraId="3DFC1BE8" w14:textId="77777777" w:rsidR="004428B2" w:rsidRPr="00341F0A" w:rsidRDefault="004428B2" w:rsidP="004130B2">
            <w:pPr>
              <w:pStyle w:val="ARTablebody"/>
              <w:keepNext/>
            </w:pPr>
            <w:r w:rsidRPr="00341F0A">
              <w:t>0.0%</w:t>
            </w:r>
          </w:p>
        </w:tc>
      </w:tr>
      <w:tr w:rsidR="00110CE9" w:rsidRPr="00341F0A" w14:paraId="4AEBE52D" w14:textId="77777777" w:rsidTr="002D3ACC">
        <w:trPr>
          <w:trHeight w:val="60"/>
        </w:trPr>
        <w:tc>
          <w:tcPr>
            <w:tcW w:w="1928" w:type="dxa"/>
          </w:tcPr>
          <w:p w14:paraId="79CF512B" w14:textId="77777777" w:rsidR="00110CE9" w:rsidRPr="00341F0A" w:rsidRDefault="00110CE9" w:rsidP="004130B2">
            <w:pPr>
              <w:pStyle w:val="ARTablebold"/>
              <w:keepNext/>
            </w:pPr>
            <w:r w:rsidRPr="00341F0A">
              <w:t>Brisbane</w:t>
            </w:r>
          </w:p>
        </w:tc>
        <w:tc>
          <w:tcPr>
            <w:tcW w:w="1021" w:type="dxa"/>
          </w:tcPr>
          <w:p w14:paraId="2169CF51" w14:textId="77777777" w:rsidR="00110CE9" w:rsidRPr="00341F0A" w:rsidRDefault="00110CE9" w:rsidP="004130B2">
            <w:pPr>
              <w:pStyle w:val="ARTablebody"/>
              <w:keepNext/>
            </w:pPr>
            <w:r>
              <w:t>$410</w:t>
            </w:r>
          </w:p>
        </w:tc>
        <w:tc>
          <w:tcPr>
            <w:tcW w:w="992" w:type="dxa"/>
          </w:tcPr>
          <w:p w14:paraId="73431118" w14:textId="77777777" w:rsidR="00110CE9" w:rsidRPr="00341F0A" w:rsidRDefault="00110CE9" w:rsidP="004130B2">
            <w:pPr>
              <w:pStyle w:val="ARTablebody"/>
              <w:keepNext/>
            </w:pPr>
            <w:r w:rsidRPr="00341F0A">
              <w:t>$</w:t>
            </w:r>
            <w:r>
              <w:t>400</w:t>
            </w:r>
          </w:p>
        </w:tc>
        <w:tc>
          <w:tcPr>
            <w:tcW w:w="1418" w:type="dxa"/>
          </w:tcPr>
          <w:p w14:paraId="6EF3A82C" w14:textId="77777777" w:rsidR="00110CE9" w:rsidRPr="00341F0A" w:rsidRDefault="00110CE9" w:rsidP="004130B2">
            <w:pPr>
              <w:pStyle w:val="ARTablebody"/>
              <w:keepNext/>
            </w:pPr>
            <w:r>
              <w:t>2.44</w:t>
            </w:r>
            <w:r w:rsidRPr="00341F0A">
              <w:t>%</w:t>
            </w:r>
          </w:p>
        </w:tc>
        <w:tc>
          <w:tcPr>
            <w:tcW w:w="992" w:type="dxa"/>
          </w:tcPr>
          <w:p w14:paraId="148793E7" w14:textId="77777777" w:rsidR="00110CE9" w:rsidRPr="00341F0A" w:rsidRDefault="00110CE9" w:rsidP="004130B2">
            <w:pPr>
              <w:pStyle w:val="ARTablebody"/>
              <w:keepNext/>
            </w:pPr>
            <w:r w:rsidRPr="00341F0A">
              <w:t>$</w:t>
            </w:r>
            <w:r>
              <w:t>425</w:t>
            </w:r>
          </w:p>
        </w:tc>
        <w:tc>
          <w:tcPr>
            <w:tcW w:w="992" w:type="dxa"/>
          </w:tcPr>
          <w:p w14:paraId="3041B865" w14:textId="77777777" w:rsidR="00110CE9" w:rsidRPr="00341F0A" w:rsidRDefault="00110CE9" w:rsidP="004130B2">
            <w:pPr>
              <w:pStyle w:val="ARTablebody"/>
              <w:keepNext/>
            </w:pPr>
            <w:r w:rsidRPr="00341F0A">
              <w:t>$</w:t>
            </w:r>
            <w:r>
              <w:t>420</w:t>
            </w:r>
          </w:p>
        </w:tc>
        <w:tc>
          <w:tcPr>
            <w:tcW w:w="1418" w:type="dxa"/>
          </w:tcPr>
          <w:p w14:paraId="644BCC5D" w14:textId="77777777" w:rsidR="00110CE9" w:rsidRPr="00341F0A" w:rsidRDefault="00110CE9" w:rsidP="004130B2">
            <w:pPr>
              <w:pStyle w:val="ARTablebody"/>
              <w:keepNext/>
            </w:pPr>
            <w:r>
              <w:t>1.18</w:t>
            </w:r>
            <w:r w:rsidRPr="00341F0A">
              <w:t>%</w:t>
            </w:r>
          </w:p>
        </w:tc>
      </w:tr>
      <w:tr w:rsidR="00110CE9" w:rsidRPr="00341F0A" w14:paraId="389AAB22" w14:textId="77777777" w:rsidTr="002D3ACC">
        <w:trPr>
          <w:trHeight w:val="60"/>
        </w:trPr>
        <w:tc>
          <w:tcPr>
            <w:tcW w:w="1928" w:type="dxa"/>
          </w:tcPr>
          <w:p w14:paraId="56C3BD92" w14:textId="77777777" w:rsidR="00110CE9" w:rsidRPr="00341F0A" w:rsidRDefault="00110CE9" w:rsidP="004130B2">
            <w:pPr>
              <w:pStyle w:val="ARTablebold"/>
              <w:keepNext/>
            </w:pPr>
            <w:r w:rsidRPr="00341F0A">
              <w:t>Bundaberg</w:t>
            </w:r>
          </w:p>
        </w:tc>
        <w:tc>
          <w:tcPr>
            <w:tcW w:w="1021" w:type="dxa"/>
          </w:tcPr>
          <w:p w14:paraId="2E4C7C28" w14:textId="77777777" w:rsidR="00110CE9" w:rsidRPr="00341F0A" w:rsidRDefault="00110CE9" w:rsidP="004130B2">
            <w:pPr>
              <w:pStyle w:val="ARTablebody"/>
              <w:keepNext/>
            </w:pPr>
            <w:r>
              <w:t>$238</w:t>
            </w:r>
          </w:p>
        </w:tc>
        <w:tc>
          <w:tcPr>
            <w:tcW w:w="992" w:type="dxa"/>
          </w:tcPr>
          <w:p w14:paraId="4743D682" w14:textId="77777777" w:rsidR="00110CE9" w:rsidRPr="00341F0A" w:rsidRDefault="00110CE9" w:rsidP="004130B2">
            <w:pPr>
              <w:pStyle w:val="ARTablebody"/>
              <w:keepNext/>
            </w:pPr>
            <w:r w:rsidRPr="00341F0A">
              <w:t>$</w:t>
            </w:r>
            <w:r>
              <w:t>230</w:t>
            </w:r>
          </w:p>
        </w:tc>
        <w:tc>
          <w:tcPr>
            <w:tcW w:w="1418" w:type="dxa"/>
          </w:tcPr>
          <w:p w14:paraId="10891A1D" w14:textId="77777777" w:rsidR="00110CE9" w:rsidRPr="00341F0A" w:rsidRDefault="00110CE9" w:rsidP="004130B2">
            <w:pPr>
              <w:pStyle w:val="ARTablebody"/>
              <w:keepNext/>
            </w:pPr>
            <w:r>
              <w:t>3.36</w:t>
            </w:r>
            <w:r w:rsidRPr="00341F0A">
              <w:t>%</w:t>
            </w:r>
          </w:p>
        </w:tc>
        <w:tc>
          <w:tcPr>
            <w:tcW w:w="992" w:type="dxa"/>
          </w:tcPr>
          <w:p w14:paraId="76BB78B0" w14:textId="77777777" w:rsidR="00110CE9" w:rsidRPr="00341F0A" w:rsidRDefault="00110CE9" w:rsidP="004130B2">
            <w:pPr>
              <w:pStyle w:val="ARTablebody"/>
              <w:keepNext/>
            </w:pPr>
            <w:r>
              <w:t>$295</w:t>
            </w:r>
          </w:p>
        </w:tc>
        <w:tc>
          <w:tcPr>
            <w:tcW w:w="992" w:type="dxa"/>
          </w:tcPr>
          <w:p w14:paraId="1111F3F2" w14:textId="77777777" w:rsidR="00110CE9" w:rsidRPr="00341F0A" w:rsidRDefault="00110CE9" w:rsidP="004130B2">
            <w:pPr>
              <w:pStyle w:val="ARTablebody"/>
              <w:keepNext/>
            </w:pPr>
            <w:r w:rsidRPr="00341F0A">
              <w:t>$285</w:t>
            </w:r>
          </w:p>
        </w:tc>
        <w:tc>
          <w:tcPr>
            <w:tcW w:w="1418" w:type="dxa"/>
          </w:tcPr>
          <w:p w14:paraId="78C85610" w14:textId="77777777" w:rsidR="00110CE9" w:rsidRPr="00341F0A" w:rsidRDefault="00110CE9" w:rsidP="004130B2">
            <w:pPr>
              <w:pStyle w:val="ARTablebody"/>
              <w:keepNext/>
            </w:pPr>
            <w:r>
              <w:t>3.39</w:t>
            </w:r>
            <w:r w:rsidRPr="00341F0A">
              <w:t>%</w:t>
            </w:r>
          </w:p>
        </w:tc>
      </w:tr>
      <w:tr w:rsidR="004428B2" w:rsidRPr="00341F0A" w14:paraId="11F255A0" w14:textId="77777777" w:rsidTr="002D3ACC">
        <w:trPr>
          <w:trHeight w:val="60"/>
        </w:trPr>
        <w:tc>
          <w:tcPr>
            <w:tcW w:w="1928" w:type="dxa"/>
          </w:tcPr>
          <w:p w14:paraId="20A412FE" w14:textId="77777777" w:rsidR="004428B2" w:rsidRPr="00341F0A" w:rsidRDefault="004428B2" w:rsidP="004130B2">
            <w:pPr>
              <w:pStyle w:val="ARTablebold"/>
              <w:keepNext/>
            </w:pPr>
            <w:r w:rsidRPr="00341F0A">
              <w:t>Cairns</w:t>
            </w:r>
          </w:p>
        </w:tc>
        <w:tc>
          <w:tcPr>
            <w:tcW w:w="1021" w:type="dxa"/>
          </w:tcPr>
          <w:p w14:paraId="5179535E" w14:textId="77777777" w:rsidR="004428B2" w:rsidRPr="00341F0A" w:rsidRDefault="004428B2" w:rsidP="004130B2">
            <w:pPr>
              <w:pStyle w:val="ARTablebody"/>
              <w:keepNext/>
            </w:pPr>
            <w:r w:rsidRPr="00341F0A">
              <w:t>$</w:t>
            </w:r>
            <w:r w:rsidR="002D3ACC">
              <w:t>300</w:t>
            </w:r>
          </w:p>
        </w:tc>
        <w:tc>
          <w:tcPr>
            <w:tcW w:w="992" w:type="dxa"/>
          </w:tcPr>
          <w:p w14:paraId="368026B9" w14:textId="77777777" w:rsidR="004428B2" w:rsidRPr="00341F0A" w:rsidRDefault="004428B2" w:rsidP="004130B2">
            <w:pPr>
              <w:pStyle w:val="ARTablebody"/>
              <w:keepNext/>
            </w:pPr>
            <w:r w:rsidRPr="00341F0A">
              <w:t>$2</w:t>
            </w:r>
            <w:r w:rsidR="002D3ACC">
              <w:t>95</w:t>
            </w:r>
          </w:p>
        </w:tc>
        <w:tc>
          <w:tcPr>
            <w:tcW w:w="1418" w:type="dxa"/>
          </w:tcPr>
          <w:p w14:paraId="6D5A5E6C" w14:textId="77777777" w:rsidR="004428B2" w:rsidRPr="00341F0A" w:rsidRDefault="002D3ACC" w:rsidP="004130B2">
            <w:pPr>
              <w:pStyle w:val="ARTablebody"/>
              <w:keepNext/>
            </w:pPr>
            <w:r>
              <w:t>1.67</w:t>
            </w:r>
            <w:r w:rsidR="004428B2" w:rsidRPr="00341F0A">
              <w:t>%</w:t>
            </w:r>
          </w:p>
        </w:tc>
        <w:tc>
          <w:tcPr>
            <w:tcW w:w="992" w:type="dxa"/>
          </w:tcPr>
          <w:p w14:paraId="3EE53F8F" w14:textId="77777777" w:rsidR="004428B2" w:rsidRPr="00341F0A" w:rsidRDefault="002D3ACC" w:rsidP="004130B2">
            <w:pPr>
              <w:pStyle w:val="ARTablebody"/>
              <w:keepNext/>
            </w:pPr>
            <w:r>
              <w:t>$38</w:t>
            </w:r>
            <w:r w:rsidR="004428B2" w:rsidRPr="00341F0A">
              <w:t>0</w:t>
            </w:r>
          </w:p>
        </w:tc>
        <w:tc>
          <w:tcPr>
            <w:tcW w:w="992" w:type="dxa"/>
          </w:tcPr>
          <w:p w14:paraId="7BC42132" w14:textId="77777777" w:rsidR="004428B2" w:rsidRPr="00341F0A" w:rsidRDefault="004428B2" w:rsidP="004130B2">
            <w:pPr>
              <w:pStyle w:val="ARTablebody"/>
              <w:keepNext/>
            </w:pPr>
            <w:r w:rsidRPr="00341F0A">
              <w:t>$3</w:t>
            </w:r>
            <w:r w:rsidR="002D3ACC">
              <w:t>75</w:t>
            </w:r>
          </w:p>
        </w:tc>
        <w:tc>
          <w:tcPr>
            <w:tcW w:w="1418" w:type="dxa"/>
          </w:tcPr>
          <w:p w14:paraId="2E3A699C" w14:textId="77777777" w:rsidR="004428B2" w:rsidRPr="00341F0A" w:rsidRDefault="002D3ACC" w:rsidP="004130B2">
            <w:pPr>
              <w:pStyle w:val="ARTablebody"/>
              <w:keepNext/>
            </w:pPr>
            <w:r>
              <w:t>1.32</w:t>
            </w:r>
            <w:r w:rsidR="004428B2" w:rsidRPr="00341F0A">
              <w:t>%</w:t>
            </w:r>
          </w:p>
        </w:tc>
      </w:tr>
      <w:tr w:rsidR="00110CE9" w:rsidRPr="00341F0A" w14:paraId="39B3E080" w14:textId="77777777" w:rsidTr="002D3ACC">
        <w:trPr>
          <w:trHeight w:val="60"/>
        </w:trPr>
        <w:tc>
          <w:tcPr>
            <w:tcW w:w="1928" w:type="dxa"/>
          </w:tcPr>
          <w:p w14:paraId="18CB8756" w14:textId="77777777" w:rsidR="00110CE9" w:rsidRPr="00341F0A" w:rsidRDefault="00110CE9" w:rsidP="004130B2">
            <w:pPr>
              <w:pStyle w:val="ARTablebold"/>
              <w:keepNext/>
            </w:pPr>
            <w:r w:rsidRPr="00341F0A">
              <w:t>Gladstone</w:t>
            </w:r>
          </w:p>
        </w:tc>
        <w:tc>
          <w:tcPr>
            <w:tcW w:w="1021" w:type="dxa"/>
          </w:tcPr>
          <w:p w14:paraId="5313A829" w14:textId="77777777" w:rsidR="00110CE9" w:rsidRPr="00341F0A" w:rsidRDefault="00110CE9" w:rsidP="004130B2">
            <w:pPr>
              <w:pStyle w:val="ARTablebody"/>
              <w:keepNext/>
            </w:pPr>
            <w:r>
              <w:t>$150</w:t>
            </w:r>
          </w:p>
        </w:tc>
        <w:tc>
          <w:tcPr>
            <w:tcW w:w="992" w:type="dxa"/>
          </w:tcPr>
          <w:p w14:paraId="34271665" w14:textId="77777777" w:rsidR="00110CE9" w:rsidRPr="00341F0A" w:rsidRDefault="00110CE9" w:rsidP="004130B2">
            <w:pPr>
              <w:pStyle w:val="ARTablebody"/>
              <w:keepNext/>
            </w:pPr>
            <w:r w:rsidRPr="00341F0A">
              <w:t>$</w:t>
            </w:r>
            <w:r>
              <w:t>130</w:t>
            </w:r>
          </w:p>
        </w:tc>
        <w:tc>
          <w:tcPr>
            <w:tcW w:w="1418" w:type="dxa"/>
          </w:tcPr>
          <w:p w14:paraId="5A92F0F0" w14:textId="77777777" w:rsidR="00110CE9" w:rsidRPr="00341F0A" w:rsidRDefault="00110CE9" w:rsidP="004130B2">
            <w:pPr>
              <w:pStyle w:val="ARTablebody"/>
              <w:keepNext/>
            </w:pPr>
            <w:r>
              <w:t>13.33</w:t>
            </w:r>
            <w:r w:rsidRPr="00341F0A">
              <w:t>%</w:t>
            </w:r>
          </w:p>
        </w:tc>
        <w:tc>
          <w:tcPr>
            <w:tcW w:w="992" w:type="dxa"/>
          </w:tcPr>
          <w:p w14:paraId="523215A2" w14:textId="77777777" w:rsidR="00110CE9" w:rsidRPr="00341F0A" w:rsidRDefault="00110CE9" w:rsidP="004130B2">
            <w:pPr>
              <w:pStyle w:val="ARTablebody"/>
              <w:keepNext/>
            </w:pPr>
            <w:r w:rsidRPr="00341F0A">
              <w:t>$</w:t>
            </w:r>
            <w:r>
              <w:t>200</w:t>
            </w:r>
          </w:p>
        </w:tc>
        <w:tc>
          <w:tcPr>
            <w:tcW w:w="992" w:type="dxa"/>
          </w:tcPr>
          <w:p w14:paraId="6674B7A6" w14:textId="77777777" w:rsidR="00110CE9" w:rsidRPr="00341F0A" w:rsidRDefault="00110CE9" w:rsidP="004130B2">
            <w:pPr>
              <w:pStyle w:val="ARTablebody"/>
              <w:keepNext/>
            </w:pPr>
            <w:r w:rsidRPr="00341F0A">
              <w:t>$</w:t>
            </w:r>
            <w:r>
              <w:t>180</w:t>
            </w:r>
          </w:p>
        </w:tc>
        <w:tc>
          <w:tcPr>
            <w:tcW w:w="1418" w:type="dxa"/>
          </w:tcPr>
          <w:p w14:paraId="26B6464E" w14:textId="77777777" w:rsidR="00110CE9" w:rsidRPr="00341F0A" w:rsidRDefault="00110CE9" w:rsidP="004130B2">
            <w:pPr>
              <w:pStyle w:val="ARTablebody"/>
              <w:keepNext/>
            </w:pPr>
            <w:r>
              <w:t>10.0</w:t>
            </w:r>
            <w:r w:rsidRPr="00341F0A">
              <w:t>%</w:t>
            </w:r>
          </w:p>
        </w:tc>
      </w:tr>
      <w:tr w:rsidR="00110CE9" w:rsidRPr="00341F0A" w14:paraId="3999289D" w14:textId="77777777" w:rsidTr="002D3ACC">
        <w:trPr>
          <w:trHeight w:val="60"/>
        </w:trPr>
        <w:tc>
          <w:tcPr>
            <w:tcW w:w="1928" w:type="dxa"/>
          </w:tcPr>
          <w:p w14:paraId="44B850E3" w14:textId="77777777" w:rsidR="00110CE9" w:rsidRPr="00341F0A" w:rsidRDefault="00110CE9" w:rsidP="004130B2">
            <w:pPr>
              <w:pStyle w:val="ARTablebold"/>
              <w:keepNext/>
            </w:pPr>
            <w:r w:rsidRPr="00341F0A">
              <w:t>Gold Coast</w:t>
            </w:r>
          </w:p>
        </w:tc>
        <w:tc>
          <w:tcPr>
            <w:tcW w:w="1021" w:type="dxa"/>
          </w:tcPr>
          <w:p w14:paraId="6E03EBC1" w14:textId="77777777" w:rsidR="00110CE9" w:rsidRPr="00341F0A" w:rsidRDefault="00110CE9" w:rsidP="004130B2">
            <w:pPr>
              <w:pStyle w:val="ARTablebody"/>
              <w:keepNext/>
            </w:pPr>
            <w:r>
              <w:t>$440</w:t>
            </w:r>
          </w:p>
        </w:tc>
        <w:tc>
          <w:tcPr>
            <w:tcW w:w="992" w:type="dxa"/>
          </w:tcPr>
          <w:p w14:paraId="27783C68" w14:textId="77777777" w:rsidR="00110CE9" w:rsidRPr="00341F0A" w:rsidRDefault="00110CE9" w:rsidP="004130B2">
            <w:pPr>
              <w:pStyle w:val="ARTablebody"/>
              <w:keepNext/>
            </w:pPr>
            <w:r w:rsidRPr="00341F0A">
              <w:t>$</w:t>
            </w:r>
            <w:r>
              <w:t>420</w:t>
            </w:r>
          </w:p>
        </w:tc>
        <w:tc>
          <w:tcPr>
            <w:tcW w:w="1418" w:type="dxa"/>
          </w:tcPr>
          <w:p w14:paraId="4AB22DD5" w14:textId="77777777" w:rsidR="00110CE9" w:rsidRPr="00341F0A" w:rsidRDefault="00110CE9" w:rsidP="004130B2">
            <w:pPr>
              <w:pStyle w:val="ARTablebody"/>
              <w:keepNext/>
            </w:pPr>
            <w:r>
              <w:t>4.55</w:t>
            </w:r>
            <w:r w:rsidRPr="00341F0A">
              <w:t>%</w:t>
            </w:r>
          </w:p>
        </w:tc>
        <w:tc>
          <w:tcPr>
            <w:tcW w:w="992" w:type="dxa"/>
          </w:tcPr>
          <w:p w14:paraId="30952C3B" w14:textId="77777777" w:rsidR="00110CE9" w:rsidRPr="00341F0A" w:rsidRDefault="00110CE9" w:rsidP="004130B2">
            <w:pPr>
              <w:pStyle w:val="ARTablebody"/>
              <w:keepNext/>
            </w:pPr>
            <w:r>
              <w:t>$500</w:t>
            </w:r>
          </w:p>
        </w:tc>
        <w:tc>
          <w:tcPr>
            <w:tcW w:w="992" w:type="dxa"/>
          </w:tcPr>
          <w:p w14:paraId="65CEA3D4" w14:textId="77777777" w:rsidR="00110CE9" w:rsidRPr="00341F0A" w:rsidRDefault="00110CE9" w:rsidP="004130B2">
            <w:pPr>
              <w:pStyle w:val="ARTablebody"/>
              <w:keepNext/>
            </w:pPr>
            <w:r w:rsidRPr="00341F0A">
              <w:t>$</w:t>
            </w:r>
            <w:r>
              <w:t>475</w:t>
            </w:r>
          </w:p>
        </w:tc>
        <w:tc>
          <w:tcPr>
            <w:tcW w:w="1418" w:type="dxa"/>
          </w:tcPr>
          <w:p w14:paraId="436FF866" w14:textId="77777777" w:rsidR="00110CE9" w:rsidRPr="00341F0A" w:rsidRDefault="00110CE9" w:rsidP="004130B2">
            <w:pPr>
              <w:pStyle w:val="ARTablebody"/>
              <w:keepNext/>
            </w:pPr>
            <w:r>
              <w:t>5.0</w:t>
            </w:r>
            <w:r w:rsidRPr="00341F0A">
              <w:t>%</w:t>
            </w:r>
          </w:p>
        </w:tc>
      </w:tr>
      <w:tr w:rsidR="00110CE9" w:rsidRPr="00341F0A" w14:paraId="6D2BFFC5" w14:textId="77777777" w:rsidTr="002D3ACC">
        <w:trPr>
          <w:trHeight w:val="60"/>
        </w:trPr>
        <w:tc>
          <w:tcPr>
            <w:tcW w:w="1928" w:type="dxa"/>
          </w:tcPr>
          <w:p w14:paraId="43B7D46B" w14:textId="77777777" w:rsidR="00110CE9" w:rsidRPr="00341F0A" w:rsidRDefault="00110CE9" w:rsidP="004130B2">
            <w:pPr>
              <w:pStyle w:val="ARTablebold"/>
              <w:keepNext/>
            </w:pPr>
            <w:r w:rsidRPr="00341F0A">
              <w:t>Hervey Bay</w:t>
            </w:r>
          </w:p>
        </w:tc>
        <w:tc>
          <w:tcPr>
            <w:tcW w:w="1021" w:type="dxa"/>
          </w:tcPr>
          <w:p w14:paraId="7E5CEE59" w14:textId="77777777" w:rsidR="00110CE9" w:rsidRPr="00341F0A" w:rsidRDefault="00110CE9" w:rsidP="004130B2">
            <w:pPr>
              <w:pStyle w:val="ARTablebody"/>
              <w:keepNext/>
            </w:pPr>
            <w:r>
              <w:t>$270</w:t>
            </w:r>
          </w:p>
        </w:tc>
        <w:tc>
          <w:tcPr>
            <w:tcW w:w="992" w:type="dxa"/>
          </w:tcPr>
          <w:p w14:paraId="4E30D899" w14:textId="77777777" w:rsidR="00110CE9" w:rsidRPr="00341F0A" w:rsidRDefault="00110CE9" w:rsidP="004130B2">
            <w:pPr>
              <w:pStyle w:val="ARTablebody"/>
              <w:keepNext/>
            </w:pPr>
            <w:r w:rsidRPr="00341F0A">
              <w:t>$</w:t>
            </w:r>
            <w:r>
              <w:t>260</w:t>
            </w:r>
          </w:p>
        </w:tc>
        <w:tc>
          <w:tcPr>
            <w:tcW w:w="1418" w:type="dxa"/>
          </w:tcPr>
          <w:p w14:paraId="42F2409F" w14:textId="77777777" w:rsidR="00110CE9" w:rsidRPr="00341F0A" w:rsidRDefault="00110CE9" w:rsidP="004130B2">
            <w:pPr>
              <w:pStyle w:val="ARTablebody"/>
              <w:keepNext/>
            </w:pPr>
            <w:r>
              <w:t>0.</w:t>
            </w:r>
            <w:r w:rsidRPr="00341F0A">
              <w:t>0%</w:t>
            </w:r>
          </w:p>
        </w:tc>
        <w:tc>
          <w:tcPr>
            <w:tcW w:w="992" w:type="dxa"/>
          </w:tcPr>
          <w:p w14:paraId="62A5E1D6" w14:textId="77777777" w:rsidR="00110CE9" w:rsidRPr="00341F0A" w:rsidRDefault="00110CE9" w:rsidP="004130B2">
            <w:pPr>
              <w:pStyle w:val="ARTablebody"/>
              <w:keepNext/>
            </w:pPr>
            <w:r>
              <w:t>$310</w:t>
            </w:r>
          </w:p>
        </w:tc>
        <w:tc>
          <w:tcPr>
            <w:tcW w:w="992" w:type="dxa"/>
          </w:tcPr>
          <w:p w14:paraId="10D5B2ED" w14:textId="77777777" w:rsidR="00110CE9" w:rsidRPr="00341F0A" w:rsidRDefault="00110CE9" w:rsidP="004130B2">
            <w:pPr>
              <w:pStyle w:val="ARTablebody"/>
              <w:keepNext/>
            </w:pPr>
            <w:r w:rsidRPr="00341F0A">
              <w:t>$</w:t>
            </w:r>
            <w:r>
              <w:t>310</w:t>
            </w:r>
          </w:p>
        </w:tc>
        <w:tc>
          <w:tcPr>
            <w:tcW w:w="1418" w:type="dxa"/>
          </w:tcPr>
          <w:p w14:paraId="713DDBF3" w14:textId="77777777" w:rsidR="00110CE9" w:rsidRPr="00341F0A" w:rsidRDefault="00110CE9" w:rsidP="004130B2">
            <w:pPr>
              <w:pStyle w:val="ARTablebody"/>
              <w:keepNext/>
            </w:pPr>
            <w:r>
              <w:t>0.0</w:t>
            </w:r>
            <w:r w:rsidRPr="00341F0A">
              <w:t>%</w:t>
            </w:r>
          </w:p>
        </w:tc>
      </w:tr>
      <w:tr w:rsidR="00110CE9" w:rsidRPr="00341F0A" w14:paraId="169546E1" w14:textId="77777777" w:rsidTr="002D3ACC">
        <w:trPr>
          <w:trHeight w:val="60"/>
        </w:trPr>
        <w:tc>
          <w:tcPr>
            <w:tcW w:w="1928" w:type="dxa"/>
          </w:tcPr>
          <w:p w14:paraId="4C002A91" w14:textId="77777777" w:rsidR="00110CE9" w:rsidRPr="00341F0A" w:rsidRDefault="00110CE9" w:rsidP="004130B2">
            <w:pPr>
              <w:pStyle w:val="ARTablebold"/>
              <w:keepNext/>
            </w:pPr>
            <w:r w:rsidRPr="00341F0A">
              <w:t>Ipswich</w:t>
            </w:r>
          </w:p>
        </w:tc>
        <w:tc>
          <w:tcPr>
            <w:tcW w:w="1021" w:type="dxa"/>
          </w:tcPr>
          <w:p w14:paraId="3D6DDC36" w14:textId="77777777" w:rsidR="00110CE9" w:rsidRPr="00341F0A" w:rsidRDefault="00110CE9" w:rsidP="004130B2">
            <w:pPr>
              <w:pStyle w:val="ARTablebody"/>
              <w:keepNext/>
            </w:pPr>
            <w:r>
              <w:t>$260</w:t>
            </w:r>
          </w:p>
        </w:tc>
        <w:tc>
          <w:tcPr>
            <w:tcW w:w="992" w:type="dxa"/>
          </w:tcPr>
          <w:p w14:paraId="3AA5CDCC" w14:textId="77777777" w:rsidR="00110CE9" w:rsidRPr="00341F0A" w:rsidRDefault="00110CE9" w:rsidP="004130B2">
            <w:pPr>
              <w:pStyle w:val="ARTablebody"/>
              <w:keepNext/>
            </w:pPr>
            <w:r w:rsidRPr="00341F0A">
              <w:t>$2</w:t>
            </w:r>
            <w:r>
              <w:t>65</w:t>
            </w:r>
          </w:p>
        </w:tc>
        <w:tc>
          <w:tcPr>
            <w:tcW w:w="1418" w:type="dxa"/>
          </w:tcPr>
          <w:p w14:paraId="05D4DE35" w14:textId="77777777" w:rsidR="00110CE9" w:rsidRPr="00341F0A" w:rsidRDefault="00110CE9" w:rsidP="004130B2">
            <w:pPr>
              <w:pStyle w:val="ARTablebody"/>
              <w:keepNext/>
            </w:pPr>
            <w:r>
              <w:t>-1.92</w:t>
            </w:r>
            <w:r w:rsidRPr="00341F0A">
              <w:t>%</w:t>
            </w:r>
          </w:p>
        </w:tc>
        <w:tc>
          <w:tcPr>
            <w:tcW w:w="992" w:type="dxa"/>
          </w:tcPr>
          <w:p w14:paraId="525D5B96" w14:textId="77777777" w:rsidR="00110CE9" w:rsidRPr="00341F0A" w:rsidRDefault="00110CE9" w:rsidP="004130B2">
            <w:pPr>
              <w:pStyle w:val="ARTablebody"/>
              <w:keepNext/>
            </w:pPr>
            <w:r>
              <w:t>$310</w:t>
            </w:r>
          </w:p>
        </w:tc>
        <w:tc>
          <w:tcPr>
            <w:tcW w:w="992" w:type="dxa"/>
          </w:tcPr>
          <w:p w14:paraId="628F7C81" w14:textId="77777777" w:rsidR="00110CE9" w:rsidRPr="00341F0A" w:rsidRDefault="00110CE9" w:rsidP="004130B2">
            <w:pPr>
              <w:pStyle w:val="ARTablebody"/>
              <w:keepNext/>
            </w:pPr>
            <w:r w:rsidRPr="00341F0A">
              <w:t>$3</w:t>
            </w:r>
            <w:r>
              <w:t>1</w:t>
            </w:r>
            <w:r w:rsidRPr="00341F0A">
              <w:t>0</w:t>
            </w:r>
          </w:p>
        </w:tc>
        <w:tc>
          <w:tcPr>
            <w:tcW w:w="1418" w:type="dxa"/>
          </w:tcPr>
          <w:p w14:paraId="35A85A19" w14:textId="77777777" w:rsidR="00110CE9" w:rsidRPr="00341F0A" w:rsidRDefault="00110CE9" w:rsidP="004130B2">
            <w:pPr>
              <w:pStyle w:val="ARTablebody"/>
              <w:keepNext/>
            </w:pPr>
            <w:r>
              <w:t>0.0</w:t>
            </w:r>
            <w:r w:rsidRPr="00341F0A">
              <w:t>%</w:t>
            </w:r>
          </w:p>
        </w:tc>
      </w:tr>
      <w:tr w:rsidR="004428B2" w:rsidRPr="00341F0A" w14:paraId="5DFFCCAB" w14:textId="77777777" w:rsidTr="002D3ACC">
        <w:trPr>
          <w:trHeight w:val="60"/>
        </w:trPr>
        <w:tc>
          <w:tcPr>
            <w:tcW w:w="1928" w:type="dxa"/>
          </w:tcPr>
          <w:p w14:paraId="77CCD863" w14:textId="77777777" w:rsidR="004428B2" w:rsidRPr="00341F0A" w:rsidRDefault="004428B2" w:rsidP="004130B2">
            <w:pPr>
              <w:pStyle w:val="ARTablebold"/>
              <w:keepNext/>
            </w:pPr>
            <w:r w:rsidRPr="00341F0A">
              <w:t>Mackay</w:t>
            </w:r>
          </w:p>
        </w:tc>
        <w:tc>
          <w:tcPr>
            <w:tcW w:w="1021" w:type="dxa"/>
          </w:tcPr>
          <w:p w14:paraId="08964614" w14:textId="77777777" w:rsidR="004428B2" w:rsidRPr="00341F0A" w:rsidRDefault="00D14DDC" w:rsidP="004130B2">
            <w:pPr>
              <w:pStyle w:val="ARTablebody"/>
              <w:keepNext/>
            </w:pPr>
            <w:r>
              <w:t>$230</w:t>
            </w:r>
          </w:p>
        </w:tc>
        <w:tc>
          <w:tcPr>
            <w:tcW w:w="992" w:type="dxa"/>
          </w:tcPr>
          <w:p w14:paraId="080B2757" w14:textId="77777777" w:rsidR="004428B2" w:rsidRPr="00341F0A" w:rsidRDefault="004428B2" w:rsidP="004130B2">
            <w:pPr>
              <w:pStyle w:val="ARTablebody"/>
              <w:keepNext/>
            </w:pPr>
            <w:r w:rsidRPr="00341F0A">
              <w:t>$</w:t>
            </w:r>
            <w:r w:rsidR="00D14DDC">
              <w:t>200</w:t>
            </w:r>
          </w:p>
        </w:tc>
        <w:tc>
          <w:tcPr>
            <w:tcW w:w="1418" w:type="dxa"/>
          </w:tcPr>
          <w:p w14:paraId="2EF0DF51" w14:textId="77777777" w:rsidR="004428B2" w:rsidRPr="00341F0A" w:rsidRDefault="00D14DDC" w:rsidP="004130B2">
            <w:pPr>
              <w:pStyle w:val="ARTablebody"/>
              <w:keepNext/>
            </w:pPr>
            <w:r>
              <w:t>13.04</w:t>
            </w:r>
          </w:p>
        </w:tc>
        <w:tc>
          <w:tcPr>
            <w:tcW w:w="992" w:type="dxa"/>
          </w:tcPr>
          <w:p w14:paraId="69B3EE6E" w14:textId="77777777" w:rsidR="004428B2" w:rsidRPr="00341F0A" w:rsidRDefault="00D14DDC" w:rsidP="004130B2">
            <w:pPr>
              <w:pStyle w:val="ARTablebody"/>
              <w:keepNext/>
            </w:pPr>
            <w:r>
              <w:t>$330</w:t>
            </w:r>
          </w:p>
        </w:tc>
        <w:tc>
          <w:tcPr>
            <w:tcW w:w="992" w:type="dxa"/>
          </w:tcPr>
          <w:p w14:paraId="36CEE128" w14:textId="77777777" w:rsidR="004428B2" w:rsidRPr="00341F0A" w:rsidRDefault="004428B2" w:rsidP="004130B2">
            <w:pPr>
              <w:pStyle w:val="ARTablebody"/>
              <w:keepNext/>
            </w:pPr>
            <w:r w:rsidRPr="00341F0A">
              <w:t>$</w:t>
            </w:r>
            <w:r w:rsidR="00D14DDC">
              <w:t>283</w:t>
            </w:r>
          </w:p>
        </w:tc>
        <w:tc>
          <w:tcPr>
            <w:tcW w:w="1418" w:type="dxa"/>
          </w:tcPr>
          <w:p w14:paraId="39A0844A" w14:textId="77777777" w:rsidR="004428B2" w:rsidRPr="00341F0A" w:rsidRDefault="00D14DDC" w:rsidP="004130B2">
            <w:pPr>
              <w:pStyle w:val="ARTablebody"/>
              <w:keepNext/>
            </w:pPr>
            <w:r>
              <w:t>14.24</w:t>
            </w:r>
            <w:r w:rsidR="004428B2" w:rsidRPr="00341F0A">
              <w:t>%</w:t>
            </w:r>
          </w:p>
        </w:tc>
      </w:tr>
      <w:tr w:rsidR="00110CE9" w:rsidRPr="00341F0A" w14:paraId="53CA8FAB" w14:textId="77777777" w:rsidTr="002D3ACC">
        <w:trPr>
          <w:trHeight w:val="60"/>
        </w:trPr>
        <w:tc>
          <w:tcPr>
            <w:tcW w:w="1928" w:type="dxa"/>
          </w:tcPr>
          <w:p w14:paraId="395BA865" w14:textId="77777777" w:rsidR="00110CE9" w:rsidRPr="00341F0A" w:rsidRDefault="00110CE9" w:rsidP="004130B2">
            <w:pPr>
              <w:pStyle w:val="ARTablebold"/>
              <w:keepNext/>
            </w:pPr>
            <w:r w:rsidRPr="00341F0A">
              <w:t>Maryborough</w:t>
            </w:r>
          </w:p>
        </w:tc>
        <w:tc>
          <w:tcPr>
            <w:tcW w:w="1021" w:type="dxa"/>
          </w:tcPr>
          <w:p w14:paraId="0C57F03A" w14:textId="77777777" w:rsidR="00110CE9" w:rsidRPr="00341F0A" w:rsidRDefault="00110CE9" w:rsidP="004130B2">
            <w:pPr>
              <w:pStyle w:val="ARTablebody"/>
              <w:keepNext/>
            </w:pPr>
            <w:r>
              <w:t>$200</w:t>
            </w:r>
          </w:p>
        </w:tc>
        <w:tc>
          <w:tcPr>
            <w:tcW w:w="992" w:type="dxa"/>
          </w:tcPr>
          <w:p w14:paraId="24A7AA21" w14:textId="77777777" w:rsidR="00110CE9" w:rsidRPr="00341F0A" w:rsidRDefault="00110CE9" w:rsidP="004130B2">
            <w:pPr>
              <w:pStyle w:val="ARTablebody"/>
              <w:keepNext/>
            </w:pPr>
            <w:r w:rsidRPr="00341F0A">
              <w:t>$</w:t>
            </w:r>
            <w:r>
              <w:t>200</w:t>
            </w:r>
          </w:p>
        </w:tc>
        <w:tc>
          <w:tcPr>
            <w:tcW w:w="1418" w:type="dxa"/>
          </w:tcPr>
          <w:p w14:paraId="4F366B49" w14:textId="77777777" w:rsidR="00110CE9" w:rsidRPr="00341F0A" w:rsidRDefault="00110CE9" w:rsidP="004130B2">
            <w:pPr>
              <w:pStyle w:val="ARTablebody"/>
              <w:keepNext/>
            </w:pPr>
            <w:r w:rsidRPr="00341F0A">
              <w:t>0.0%</w:t>
            </w:r>
          </w:p>
        </w:tc>
        <w:tc>
          <w:tcPr>
            <w:tcW w:w="992" w:type="dxa"/>
          </w:tcPr>
          <w:p w14:paraId="75BEAB4E" w14:textId="77777777" w:rsidR="00110CE9" w:rsidRPr="00341F0A" w:rsidRDefault="00110CE9" w:rsidP="004130B2">
            <w:pPr>
              <w:pStyle w:val="ARTablebody"/>
              <w:keepNext/>
            </w:pPr>
            <w:r w:rsidRPr="00341F0A">
              <w:t>$2</w:t>
            </w:r>
            <w:r>
              <w:t>70</w:t>
            </w:r>
          </w:p>
        </w:tc>
        <w:tc>
          <w:tcPr>
            <w:tcW w:w="992" w:type="dxa"/>
          </w:tcPr>
          <w:p w14:paraId="2EBEBCBC" w14:textId="77777777" w:rsidR="00110CE9" w:rsidRPr="00341F0A" w:rsidRDefault="00110CE9" w:rsidP="004130B2">
            <w:pPr>
              <w:pStyle w:val="ARTablebody"/>
              <w:keepNext/>
            </w:pPr>
            <w:r w:rsidRPr="00341F0A">
              <w:t>$2</w:t>
            </w:r>
            <w:r>
              <w:t>65</w:t>
            </w:r>
          </w:p>
        </w:tc>
        <w:tc>
          <w:tcPr>
            <w:tcW w:w="1418" w:type="dxa"/>
          </w:tcPr>
          <w:p w14:paraId="665B3343" w14:textId="77777777" w:rsidR="00110CE9" w:rsidRPr="00341F0A" w:rsidRDefault="00110CE9" w:rsidP="004130B2">
            <w:pPr>
              <w:pStyle w:val="ARTablebody"/>
              <w:keepNext/>
            </w:pPr>
            <w:r>
              <w:t>1.85</w:t>
            </w:r>
            <w:r w:rsidRPr="00341F0A">
              <w:t>%</w:t>
            </w:r>
          </w:p>
        </w:tc>
      </w:tr>
      <w:tr w:rsidR="004428B2" w:rsidRPr="00341F0A" w14:paraId="187E23E6" w14:textId="77777777" w:rsidTr="002D3ACC">
        <w:trPr>
          <w:trHeight w:val="60"/>
        </w:trPr>
        <w:tc>
          <w:tcPr>
            <w:tcW w:w="1928" w:type="dxa"/>
          </w:tcPr>
          <w:p w14:paraId="1CF67667" w14:textId="77777777" w:rsidR="004428B2" w:rsidRPr="00341F0A" w:rsidRDefault="004428B2" w:rsidP="004130B2">
            <w:pPr>
              <w:pStyle w:val="ARTablebold"/>
              <w:keepNext/>
            </w:pPr>
            <w:r w:rsidRPr="00341F0A">
              <w:t>Mt Isa</w:t>
            </w:r>
          </w:p>
        </w:tc>
        <w:tc>
          <w:tcPr>
            <w:tcW w:w="1021" w:type="dxa"/>
          </w:tcPr>
          <w:p w14:paraId="36291ABF" w14:textId="77777777" w:rsidR="004428B2" w:rsidRPr="00341F0A" w:rsidRDefault="00034E3C" w:rsidP="004130B2">
            <w:pPr>
              <w:pStyle w:val="ARTablebody"/>
              <w:keepNext/>
            </w:pPr>
            <w:r>
              <w:t>$220</w:t>
            </w:r>
          </w:p>
        </w:tc>
        <w:tc>
          <w:tcPr>
            <w:tcW w:w="992" w:type="dxa"/>
          </w:tcPr>
          <w:p w14:paraId="61F3D63E" w14:textId="77777777" w:rsidR="004428B2" w:rsidRPr="00341F0A" w:rsidRDefault="00034E3C" w:rsidP="004130B2">
            <w:pPr>
              <w:pStyle w:val="ARTablebody"/>
              <w:keepNext/>
            </w:pPr>
            <w:r>
              <w:t>$200</w:t>
            </w:r>
          </w:p>
        </w:tc>
        <w:tc>
          <w:tcPr>
            <w:tcW w:w="1418" w:type="dxa"/>
          </w:tcPr>
          <w:p w14:paraId="626F05F4" w14:textId="77777777" w:rsidR="004428B2" w:rsidRPr="00341F0A" w:rsidRDefault="00034E3C" w:rsidP="004130B2">
            <w:pPr>
              <w:pStyle w:val="ARTablebody"/>
              <w:keepNext/>
            </w:pPr>
            <w:r>
              <w:t>-9.09</w:t>
            </w:r>
            <w:r w:rsidR="004428B2" w:rsidRPr="00341F0A">
              <w:t>%</w:t>
            </w:r>
          </w:p>
        </w:tc>
        <w:tc>
          <w:tcPr>
            <w:tcW w:w="992" w:type="dxa"/>
          </w:tcPr>
          <w:p w14:paraId="58443E07" w14:textId="77777777" w:rsidR="004428B2" w:rsidRPr="00341F0A" w:rsidRDefault="00034E3C" w:rsidP="004130B2">
            <w:pPr>
              <w:pStyle w:val="ARTablebody"/>
              <w:keepNext/>
            </w:pPr>
            <w:r>
              <w:t>$360</w:t>
            </w:r>
          </w:p>
        </w:tc>
        <w:tc>
          <w:tcPr>
            <w:tcW w:w="992" w:type="dxa"/>
          </w:tcPr>
          <w:p w14:paraId="4D0C6AF5" w14:textId="77777777" w:rsidR="004428B2" w:rsidRPr="00341F0A" w:rsidRDefault="00034E3C" w:rsidP="004130B2">
            <w:pPr>
              <w:pStyle w:val="ARTablebody"/>
              <w:keepNext/>
            </w:pPr>
            <w:r>
              <w:t>$350</w:t>
            </w:r>
          </w:p>
        </w:tc>
        <w:tc>
          <w:tcPr>
            <w:tcW w:w="1418" w:type="dxa"/>
          </w:tcPr>
          <w:p w14:paraId="70701FBA" w14:textId="77777777" w:rsidR="004428B2" w:rsidRPr="00341F0A" w:rsidRDefault="00034E3C" w:rsidP="004130B2">
            <w:pPr>
              <w:pStyle w:val="ARTablebody"/>
              <w:keepNext/>
            </w:pPr>
            <w:r>
              <w:t>-2.78</w:t>
            </w:r>
            <w:r w:rsidR="004428B2" w:rsidRPr="00341F0A">
              <w:t>%</w:t>
            </w:r>
          </w:p>
        </w:tc>
      </w:tr>
      <w:tr w:rsidR="00110CE9" w:rsidRPr="00341F0A" w14:paraId="5DBD5B21" w14:textId="77777777" w:rsidTr="002D3ACC">
        <w:trPr>
          <w:trHeight w:val="60"/>
        </w:trPr>
        <w:tc>
          <w:tcPr>
            <w:tcW w:w="1928" w:type="dxa"/>
          </w:tcPr>
          <w:p w14:paraId="3A33F5D0" w14:textId="77777777" w:rsidR="00110CE9" w:rsidRPr="00341F0A" w:rsidRDefault="00110CE9" w:rsidP="004130B2">
            <w:pPr>
              <w:pStyle w:val="ARTablebold"/>
              <w:keepNext/>
            </w:pPr>
            <w:r w:rsidRPr="00341F0A">
              <w:t>Rockhampton</w:t>
            </w:r>
          </w:p>
        </w:tc>
        <w:tc>
          <w:tcPr>
            <w:tcW w:w="1021" w:type="dxa"/>
          </w:tcPr>
          <w:p w14:paraId="7669FC6F" w14:textId="77777777" w:rsidR="00110CE9" w:rsidRPr="00341F0A" w:rsidRDefault="00110CE9" w:rsidP="004130B2">
            <w:pPr>
              <w:pStyle w:val="ARTablebody"/>
              <w:keepNext/>
            </w:pPr>
            <w:r>
              <w:t>$210</w:t>
            </w:r>
          </w:p>
        </w:tc>
        <w:tc>
          <w:tcPr>
            <w:tcW w:w="992" w:type="dxa"/>
          </w:tcPr>
          <w:p w14:paraId="5B06204A" w14:textId="77777777" w:rsidR="00110CE9" w:rsidRPr="00341F0A" w:rsidRDefault="00110CE9" w:rsidP="004130B2">
            <w:pPr>
              <w:pStyle w:val="ARTablebody"/>
              <w:keepNext/>
            </w:pPr>
            <w:r w:rsidRPr="00341F0A">
              <w:t>$</w:t>
            </w:r>
            <w:r>
              <w:t>195</w:t>
            </w:r>
          </w:p>
        </w:tc>
        <w:tc>
          <w:tcPr>
            <w:tcW w:w="1418" w:type="dxa"/>
          </w:tcPr>
          <w:p w14:paraId="15119B5D" w14:textId="77777777" w:rsidR="00110CE9" w:rsidRPr="00341F0A" w:rsidRDefault="00110CE9" w:rsidP="004130B2">
            <w:pPr>
              <w:pStyle w:val="ARTablebody"/>
              <w:keepNext/>
            </w:pPr>
            <w:r>
              <w:t>7.14</w:t>
            </w:r>
            <w:r w:rsidRPr="00341F0A">
              <w:t>%</w:t>
            </w:r>
          </w:p>
        </w:tc>
        <w:tc>
          <w:tcPr>
            <w:tcW w:w="992" w:type="dxa"/>
          </w:tcPr>
          <w:p w14:paraId="5F820883" w14:textId="77777777" w:rsidR="00110CE9" w:rsidRPr="00341F0A" w:rsidRDefault="00110CE9" w:rsidP="004130B2">
            <w:pPr>
              <w:pStyle w:val="ARTablebody"/>
              <w:keepNext/>
            </w:pPr>
            <w:r>
              <w:t>$270</w:t>
            </w:r>
          </w:p>
        </w:tc>
        <w:tc>
          <w:tcPr>
            <w:tcW w:w="992" w:type="dxa"/>
          </w:tcPr>
          <w:p w14:paraId="1A8D7F9B" w14:textId="77777777" w:rsidR="00110CE9" w:rsidRPr="00341F0A" w:rsidRDefault="00110CE9" w:rsidP="004130B2">
            <w:pPr>
              <w:pStyle w:val="ARTablebody"/>
              <w:keepNext/>
            </w:pPr>
            <w:r w:rsidRPr="00341F0A">
              <w:t>$</w:t>
            </w:r>
            <w:r>
              <w:t>270</w:t>
            </w:r>
          </w:p>
        </w:tc>
        <w:tc>
          <w:tcPr>
            <w:tcW w:w="1418" w:type="dxa"/>
          </w:tcPr>
          <w:p w14:paraId="41651402" w14:textId="77777777" w:rsidR="00110CE9" w:rsidRPr="00341F0A" w:rsidRDefault="00110CE9" w:rsidP="004130B2">
            <w:pPr>
              <w:pStyle w:val="ARTablebody"/>
              <w:keepNext/>
            </w:pPr>
            <w:r>
              <w:t>0.0</w:t>
            </w:r>
            <w:r w:rsidRPr="00341F0A">
              <w:t>%</w:t>
            </w:r>
          </w:p>
        </w:tc>
      </w:tr>
      <w:tr w:rsidR="00110CE9" w:rsidRPr="00341F0A" w14:paraId="34BD3744" w14:textId="77777777" w:rsidTr="002D3ACC">
        <w:trPr>
          <w:trHeight w:val="60"/>
        </w:trPr>
        <w:tc>
          <w:tcPr>
            <w:tcW w:w="1928" w:type="dxa"/>
          </w:tcPr>
          <w:p w14:paraId="445DE8FD" w14:textId="77777777" w:rsidR="00110CE9" w:rsidRPr="00341F0A" w:rsidRDefault="00110CE9" w:rsidP="004130B2">
            <w:pPr>
              <w:pStyle w:val="ARTablebold"/>
              <w:keepNext/>
            </w:pPr>
            <w:r w:rsidRPr="00341F0A">
              <w:t>Roma</w:t>
            </w:r>
          </w:p>
        </w:tc>
        <w:tc>
          <w:tcPr>
            <w:tcW w:w="1021" w:type="dxa"/>
          </w:tcPr>
          <w:p w14:paraId="61C0103E" w14:textId="77777777" w:rsidR="00110CE9" w:rsidRPr="00341F0A" w:rsidRDefault="00110CE9" w:rsidP="004130B2">
            <w:pPr>
              <w:pStyle w:val="ARTablebody"/>
              <w:keepNext/>
            </w:pPr>
            <w:r>
              <w:t>$155</w:t>
            </w:r>
          </w:p>
        </w:tc>
        <w:tc>
          <w:tcPr>
            <w:tcW w:w="992" w:type="dxa"/>
          </w:tcPr>
          <w:p w14:paraId="203C0EAA" w14:textId="77777777" w:rsidR="00110CE9" w:rsidRPr="00341F0A" w:rsidRDefault="00110CE9" w:rsidP="004130B2">
            <w:pPr>
              <w:pStyle w:val="ARTablebody"/>
              <w:keepNext/>
            </w:pPr>
            <w:r w:rsidRPr="00341F0A">
              <w:t>$</w:t>
            </w:r>
            <w:r>
              <w:t>150</w:t>
            </w:r>
          </w:p>
        </w:tc>
        <w:tc>
          <w:tcPr>
            <w:tcW w:w="1418" w:type="dxa"/>
          </w:tcPr>
          <w:p w14:paraId="3B0B5810" w14:textId="77777777" w:rsidR="00110CE9" w:rsidRPr="00341F0A" w:rsidRDefault="00110CE9" w:rsidP="004130B2">
            <w:pPr>
              <w:pStyle w:val="ARTablebody"/>
              <w:keepNext/>
            </w:pPr>
            <w:r>
              <w:t>3.23</w:t>
            </w:r>
            <w:r w:rsidRPr="00341F0A">
              <w:t>%</w:t>
            </w:r>
          </w:p>
        </w:tc>
        <w:tc>
          <w:tcPr>
            <w:tcW w:w="992" w:type="dxa"/>
          </w:tcPr>
          <w:p w14:paraId="3D3E4284" w14:textId="77777777" w:rsidR="00110CE9" w:rsidRPr="00341F0A" w:rsidRDefault="00110CE9" w:rsidP="004130B2">
            <w:pPr>
              <w:pStyle w:val="ARTablebody"/>
              <w:keepNext/>
            </w:pPr>
            <w:r w:rsidRPr="00341F0A">
              <w:t>$</w:t>
            </w:r>
            <w:r>
              <w:t>250</w:t>
            </w:r>
          </w:p>
        </w:tc>
        <w:tc>
          <w:tcPr>
            <w:tcW w:w="992" w:type="dxa"/>
          </w:tcPr>
          <w:p w14:paraId="188AA097" w14:textId="77777777" w:rsidR="00110CE9" w:rsidRPr="00341F0A" w:rsidRDefault="00110CE9" w:rsidP="004130B2">
            <w:pPr>
              <w:pStyle w:val="ARTablebody"/>
              <w:keepNext/>
            </w:pPr>
            <w:r w:rsidRPr="00341F0A">
              <w:t>$</w:t>
            </w:r>
            <w:r>
              <w:t>210</w:t>
            </w:r>
          </w:p>
        </w:tc>
        <w:tc>
          <w:tcPr>
            <w:tcW w:w="1418" w:type="dxa"/>
          </w:tcPr>
          <w:p w14:paraId="193F8425" w14:textId="77777777" w:rsidR="00110CE9" w:rsidRPr="00341F0A" w:rsidRDefault="00110CE9" w:rsidP="004130B2">
            <w:pPr>
              <w:pStyle w:val="ARTablebody"/>
              <w:keepNext/>
            </w:pPr>
            <w:r>
              <w:t>16.0</w:t>
            </w:r>
            <w:r w:rsidRPr="00341F0A">
              <w:t>%</w:t>
            </w:r>
          </w:p>
        </w:tc>
      </w:tr>
      <w:tr w:rsidR="00110CE9" w:rsidRPr="00341F0A" w14:paraId="76FED13B" w14:textId="77777777" w:rsidTr="002D3ACC">
        <w:trPr>
          <w:trHeight w:val="60"/>
        </w:trPr>
        <w:tc>
          <w:tcPr>
            <w:tcW w:w="1928" w:type="dxa"/>
          </w:tcPr>
          <w:p w14:paraId="59FDEB8A" w14:textId="77777777" w:rsidR="00110CE9" w:rsidRPr="00341F0A" w:rsidRDefault="00110CE9" w:rsidP="004130B2">
            <w:pPr>
              <w:pStyle w:val="ARTablebold"/>
              <w:keepNext/>
            </w:pPr>
            <w:r w:rsidRPr="00341F0A">
              <w:t>Sunshine Coast</w:t>
            </w:r>
          </w:p>
        </w:tc>
        <w:tc>
          <w:tcPr>
            <w:tcW w:w="1021" w:type="dxa"/>
          </w:tcPr>
          <w:p w14:paraId="7D42040A" w14:textId="77777777" w:rsidR="00110CE9" w:rsidRPr="00341F0A" w:rsidRDefault="00110CE9" w:rsidP="004130B2">
            <w:pPr>
              <w:pStyle w:val="ARTablebody"/>
              <w:keepNext/>
            </w:pPr>
            <w:r>
              <w:t>$365</w:t>
            </w:r>
          </w:p>
        </w:tc>
        <w:tc>
          <w:tcPr>
            <w:tcW w:w="992" w:type="dxa"/>
          </w:tcPr>
          <w:p w14:paraId="68A1FDF3" w14:textId="77777777" w:rsidR="00110CE9" w:rsidRPr="00341F0A" w:rsidRDefault="00110CE9" w:rsidP="004130B2">
            <w:pPr>
              <w:pStyle w:val="ARTablebody"/>
              <w:keepNext/>
            </w:pPr>
            <w:r w:rsidRPr="00341F0A">
              <w:t>$3</w:t>
            </w:r>
            <w:r>
              <w:t>60</w:t>
            </w:r>
          </w:p>
        </w:tc>
        <w:tc>
          <w:tcPr>
            <w:tcW w:w="1418" w:type="dxa"/>
          </w:tcPr>
          <w:p w14:paraId="2998391B" w14:textId="77777777" w:rsidR="00110CE9" w:rsidRPr="00341F0A" w:rsidRDefault="00110CE9" w:rsidP="004130B2">
            <w:pPr>
              <w:pStyle w:val="ARTablebody"/>
              <w:keepNext/>
            </w:pPr>
            <w:r>
              <w:t>1.37</w:t>
            </w:r>
            <w:r w:rsidRPr="00341F0A">
              <w:t>%</w:t>
            </w:r>
          </w:p>
        </w:tc>
        <w:tc>
          <w:tcPr>
            <w:tcW w:w="992" w:type="dxa"/>
          </w:tcPr>
          <w:p w14:paraId="4FD394E1" w14:textId="77777777" w:rsidR="00110CE9" w:rsidRPr="00341F0A" w:rsidRDefault="00110CE9" w:rsidP="004130B2">
            <w:pPr>
              <w:pStyle w:val="ARTablebody"/>
              <w:keepNext/>
            </w:pPr>
            <w:r w:rsidRPr="00341F0A">
              <w:t>$</w:t>
            </w:r>
            <w:r>
              <w:t>450</w:t>
            </w:r>
          </w:p>
        </w:tc>
        <w:tc>
          <w:tcPr>
            <w:tcW w:w="992" w:type="dxa"/>
          </w:tcPr>
          <w:p w14:paraId="03034DF0" w14:textId="77777777" w:rsidR="00110CE9" w:rsidRPr="00341F0A" w:rsidRDefault="00110CE9" w:rsidP="004130B2">
            <w:pPr>
              <w:pStyle w:val="ARTablebody"/>
              <w:keepNext/>
            </w:pPr>
            <w:r w:rsidRPr="00341F0A">
              <w:t>$</w:t>
            </w:r>
            <w:r>
              <w:t>440</w:t>
            </w:r>
          </w:p>
        </w:tc>
        <w:tc>
          <w:tcPr>
            <w:tcW w:w="1418" w:type="dxa"/>
          </w:tcPr>
          <w:p w14:paraId="30D1ADA1" w14:textId="77777777" w:rsidR="00110CE9" w:rsidRPr="00341F0A" w:rsidRDefault="00110CE9" w:rsidP="004130B2">
            <w:pPr>
              <w:pStyle w:val="ARTablebody"/>
              <w:keepNext/>
            </w:pPr>
            <w:r>
              <w:t>2.22</w:t>
            </w:r>
            <w:r w:rsidRPr="00341F0A">
              <w:t>%</w:t>
            </w:r>
          </w:p>
        </w:tc>
      </w:tr>
      <w:tr w:rsidR="004428B2" w:rsidRPr="00341F0A" w14:paraId="1C155D65" w14:textId="77777777" w:rsidTr="002D3ACC">
        <w:trPr>
          <w:trHeight w:val="60"/>
        </w:trPr>
        <w:tc>
          <w:tcPr>
            <w:tcW w:w="1928" w:type="dxa"/>
          </w:tcPr>
          <w:p w14:paraId="28ADA9D0" w14:textId="77777777" w:rsidR="004428B2" w:rsidRPr="00341F0A" w:rsidRDefault="004428B2" w:rsidP="004130B2">
            <w:pPr>
              <w:pStyle w:val="ARTablebold"/>
              <w:keepNext/>
            </w:pPr>
            <w:r w:rsidRPr="00341F0A">
              <w:t>Toowoomba</w:t>
            </w:r>
          </w:p>
        </w:tc>
        <w:tc>
          <w:tcPr>
            <w:tcW w:w="1021" w:type="dxa"/>
          </w:tcPr>
          <w:p w14:paraId="29586143" w14:textId="77777777" w:rsidR="004428B2" w:rsidRPr="00341F0A" w:rsidRDefault="00034E3C" w:rsidP="004130B2">
            <w:pPr>
              <w:pStyle w:val="ARTablebody"/>
              <w:keepNext/>
            </w:pPr>
            <w:r>
              <w:t>$250</w:t>
            </w:r>
          </w:p>
        </w:tc>
        <w:tc>
          <w:tcPr>
            <w:tcW w:w="992" w:type="dxa"/>
          </w:tcPr>
          <w:p w14:paraId="3E9812DE" w14:textId="77777777" w:rsidR="004428B2" w:rsidRPr="00341F0A" w:rsidRDefault="004428B2" w:rsidP="004130B2">
            <w:pPr>
              <w:pStyle w:val="ARTablebody"/>
              <w:keepNext/>
            </w:pPr>
            <w:r w:rsidRPr="00341F0A">
              <w:t>$250</w:t>
            </w:r>
          </w:p>
        </w:tc>
        <w:tc>
          <w:tcPr>
            <w:tcW w:w="1418" w:type="dxa"/>
          </w:tcPr>
          <w:p w14:paraId="6B18AC15" w14:textId="77777777" w:rsidR="004428B2" w:rsidRPr="00341F0A" w:rsidRDefault="00034E3C" w:rsidP="004130B2">
            <w:pPr>
              <w:pStyle w:val="ARTablebody"/>
              <w:keepNext/>
            </w:pPr>
            <w:r>
              <w:t>0.0</w:t>
            </w:r>
            <w:r w:rsidR="004428B2" w:rsidRPr="00341F0A">
              <w:t>%</w:t>
            </w:r>
          </w:p>
        </w:tc>
        <w:tc>
          <w:tcPr>
            <w:tcW w:w="992" w:type="dxa"/>
          </w:tcPr>
          <w:p w14:paraId="2C8E8EE0" w14:textId="77777777" w:rsidR="004428B2" w:rsidRPr="00341F0A" w:rsidRDefault="00034E3C" w:rsidP="004130B2">
            <w:pPr>
              <w:pStyle w:val="ARTablebody"/>
              <w:keepNext/>
            </w:pPr>
            <w:r>
              <w:t>$300</w:t>
            </w:r>
          </w:p>
        </w:tc>
        <w:tc>
          <w:tcPr>
            <w:tcW w:w="992" w:type="dxa"/>
          </w:tcPr>
          <w:p w14:paraId="740BFAEB" w14:textId="77777777" w:rsidR="004428B2" w:rsidRPr="00341F0A" w:rsidRDefault="004428B2" w:rsidP="004130B2">
            <w:pPr>
              <w:pStyle w:val="ARTablebody"/>
              <w:keepNext/>
            </w:pPr>
            <w:r w:rsidRPr="00341F0A">
              <w:t>$300</w:t>
            </w:r>
          </w:p>
        </w:tc>
        <w:tc>
          <w:tcPr>
            <w:tcW w:w="1418" w:type="dxa"/>
          </w:tcPr>
          <w:p w14:paraId="0AA5F785" w14:textId="77777777" w:rsidR="004428B2" w:rsidRPr="00341F0A" w:rsidRDefault="00034E3C" w:rsidP="004130B2">
            <w:pPr>
              <w:pStyle w:val="ARTablebody"/>
              <w:keepNext/>
            </w:pPr>
            <w:r>
              <w:t>0.0</w:t>
            </w:r>
            <w:r w:rsidR="004428B2" w:rsidRPr="00341F0A">
              <w:t>%</w:t>
            </w:r>
          </w:p>
        </w:tc>
      </w:tr>
      <w:tr w:rsidR="00110CE9" w:rsidRPr="00341F0A" w14:paraId="00A5D963" w14:textId="77777777" w:rsidTr="002D3ACC">
        <w:trPr>
          <w:trHeight w:val="60"/>
        </w:trPr>
        <w:tc>
          <w:tcPr>
            <w:tcW w:w="1928" w:type="dxa"/>
          </w:tcPr>
          <w:p w14:paraId="7AACA861" w14:textId="77777777" w:rsidR="00110CE9" w:rsidRPr="00341F0A" w:rsidRDefault="00110CE9" w:rsidP="004130B2">
            <w:pPr>
              <w:pStyle w:val="ARTablebold"/>
              <w:keepNext/>
            </w:pPr>
            <w:r w:rsidRPr="00341F0A">
              <w:t>Townsville</w:t>
            </w:r>
          </w:p>
        </w:tc>
        <w:tc>
          <w:tcPr>
            <w:tcW w:w="1021" w:type="dxa"/>
          </w:tcPr>
          <w:p w14:paraId="4CC49663" w14:textId="77777777" w:rsidR="00110CE9" w:rsidRPr="00341F0A" w:rsidRDefault="00110CE9" w:rsidP="004130B2">
            <w:pPr>
              <w:pStyle w:val="ARTablebody"/>
              <w:keepNext/>
            </w:pPr>
            <w:r>
              <w:t>$248</w:t>
            </w:r>
          </w:p>
        </w:tc>
        <w:tc>
          <w:tcPr>
            <w:tcW w:w="992" w:type="dxa"/>
          </w:tcPr>
          <w:p w14:paraId="2CCA2543" w14:textId="77777777" w:rsidR="00110CE9" w:rsidRPr="00341F0A" w:rsidRDefault="00110CE9" w:rsidP="004130B2">
            <w:pPr>
              <w:pStyle w:val="ARTablebody"/>
              <w:keepNext/>
            </w:pPr>
            <w:r w:rsidRPr="00341F0A">
              <w:t>$2</w:t>
            </w:r>
            <w:r>
              <w:t>40</w:t>
            </w:r>
          </w:p>
        </w:tc>
        <w:tc>
          <w:tcPr>
            <w:tcW w:w="1418" w:type="dxa"/>
          </w:tcPr>
          <w:p w14:paraId="62045840" w14:textId="77777777" w:rsidR="00110CE9" w:rsidRPr="00341F0A" w:rsidRDefault="00110CE9" w:rsidP="004130B2">
            <w:pPr>
              <w:pStyle w:val="ARTablebody"/>
              <w:keepNext/>
            </w:pPr>
            <w:r>
              <w:t>3.23</w:t>
            </w:r>
            <w:r w:rsidRPr="00341F0A">
              <w:t>%</w:t>
            </w:r>
          </w:p>
        </w:tc>
        <w:tc>
          <w:tcPr>
            <w:tcW w:w="992" w:type="dxa"/>
          </w:tcPr>
          <w:p w14:paraId="5BBA7214" w14:textId="77777777" w:rsidR="00110CE9" w:rsidRPr="00341F0A" w:rsidRDefault="00110CE9" w:rsidP="004130B2">
            <w:pPr>
              <w:pStyle w:val="ARTablebody"/>
              <w:keepNext/>
            </w:pPr>
            <w:r>
              <w:t>$290</w:t>
            </w:r>
          </w:p>
        </w:tc>
        <w:tc>
          <w:tcPr>
            <w:tcW w:w="992" w:type="dxa"/>
          </w:tcPr>
          <w:p w14:paraId="1AB75983" w14:textId="77777777" w:rsidR="00110CE9" w:rsidRPr="00341F0A" w:rsidRDefault="00110CE9" w:rsidP="004130B2">
            <w:pPr>
              <w:pStyle w:val="ARTablebody"/>
              <w:keepNext/>
            </w:pPr>
            <w:r w:rsidRPr="00341F0A">
              <w:t>$</w:t>
            </w:r>
            <w:r>
              <w:t>285</w:t>
            </w:r>
          </w:p>
        </w:tc>
        <w:tc>
          <w:tcPr>
            <w:tcW w:w="1418" w:type="dxa"/>
          </w:tcPr>
          <w:p w14:paraId="06F1ADD1" w14:textId="77777777" w:rsidR="00110CE9" w:rsidRPr="00341F0A" w:rsidRDefault="00110CE9" w:rsidP="004130B2">
            <w:pPr>
              <w:pStyle w:val="ARTablebody"/>
              <w:keepNext/>
            </w:pPr>
            <w:r>
              <w:t>1.72</w:t>
            </w:r>
            <w:r w:rsidRPr="00341F0A">
              <w:t>%</w:t>
            </w:r>
          </w:p>
        </w:tc>
      </w:tr>
    </w:tbl>
    <w:p w14:paraId="75914FC0" w14:textId="77777777" w:rsidR="004428B2" w:rsidRPr="004B2407" w:rsidRDefault="004428B2" w:rsidP="004428B2">
      <w:pPr>
        <w:pStyle w:val="ARbodycopy"/>
      </w:pPr>
    </w:p>
    <w:p w14:paraId="62AD8012" w14:textId="77777777" w:rsidR="00034E3C" w:rsidRPr="00034E3C" w:rsidRDefault="00034E3C" w:rsidP="004130B2">
      <w:pPr>
        <w:pStyle w:val="ARtextbold"/>
        <w:keepNext/>
        <w:spacing w:after="60"/>
        <w:rPr>
          <w:color w:val="000000"/>
        </w:rPr>
      </w:pPr>
      <w:r w:rsidRPr="00034E3C">
        <w:t>Queensland bonds held by the RTA</w:t>
      </w:r>
    </w:p>
    <w:p w14:paraId="35171991" w14:textId="77777777" w:rsidR="00034E3C" w:rsidRPr="00034E3C" w:rsidRDefault="00034E3C" w:rsidP="004130B2">
      <w:pPr>
        <w:pStyle w:val="ARbodycopy"/>
        <w:keepNext/>
        <w:rPr>
          <w:lang w:eastAsia="en-AU"/>
        </w:rPr>
      </w:pPr>
      <w:r w:rsidRPr="00034E3C">
        <w:rPr>
          <w:lang w:eastAsia="en-AU"/>
        </w:rPr>
        <w:t>Data below is based on bonds held by the RTA as at 30 June 2018.</w:t>
      </w:r>
    </w:p>
    <w:p w14:paraId="523CA026" w14:textId="77777777" w:rsidR="004428B2" w:rsidRDefault="004428B2" w:rsidP="004130B2">
      <w:pPr>
        <w:pStyle w:val="ARbodycopy"/>
        <w:keepNext/>
        <w:rPr>
          <w:szCs w:val="32"/>
        </w:rPr>
      </w:pPr>
    </w:p>
    <w:tbl>
      <w:tblPr>
        <w:tblStyle w:val="AR2013-14"/>
        <w:tblW w:w="0" w:type="auto"/>
        <w:tblLayout w:type="fixed"/>
        <w:tblCellMar>
          <w:top w:w="0" w:type="dxa"/>
          <w:bottom w:w="0" w:type="dxa"/>
        </w:tblCellMar>
        <w:tblLook w:val="0000" w:firstRow="0" w:lastRow="0" w:firstColumn="0" w:lastColumn="0" w:noHBand="0" w:noVBand="0"/>
      </w:tblPr>
      <w:tblGrid>
        <w:gridCol w:w="3345"/>
        <w:gridCol w:w="1984"/>
      </w:tblGrid>
      <w:tr w:rsidR="00144996" w14:paraId="215481D6" w14:textId="77777777" w:rsidTr="003A2CAA">
        <w:trPr>
          <w:trHeight w:val="60"/>
        </w:trPr>
        <w:tc>
          <w:tcPr>
            <w:tcW w:w="3345" w:type="dxa"/>
          </w:tcPr>
          <w:p w14:paraId="7AD8AECA" w14:textId="77777777" w:rsidR="00144996" w:rsidRPr="00144996" w:rsidRDefault="00144996" w:rsidP="004130B2">
            <w:pPr>
              <w:pStyle w:val="ARTablebold"/>
              <w:keepNext/>
            </w:pPr>
            <w:r w:rsidRPr="00144996">
              <w:t>Brisbane</w:t>
            </w:r>
          </w:p>
        </w:tc>
        <w:tc>
          <w:tcPr>
            <w:tcW w:w="1984" w:type="dxa"/>
            <w:vAlign w:val="bottom"/>
          </w:tcPr>
          <w:p w14:paraId="65B6652E" w14:textId="77777777" w:rsidR="00144996" w:rsidRPr="003A2CAA" w:rsidRDefault="00144996" w:rsidP="004130B2">
            <w:pPr>
              <w:pStyle w:val="ARTablebody"/>
              <w:keepNext/>
            </w:pPr>
            <w:r w:rsidRPr="003A2CAA">
              <w:t>30.55%</w:t>
            </w:r>
          </w:p>
        </w:tc>
      </w:tr>
      <w:tr w:rsidR="00144996" w14:paraId="25ED02D5" w14:textId="77777777" w:rsidTr="003A2CAA">
        <w:trPr>
          <w:trHeight w:val="60"/>
        </w:trPr>
        <w:tc>
          <w:tcPr>
            <w:tcW w:w="3345" w:type="dxa"/>
          </w:tcPr>
          <w:p w14:paraId="4205A657" w14:textId="77777777" w:rsidR="00144996" w:rsidRPr="00144996" w:rsidRDefault="00144996" w:rsidP="004130B2">
            <w:pPr>
              <w:pStyle w:val="ARTablebold"/>
              <w:keepNext/>
            </w:pPr>
            <w:r w:rsidRPr="00144996">
              <w:t>Cairns</w:t>
            </w:r>
          </w:p>
        </w:tc>
        <w:tc>
          <w:tcPr>
            <w:tcW w:w="1984" w:type="dxa"/>
            <w:vAlign w:val="bottom"/>
          </w:tcPr>
          <w:p w14:paraId="6DCB28E6" w14:textId="77777777" w:rsidR="00144996" w:rsidRPr="003A2CAA" w:rsidRDefault="00144996" w:rsidP="004130B2">
            <w:pPr>
              <w:pStyle w:val="ARTablebody"/>
              <w:keepNext/>
            </w:pPr>
            <w:r w:rsidRPr="003A2CAA">
              <w:t>5.07%</w:t>
            </w:r>
          </w:p>
        </w:tc>
      </w:tr>
      <w:tr w:rsidR="00144996" w14:paraId="27BCA2B4" w14:textId="77777777" w:rsidTr="003A2CAA">
        <w:trPr>
          <w:trHeight w:val="60"/>
        </w:trPr>
        <w:tc>
          <w:tcPr>
            <w:tcW w:w="3345" w:type="dxa"/>
          </w:tcPr>
          <w:p w14:paraId="109261D9" w14:textId="77777777" w:rsidR="00144996" w:rsidRPr="00144996" w:rsidRDefault="00144996" w:rsidP="004130B2">
            <w:pPr>
              <w:pStyle w:val="ARTablebold"/>
              <w:keepNext/>
            </w:pPr>
            <w:r w:rsidRPr="00144996">
              <w:t>Central Queensland</w:t>
            </w:r>
          </w:p>
        </w:tc>
        <w:tc>
          <w:tcPr>
            <w:tcW w:w="1984" w:type="dxa"/>
            <w:vAlign w:val="bottom"/>
          </w:tcPr>
          <w:p w14:paraId="5AC08BB6" w14:textId="77777777" w:rsidR="00144996" w:rsidRPr="003A2CAA" w:rsidRDefault="00144996" w:rsidP="004130B2">
            <w:pPr>
              <w:pStyle w:val="ARTablebody"/>
              <w:keepNext/>
            </w:pPr>
            <w:r w:rsidRPr="003A2CAA">
              <w:t>4.34%</w:t>
            </w:r>
          </w:p>
        </w:tc>
      </w:tr>
      <w:tr w:rsidR="00144996" w14:paraId="1DE26887" w14:textId="77777777" w:rsidTr="003A2CAA">
        <w:trPr>
          <w:trHeight w:val="60"/>
        </w:trPr>
        <w:tc>
          <w:tcPr>
            <w:tcW w:w="3345" w:type="dxa"/>
          </w:tcPr>
          <w:p w14:paraId="0ABAA837" w14:textId="77777777" w:rsidR="00144996" w:rsidRPr="00144996" w:rsidRDefault="00144996" w:rsidP="004130B2">
            <w:pPr>
              <w:pStyle w:val="ARTablebold"/>
              <w:keepNext/>
            </w:pPr>
            <w:r w:rsidRPr="00144996">
              <w:t>Darling Downs –</w:t>
            </w:r>
            <w:r>
              <w:t xml:space="preserve"> </w:t>
            </w:r>
            <w:r w:rsidRPr="00144996">
              <w:t>Maranoa</w:t>
            </w:r>
          </w:p>
        </w:tc>
        <w:tc>
          <w:tcPr>
            <w:tcW w:w="1984" w:type="dxa"/>
            <w:vAlign w:val="bottom"/>
          </w:tcPr>
          <w:p w14:paraId="35D3EAC5" w14:textId="77777777" w:rsidR="00144996" w:rsidRPr="003A2CAA" w:rsidRDefault="00144996" w:rsidP="004130B2">
            <w:pPr>
              <w:pStyle w:val="ARTablebody"/>
              <w:keepNext/>
            </w:pPr>
            <w:r w:rsidRPr="003A2CAA">
              <w:t>2.02%</w:t>
            </w:r>
          </w:p>
        </w:tc>
      </w:tr>
      <w:tr w:rsidR="003A2CAA" w14:paraId="29BC25E5" w14:textId="77777777" w:rsidTr="003A2CAA">
        <w:trPr>
          <w:trHeight w:val="60"/>
        </w:trPr>
        <w:tc>
          <w:tcPr>
            <w:tcW w:w="3345" w:type="dxa"/>
          </w:tcPr>
          <w:p w14:paraId="11D0B82C" w14:textId="77777777" w:rsidR="003A2CAA" w:rsidRPr="00144996" w:rsidRDefault="003A2CAA" w:rsidP="004130B2">
            <w:pPr>
              <w:pStyle w:val="ARTablebold"/>
              <w:keepNext/>
            </w:pPr>
            <w:r w:rsidRPr="003A2CAA">
              <w:t>Gold Coast</w:t>
            </w:r>
          </w:p>
        </w:tc>
        <w:tc>
          <w:tcPr>
            <w:tcW w:w="1984" w:type="dxa"/>
            <w:vAlign w:val="bottom"/>
          </w:tcPr>
          <w:p w14:paraId="0F361B25" w14:textId="77777777" w:rsidR="003A2CAA" w:rsidRPr="003A2CAA" w:rsidRDefault="003A2CAA" w:rsidP="004130B2">
            <w:pPr>
              <w:pStyle w:val="ARTablebody"/>
              <w:keepNext/>
            </w:pPr>
            <w:r w:rsidRPr="003A2CAA">
              <w:t>13.53%</w:t>
            </w:r>
          </w:p>
        </w:tc>
      </w:tr>
      <w:tr w:rsidR="00144996" w14:paraId="2DCE5A14" w14:textId="77777777" w:rsidTr="003A2CAA">
        <w:trPr>
          <w:trHeight w:val="60"/>
        </w:trPr>
        <w:tc>
          <w:tcPr>
            <w:tcW w:w="3345" w:type="dxa"/>
          </w:tcPr>
          <w:p w14:paraId="320698A9" w14:textId="77777777" w:rsidR="00144996" w:rsidRPr="00144996" w:rsidRDefault="00144996" w:rsidP="004130B2">
            <w:pPr>
              <w:pStyle w:val="ARTablebold"/>
              <w:keepNext/>
            </w:pPr>
            <w:r w:rsidRPr="00144996">
              <w:t>Ipswich</w:t>
            </w:r>
          </w:p>
        </w:tc>
        <w:tc>
          <w:tcPr>
            <w:tcW w:w="1984" w:type="dxa"/>
            <w:vAlign w:val="bottom"/>
          </w:tcPr>
          <w:p w14:paraId="421B5666" w14:textId="77777777" w:rsidR="00144996" w:rsidRPr="003A2CAA" w:rsidRDefault="00144996" w:rsidP="004130B2">
            <w:pPr>
              <w:pStyle w:val="ARTablebody"/>
              <w:keepNext/>
            </w:pPr>
            <w:r w:rsidRPr="003A2CAA">
              <w:t>6.51%</w:t>
            </w:r>
          </w:p>
        </w:tc>
      </w:tr>
      <w:tr w:rsidR="00144996" w14:paraId="6386859F" w14:textId="77777777" w:rsidTr="003A2CAA">
        <w:trPr>
          <w:trHeight w:val="60"/>
        </w:trPr>
        <w:tc>
          <w:tcPr>
            <w:tcW w:w="3345" w:type="dxa"/>
          </w:tcPr>
          <w:p w14:paraId="60626EA1" w14:textId="77777777" w:rsidR="00144996" w:rsidRPr="00144996" w:rsidRDefault="00144996" w:rsidP="004130B2">
            <w:pPr>
              <w:pStyle w:val="ARTablebold"/>
              <w:keepNext/>
            </w:pPr>
            <w:r w:rsidRPr="00144996">
              <w:t>Logan – Beaudesert</w:t>
            </w:r>
          </w:p>
        </w:tc>
        <w:tc>
          <w:tcPr>
            <w:tcW w:w="1984" w:type="dxa"/>
            <w:vAlign w:val="bottom"/>
          </w:tcPr>
          <w:p w14:paraId="3B3B0DA0" w14:textId="77777777" w:rsidR="00144996" w:rsidRPr="003A2CAA" w:rsidRDefault="00144996" w:rsidP="004130B2">
            <w:pPr>
              <w:pStyle w:val="ARTablebody"/>
              <w:keepNext/>
            </w:pPr>
            <w:r w:rsidRPr="003A2CAA">
              <w:t>6.05%</w:t>
            </w:r>
          </w:p>
        </w:tc>
      </w:tr>
      <w:tr w:rsidR="00144996" w14:paraId="664D408D" w14:textId="77777777" w:rsidTr="003A2CAA">
        <w:trPr>
          <w:trHeight w:val="60"/>
        </w:trPr>
        <w:tc>
          <w:tcPr>
            <w:tcW w:w="3345" w:type="dxa"/>
          </w:tcPr>
          <w:p w14:paraId="3AC0FE14" w14:textId="77777777" w:rsidR="00144996" w:rsidRPr="00144996" w:rsidRDefault="00144996" w:rsidP="004130B2">
            <w:pPr>
              <w:pStyle w:val="ARTablebold"/>
              <w:keepNext/>
            </w:pPr>
            <w:r w:rsidRPr="00144996">
              <w:t>Mackay – Isaac – Whitsunday</w:t>
            </w:r>
          </w:p>
        </w:tc>
        <w:tc>
          <w:tcPr>
            <w:tcW w:w="1984" w:type="dxa"/>
            <w:vAlign w:val="bottom"/>
          </w:tcPr>
          <w:p w14:paraId="18E00C86" w14:textId="77777777" w:rsidR="00144996" w:rsidRPr="003A2CAA" w:rsidRDefault="00144996" w:rsidP="004130B2">
            <w:pPr>
              <w:pStyle w:val="ARTablebody"/>
              <w:keepNext/>
            </w:pPr>
            <w:r w:rsidRPr="003A2CAA">
              <w:t>3.61%</w:t>
            </w:r>
          </w:p>
        </w:tc>
      </w:tr>
      <w:tr w:rsidR="00144996" w14:paraId="28E0ED3B" w14:textId="77777777" w:rsidTr="003A2CAA">
        <w:trPr>
          <w:trHeight w:val="60"/>
        </w:trPr>
        <w:tc>
          <w:tcPr>
            <w:tcW w:w="3345" w:type="dxa"/>
            <w:vAlign w:val="top"/>
          </w:tcPr>
          <w:p w14:paraId="3CB25330" w14:textId="77777777" w:rsidR="00144996" w:rsidRDefault="00144996" w:rsidP="004130B2">
            <w:pPr>
              <w:pStyle w:val="ARTablebold"/>
              <w:keepNext/>
            </w:pPr>
            <w:r w:rsidRPr="002A7730">
              <w:t>Moreton Bay</w:t>
            </w:r>
          </w:p>
        </w:tc>
        <w:tc>
          <w:tcPr>
            <w:tcW w:w="1984" w:type="dxa"/>
            <w:vAlign w:val="top"/>
          </w:tcPr>
          <w:p w14:paraId="202E3CD8" w14:textId="77777777" w:rsidR="00144996" w:rsidRPr="003A2CAA" w:rsidRDefault="00144996" w:rsidP="004130B2">
            <w:pPr>
              <w:pStyle w:val="ARTablebody"/>
              <w:keepNext/>
            </w:pPr>
            <w:r w:rsidRPr="003A2CAA">
              <w:t>8.05%</w:t>
            </w:r>
          </w:p>
        </w:tc>
      </w:tr>
      <w:tr w:rsidR="00144996" w14:paraId="373C8AB1" w14:textId="77777777" w:rsidTr="003A2CAA">
        <w:trPr>
          <w:trHeight w:val="60"/>
        </w:trPr>
        <w:tc>
          <w:tcPr>
            <w:tcW w:w="3345" w:type="dxa"/>
          </w:tcPr>
          <w:p w14:paraId="57F9C434" w14:textId="77777777" w:rsidR="00144996" w:rsidRPr="00144996" w:rsidRDefault="00144996" w:rsidP="004130B2">
            <w:pPr>
              <w:pStyle w:val="ARTablebold"/>
              <w:keepNext/>
            </w:pPr>
            <w:r w:rsidRPr="00144996">
              <w:t>Queensland – Outback</w:t>
            </w:r>
          </w:p>
        </w:tc>
        <w:tc>
          <w:tcPr>
            <w:tcW w:w="1984" w:type="dxa"/>
            <w:vAlign w:val="bottom"/>
          </w:tcPr>
          <w:p w14:paraId="23E8DB94" w14:textId="77777777" w:rsidR="00144996" w:rsidRPr="003A2CAA" w:rsidRDefault="00144996" w:rsidP="004130B2">
            <w:pPr>
              <w:pStyle w:val="ARTablebody"/>
              <w:keepNext/>
            </w:pPr>
            <w:r w:rsidRPr="003A2CAA">
              <w:t>1.10%</w:t>
            </w:r>
          </w:p>
        </w:tc>
      </w:tr>
      <w:tr w:rsidR="00144996" w14:paraId="19607464" w14:textId="77777777" w:rsidTr="003A2CAA">
        <w:trPr>
          <w:trHeight w:val="60"/>
        </w:trPr>
        <w:tc>
          <w:tcPr>
            <w:tcW w:w="3345" w:type="dxa"/>
          </w:tcPr>
          <w:p w14:paraId="28A17E8C" w14:textId="77777777" w:rsidR="00144996" w:rsidRPr="00144996" w:rsidRDefault="00144996" w:rsidP="004130B2">
            <w:pPr>
              <w:pStyle w:val="ARTablebold"/>
              <w:keepNext/>
            </w:pPr>
            <w:r w:rsidRPr="00144996">
              <w:t>Sunshine</w:t>
            </w:r>
            <w:r w:rsidR="003A2CAA">
              <w:t xml:space="preserve"> </w:t>
            </w:r>
            <w:r w:rsidRPr="00144996">
              <w:t>Coast</w:t>
            </w:r>
          </w:p>
        </w:tc>
        <w:tc>
          <w:tcPr>
            <w:tcW w:w="1984" w:type="dxa"/>
            <w:vAlign w:val="bottom"/>
          </w:tcPr>
          <w:p w14:paraId="568076F5" w14:textId="77777777" w:rsidR="00144996" w:rsidRPr="003A2CAA" w:rsidRDefault="00144996" w:rsidP="004130B2">
            <w:pPr>
              <w:pStyle w:val="ARTablebody"/>
              <w:keepNext/>
            </w:pPr>
            <w:r w:rsidRPr="003A2CAA">
              <w:t>6.40%</w:t>
            </w:r>
          </w:p>
        </w:tc>
      </w:tr>
      <w:tr w:rsidR="00144996" w14:paraId="1BBF54D3" w14:textId="77777777" w:rsidTr="003A2CAA">
        <w:trPr>
          <w:trHeight w:val="60"/>
        </w:trPr>
        <w:tc>
          <w:tcPr>
            <w:tcW w:w="3345" w:type="dxa"/>
          </w:tcPr>
          <w:p w14:paraId="245DDC93" w14:textId="77777777" w:rsidR="00144996" w:rsidRPr="00144996" w:rsidRDefault="00144996" w:rsidP="004130B2">
            <w:pPr>
              <w:pStyle w:val="ARTablebold"/>
              <w:keepNext/>
            </w:pPr>
            <w:r w:rsidRPr="00144996">
              <w:t>Toowoomba</w:t>
            </w:r>
          </w:p>
        </w:tc>
        <w:tc>
          <w:tcPr>
            <w:tcW w:w="1984" w:type="dxa"/>
            <w:vAlign w:val="bottom"/>
          </w:tcPr>
          <w:p w14:paraId="3FE3A861" w14:textId="77777777" w:rsidR="00144996" w:rsidRPr="003A2CAA" w:rsidRDefault="00144996" w:rsidP="004130B2">
            <w:pPr>
              <w:pStyle w:val="ARTablebody"/>
              <w:keepNext/>
            </w:pPr>
            <w:r w:rsidRPr="003A2CAA">
              <w:t>3.23%</w:t>
            </w:r>
          </w:p>
        </w:tc>
      </w:tr>
      <w:tr w:rsidR="00144996" w14:paraId="4A84E6C5" w14:textId="77777777" w:rsidTr="003A2CAA">
        <w:trPr>
          <w:trHeight w:val="60"/>
        </w:trPr>
        <w:tc>
          <w:tcPr>
            <w:tcW w:w="3345" w:type="dxa"/>
          </w:tcPr>
          <w:p w14:paraId="1625F65A" w14:textId="77777777" w:rsidR="00144996" w:rsidRPr="00144996" w:rsidRDefault="00144996" w:rsidP="004130B2">
            <w:pPr>
              <w:pStyle w:val="ARTablebold"/>
              <w:keepNext/>
            </w:pPr>
            <w:r w:rsidRPr="00144996">
              <w:t>Townsville</w:t>
            </w:r>
          </w:p>
        </w:tc>
        <w:tc>
          <w:tcPr>
            <w:tcW w:w="1984" w:type="dxa"/>
            <w:vAlign w:val="bottom"/>
          </w:tcPr>
          <w:p w14:paraId="49688A0D" w14:textId="77777777" w:rsidR="00144996" w:rsidRPr="003A2CAA" w:rsidRDefault="00144996" w:rsidP="004130B2">
            <w:pPr>
              <w:pStyle w:val="ARTablebody"/>
              <w:keepNext/>
            </w:pPr>
            <w:r w:rsidRPr="003A2CAA">
              <w:t>4.79%</w:t>
            </w:r>
          </w:p>
        </w:tc>
      </w:tr>
      <w:tr w:rsidR="00144996" w14:paraId="2ED5CF54" w14:textId="77777777" w:rsidTr="003A2CAA">
        <w:trPr>
          <w:trHeight w:val="60"/>
        </w:trPr>
        <w:tc>
          <w:tcPr>
            <w:tcW w:w="3345" w:type="dxa"/>
          </w:tcPr>
          <w:p w14:paraId="6795E96F" w14:textId="77777777" w:rsidR="00144996" w:rsidRPr="00144996" w:rsidRDefault="00144996" w:rsidP="004130B2">
            <w:pPr>
              <w:pStyle w:val="ARTablebold"/>
              <w:keepNext/>
            </w:pPr>
            <w:r w:rsidRPr="00144996">
              <w:t>Wide Bay</w:t>
            </w:r>
          </w:p>
        </w:tc>
        <w:tc>
          <w:tcPr>
            <w:tcW w:w="1984" w:type="dxa"/>
            <w:vAlign w:val="bottom"/>
          </w:tcPr>
          <w:p w14:paraId="7D29274E" w14:textId="77777777" w:rsidR="00144996" w:rsidRPr="003A2CAA" w:rsidRDefault="00144996" w:rsidP="004130B2">
            <w:pPr>
              <w:pStyle w:val="ARTablebody"/>
              <w:keepNext/>
            </w:pPr>
            <w:r w:rsidRPr="003A2CAA">
              <w:t>4.72%</w:t>
            </w:r>
          </w:p>
        </w:tc>
      </w:tr>
    </w:tbl>
    <w:p w14:paraId="5B7F83E2" w14:textId="77777777" w:rsidR="00341F0A" w:rsidRDefault="00341F0A" w:rsidP="00D9083E">
      <w:pPr>
        <w:pStyle w:val="ARbodycopy"/>
        <w:rPr>
          <w:szCs w:val="32"/>
        </w:rPr>
      </w:pPr>
    </w:p>
    <w:p w14:paraId="45F3620C" w14:textId="77777777" w:rsidR="00034E3C" w:rsidRDefault="00034E3C" w:rsidP="00034E3C">
      <w:pPr>
        <w:pStyle w:val="ARNotes"/>
      </w:pPr>
      <w:r w:rsidRPr="00034E3C">
        <w:lastRenderedPageBreak/>
        <w:t xml:space="preserve">Boundaries for this map defined in previous annual reports were based on Australian Standard Geographical Classification (ASGC) Statistical Divisions 2011. </w:t>
      </w:r>
    </w:p>
    <w:p w14:paraId="2505443F" w14:textId="77777777" w:rsidR="00034E3C" w:rsidRPr="00034E3C" w:rsidRDefault="00034E3C" w:rsidP="00034E3C">
      <w:pPr>
        <w:pStyle w:val="ARNotes"/>
      </w:pPr>
    </w:p>
    <w:p w14:paraId="5617EF37" w14:textId="77777777" w:rsidR="00341F0A" w:rsidRDefault="00034E3C" w:rsidP="00034E3C">
      <w:pPr>
        <w:pStyle w:val="ARNotes"/>
        <w:rPr>
          <w:szCs w:val="32"/>
        </w:rPr>
      </w:pPr>
      <w:r w:rsidRPr="00034E3C">
        <w:t>Redefined boundaries for this year’s map are based on the current Australian Statistical Geography Standard (ASGS) Statistical Areas 2016.</w:t>
      </w:r>
    </w:p>
    <w:p w14:paraId="6F40F203" w14:textId="77777777" w:rsidR="00341F0A" w:rsidRDefault="00341F0A" w:rsidP="00D9083E">
      <w:pPr>
        <w:pStyle w:val="ARbodycopy"/>
        <w:rPr>
          <w:szCs w:val="32"/>
        </w:rPr>
      </w:pPr>
    </w:p>
    <w:p w14:paraId="29913F8C" w14:textId="77777777" w:rsidR="0075235C" w:rsidRPr="0075235C" w:rsidRDefault="0075235C" w:rsidP="004130B2">
      <w:pPr>
        <w:pStyle w:val="ARtextbold"/>
        <w:keepNext/>
      </w:pPr>
      <w:r w:rsidRPr="0075235C">
        <w:t>Total bonds held by dwelling type</w:t>
      </w:r>
    </w:p>
    <w:p w14:paraId="443FAB69" w14:textId="77777777" w:rsidR="0075235C" w:rsidRPr="0075235C" w:rsidRDefault="0075235C" w:rsidP="004130B2">
      <w:pPr>
        <w:pStyle w:val="ARbodycopy"/>
        <w:keepNext/>
        <w:rPr>
          <w:lang w:eastAsia="en-AU"/>
        </w:rPr>
      </w:pPr>
      <w:r w:rsidRPr="0075235C">
        <w:rPr>
          <w:lang w:eastAsia="en-AU"/>
        </w:rPr>
        <w:t xml:space="preserve">The </w:t>
      </w:r>
      <w:r>
        <w:rPr>
          <w:lang w:eastAsia="en-AU"/>
        </w:rPr>
        <w:t>data</w:t>
      </w:r>
      <w:r w:rsidRPr="0075235C">
        <w:rPr>
          <w:lang w:eastAsia="en-AU"/>
        </w:rPr>
        <w:t xml:space="preserve"> below shows the total bonds held per dwelling type in the June quarter of each financial year between 2013–14 and 2017–18.</w:t>
      </w:r>
    </w:p>
    <w:p w14:paraId="599FB4E8" w14:textId="77777777" w:rsidR="00341F0A" w:rsidRDefault="00341F0A" w:rsidP="004130B2">
      <w:pPr>
        <w:pStyle w:val="ARbodycopy"/>
        <w:keepNext/>
        <w:rPr>
          <w:szCs w:val="32"/>
        </w:rPr>
      </w:pPr>
    </w:p>
    <w:tbl>
      <w:tblPr>
        <w:tblStyle w:val="AR2013-14"/>
        <w:tblW w:w="10091" w:type="dxa"/>
        <w:tblLayout w:type="fixed"/>
        <w:tblCellMar>
          <w:top w:w="0" w:type="dxa"/>
          <w:bottom w:w="0" w:type="dxa"/>
        </w:tblCellMar>
        <w:tblLook w:val="0000" w:firstRow="0" w:lastRow="0" w:firstColumn="0" w:lastColumn="0" w:noHBand="0" w:noVBand="0"/>
      </w:tblPr>
      <w:tblGrid>
        <w:gridCol w:w="1247"/>
        <w:gridCol w:w="1247"/>
        <w:gridCol w:w="1247"/>
        <w:gridCol w:w="1474"/>
        <w:gridCol w:w="1814"/>
        <w:gridCol w:w="1701"/>
        <w:gridCol w:w="1361"/>
      </w:tblGrid>
      <w:tr w:rsidR="0075235C" w:rsidRPr="00341F0A" w14:paraId="636F511C" w14:textId="77777777" w:rsidTr="0075235C">
        <w:trPr>
          <w:trHeight w:val="60"/>
        </w:trPr>
        <w:tc>
          <w:tcPr>
            <w:tcW w:w="1247" w:type="dxa"/>
            <w:shd w:val="clear" w:color="auto" w:fill="F2F2F2" w:themeFill="background1" w:themeFillShade="F2"/>
          </w:tcPr>
          <w:p w14:paraId="5EEC1959" w14:textId="77777777" w:rsidR="0075235C" w:rsidRPr="009014EB" w:rsidRDefault="0075235C" w:rsidP="004130B2">
            <w:pPr>
              <w:pStyle w:val="ARTablebold"/>
              <w:keepNext/>
              <w:spacing w:before="40" w:after="40"/>
            </w:pPr>
            <w:r w:rsidRPr="009014EB">
              <w:t>Year</w:t>
            </w:r>
          </w:p>
        </w:tc>
        <w:tc>
          <w:tcPr>
            <w:tcW w:w="1247" w:type="dxa"/>
            <w:shd w:val="clear" w:color="auto" w:fill="F2F2F2" w:themeFill="background1" w:themeFillShade="F2"/>
            <w:vAlign w:val="top"/>
          </w:tcPr>
          <w:p w14:paraId="229548D8" w14:textId="77777777" w:rsidR="0075235C" w:rsidRPr="0075235C" w:rsidRDefault="0075235C" w:rsidP="004130B2">
            <w:pPr>
              <w:pStyle w:val="ARTablebold"/>
              <w:keepNext/>
            </w:pPr>
            <w:r w:rsidRPr="0075235C">
              <w:t>Houses</w:t>
            </w:r>
          </w:p>
        </w:tc>
        <w:tc>
          <w:tcPr>
            <w:tcW w:w="1247" w:type="dxa"/>
            <w:shd w:val="clear" w:color="auto" w:fill="F2F2F2" w:themeFill="background1" w:themeFillShade="F2"/>
            <w:vAlign w:val="top"/>
          </w:tcPr>
          <w:p w14:paraId="54185451" w14:textId="77777777" w:rsidR="0075235C" w:rsidRPr="0075235C" w:rsidRDefault="0075235C" w:rsidP="004130B2">
            <w:pPr>
              <w:pStyle w:val="ARTablebold"/>
              <w:keepNext/>
            </w:pPr>
            <w:r w:rsidRPr="0075235C">
              <w:t>% Units</w:t>
            </w:r>
          </w:p>
        </w:tc>
        <w:tc>
          <w:tcPr>
            <w:tcW w:w="1474" w:type="dxa"/>
            <w:shd w:val="clear" w:color="auto" w:fill="F2F2F2" w:themeFill="background1" w:themeFillShade="F2"/>
            <w:vAlign w:val="top"/>
          </w:tcPr>
          <w:p w14:paraId="44679D10" w14:textId="77777777" w:rsidR="0075235C" w:rsidRPr="0075235C" w:rsidRDefault="0075235C" w:rsidP="004130B2">
            <w:pPr>
              <w:pStyle w:val="ARTablebold"/>
              <w:keepNext/>
            </w:pPr>
            <w:r w:rsidRPr="0075235C">
              <w:t>Townhouses</w:t>
            </w:r>
          </w:p>
        </w:tc>
        <w:tc>
          <w:tcPr>
            <w:tcW w:w="1814" w:type="dxa"/>
            <w:shd w:val="clear" w:color="auto" w:fill="F2F2F2" w:themeFill="background1" w:themeFillShade="F2"/>
            <w:vAlign w:val="top"/>
          </w:tcPr>
          <w:p w14:paraId="56014F65" w14:textId="77777777" w:rsidR="0075235C" w:rsidRPr="0075235C" w:rsidRDefault="0075235C" w:rsidP="004130B2">
            <w:pPr>
              <w:pStyle w:val="ARTablebold"/>
              <w:keepNext/>
            </w:pPr>
            <w:r w:rsidRPr="0075235C">
              <w:t>Rooming accommodation</w:t>
            </w:r>
          </w:p>
        </w:tc>
        <w:tc>
          <w:tcPr>
            <w:tcW w:w="1701" w:type="dxa"/>
            <w:shd w:val="clear" w:color="auto" w:fill="F2F2F2" w:themeFill="background1" w:themeFillShade="F2"/>
            <w:vAlign w:val="top"/>
          </w:tcPr>
          <w:p w14:paraId="0B4FB4B4" w14:textId="77777777" w:rsidR="0075235C" w:rsidRPr="0075235C" w:rsidRDefault="0075235C" w:rsidP="004130B2">
            <w:pPr>
              <w:pStyle w:val="ARTablebold"/>
              <w:keepNext/>
            </w:pPr>
            <w:r w:rsidRPr="0075235C">
              <w:t>Other dwelling types</w:t>
            </w:r>
          </w:p>
        </w:tc>
        <w:tc>
          <w:tcPr>
            <w:tcW w:w="1361" w:type="dxa"/>
            <w:shd w:val="clear" w:color="auto" w:fill="F2F2F2" w:themeFill="background1" w:themeFillShade="F2"/>
          </w:tcPr>
          <w:p w14:paraId="0BD41D28" w14:textId="77777777" w:rsidR="0075235C" w:rsidRPr="0075235C" w:rsidRDefault="0075235C" w:rsidP="004130B2">
            <w:pPr>
              <w:pStyle w:val="ARTablebold"/>
              <w:keepNext/>
            </w:pPr>
            <w:r>
              <w:t>Total</w:t>
            </w:r>
          </w:p>
        </w:tc>
      </w:tr>
      <w:tr w:rsidR="0075235C" w:rsidRPr="00341F0A" w14:paraId="25875F0B" w14:textId="77777777" w:rsidTr="0075235C">
        <w:trPr>
          <w:trHeight w:val="60"/>
        </w:trPr>
        <w:tc>
          <w:tcPr>
            <w:tcW w:w="1247" w:type="dxa"/>
          </w:tcPr>
          <w:p w14:paraId="4087873F" w14:textId="77777777" w:rsidR="0075235C" w:rsidRPr="009014EB" w:rsidRDefault="0075235C" w:rsidP="004130B2">
            <w:pPr>
              <w:pStyle w:val="ARTablebody"/>
              <w:keepNext/>
            </w:pPr>
            <w:r w:rsidRPr="009014EB">
              <w:t>2013</w:t>
            </w:r>
            <w:r>
              <w:t>-</w:t>
            </w:r>
            <w:r w:rsidRPr="009014EB">
              <w:t>14</w:t>
            </w:r>
          </w:p>
        </w:tc>
        <w:tc>
          <w:tcPr>
            <w:tcW w:w="1247" w:type="dxa"/>
            <w:vAlign w:val="bottom"/>
          </w:tcPr>
          <w:p w14:paraId="2A5C6131" w14:textId="77777777" w:rsidR="0075235C" w:rsidRDefault="0075235C" w:rsidP="004130B2">
            <w:pPr>
              <w:pStyle w:val="ARTablebody"/>
              <w:keepNext/>
              <w:rPr>
                <w:rFonts w:cs="Arial"/>
                <w:color w:val="000000"/>
                <w:lang w:val="en-AU" w:eastAsia="en-AU"/>
              </w:rPr>
            </w:pPr>
            <w:r>
              <w:rPr>
                <w:rFonts w:cs="Arial"/>
                <w:color w:val="000000"/>
              </w:rPr>
              <w:t>277</w:t>
            </w:r>
            <w:r w:rsidR="00B645E9">
              <w:rPr>
                <w:rFonts w:cs="Arial"/>
                <w:color w:val="000000"/>
              </w:rPr>
              <w:t>,</w:t>
            </w:r>
            <w:r>
              <w:rPr>
                <w:rFonts w:cs="Arial"/>
                <w:color w:val="000000"/>
              </w:rPr>
              <w:t>951</w:t>
            </w:r>
          </w:p>
        </w:tc>
        <w:tc>
          <w:tcPr>
            <w:tcW w:w="1247" w:type="dxa"/>
            <w:vAlign w:val="bottom"/>
          </w:tcPr>
          <w:p w14:paraId="35095E75" w14:textId="77777777" w:rsidR="0075235C" w:rsidRDefault="0075235C" w:rsidP="004130B2">
            <w:pPr>
              <w:pStyle w:val="ARTablebody"/>
              <w:keepNext/>
              <w:rPr>
                <w:rFonts w:cs="Arial"/>
                <w:color w:val="000000"/>
                <w:lang w:val="en-AU" w:eastAsia="en-AU"/>
              </w:rPr>
            </w:pPr>
            <w:r>
              <w:rPr>
                <w:rFonts w:cs="Arial"/>
                <w:color w:val="000000"/>
              </w:rPr>
              <w:t>181</w:t>
            </w:r>
            <w:r w:rsidR="00B645E9">
              <w:rPr>
                <w:rFonts w:cs="Arial"/>
                <w:color w:val="000000"/>
              </w:rPr>
              <w:t>,</w:t>
            </w:r>
            <w:r>
              <w:rPr>
                <w:rFonts w:cs="Arial"/>
                <w:color w:val="000000"/>
              </w:rPr>
              <w:t>534</w:t>
            </w:r>
          </w:p>
        </w:tc>
        <w:tc>
          <w:tcPr>
            <w:tcW w:w="1474" w:type="dxa"/>
            <w:vAlign w:val="bottom"/>
          </w:tcPr>
          <w:p w14:paraId="4379772F" w14:textId="77777777" w:rsidR="0075235C" w:rsidRDefault="0075235C" w:rsidP="004130B2">
            <w:pPr>
              <w:pStyle w:val="ARTablebody"/>
              <w:keepNext/>
              <w:rPr>
                <w:rFonts w:cs="Arial"/>
                <w:color w:val="000000"/>
                <w:lang w:val="en-AU" w:eastAsia="en-AU"/>
              </w:rPr>
            </w:pPr>
            <w:r>
              <w:rPr>
                <w:rFonts w:cs="Arial"/>
                <w:color w:val="000000"/>
              </w:rPr>
              <w:t>48</w:t>
            </w:r>
            <w:r w:rsidR="00B645E9">
              <w:rPr>
                <w:rFonts w:cs="Arial"/>
                <w:color w:val="000000"/>
              </w:rPr>
              <w:t>,</w:t>
            </w:r>
            <w:r>
              <w:rPr>
                <w:rFonts w:cs="Arial"/>
                <w:color w:val="000000"/>
              </w:rPr>
              <w:t>891</w:t>
            </w:r>
          </w:p>
        </w:tc>
        <w:tc>
          <w:tcPr>
            <w:tcW w:w="1814" w:type="dxa"/>
            <w:vAlign w:val="bottom"/>
          </w:tcPr>
          <w:p w14:paraId="25DE2742" w14:textId="77777777" w:rsidR="0075235C" w:rsidRDefault="0075235C" w:rsidP="004130B2">
            <w:pPr>
              <w:pStyle w:val="ARTablebody"/>
              <w:keepNext/>
              <w:rPr>
                <w:rFonts w:cs="Arial"/>
                <w:color w:val="000000"/>
                <w:lang w:val="en-AU" w:eastAsia="en-AU"/>
              </w:rPr>
            </w:pPr>
            <w:r>
              <w:rPr>
                <w:rFonts w:cs="Arial"/>
                <w:color w:val="000000"/>
              </w:rPr>
              <w:t>10</w:t>
            </w:r>
            <w:r w:rsidR="00B645E9">
              <w:rPr>
                <w:rFonts w:cs="Arial"/>
                <w:color w:val="000000"/>
              </w:rPr>
              <w:t>,</w:t>
            </w:r>
            <w:r>
              <w:rPr>
                <w:rFonts w:cs="Arial"/>
                <w:color w:val="000000"/>
              </w:rPr>
              <w:t>171</w:t>
            </w:r>
          </w:p>
        </w:tc>
        <w:tc>
          <w:tcPr>
            <w:tcW w:w="1701" w:type="dxa"/>
            <w:vAlign w:val="bottom"/>
          </w:tcPr>
          <w:p w14:paraId="5694D901" w14:textId="77777777" w:rsidR="0075235C" w:rsidRDefault="0075235C" w:rsidP="004130B2">
            <w:pPr>
              <w:pStyle w:val="ARTablebody"/>
              <w:keepNext/>
              <w:rPr>
                <w:rFonts w:cs="Arial"/>
                <w:color w:val="000000"/>
                <w:lang w:val="en-AU" w:eastAsia="en-AU"/>
              </w:rPr>
            </w:pPr>
            <w:r>
              <w:rPr>
                <w:rFonts w:cs="Arial"/>
                <w:color w:val="000000"/>
              </w:rPr>
              <w:t>9</w:t>
            </w:r>
            <w:r w:rsidR="00B645E9">
              <w:rPr>
                <w:rFonts w:cs="Arial"/>
                <w:color w:val="000000"/>
              </w:rPr>
              <w:t>,</w:t>
            </w:r>
            <w:r>
              <w:rPr>
                <w:rFonts w:cs="Arial"/>
                <w:color w:val="000000"/>
              </w:rPr>
              <w:t>148</w:t>
            </w:r>
          </w:p>
        </w:tc>
        <w:tc>
          <w:tcPr>
            <w:tcW w:w="1361" w:type="dxa"/>
          </w:tcPr>
          <w:p w14:paraId="2755E6E3" w14:textId="77777777" w:rsidR="0075235C" w:rsidRDefault="0075235C" w:rsidP="004130B2">
            <w:pPr>
              <w:pStyle w:val="ARTablebody"/>
              <w:keepNext/>
              <w:rPr>
                <w:rFonts w:cs="Arial"/>
                <w:color w:val="000000"/>
              </w:rPr>
            </w:pPr>
            <w:r>
              <w:rPr>
                <w:rFonts w:cs="Arial"/>
                <w:color w:val="000000"/>
              </w:rPr>
              <w:t>527</w:t>
            </w:r>
            <w:r w:rsidR="00B645E9">
              <w:rPr>
                <w:rFonts w:cs="Arial"/>
                <w:color w:val="000000"/>
              </w:rPr>
              <w:t>,</w:t>
            </w:r>
            <w:r>
              <w:rPr>
                <w:rFonts w:cs="Arial"/>
                <w:color w:val="000000"/>
              </w:rPr>
              <w:t>695</w:t>
            </w:r>
          </w:p>
        </w:tc>
      </w:tr>
      <w:tr w:rsidR="0075235C" w:rsidRPr="00341F0A" w14:paraId="4AEEAB91" w14:textId="77777777" w:rsidTr="0075235C">
        <w:trPr>
          <w:trHeight w:val="60"/>
        </w:trPr>
        <w:tc>
          <w:tcPr>
            <w:tcW w:w="1247" w:type="dxa"/>
          </w:tcPr>
          <w:p w14:paraId="5555F4E6" w14:textId="77777777" w:rsidR="0075235C" w:rsidRPr="009014EB" w:rsidRDefault="0075235C" w:rsidP="004130B2">
            <w:pPr>
              <w:pStyle w:val="ARTablebody"/>
              <w:keepNext/>
            </w:pPr>
            <w:r>
              <w:t>2014-15</w:t>
            </w:r>
          </w:p>
        </w:tc>
        <w:tc>
          <w:tcPr>
            <w:tcW w:w="1247" w:type="dxa"/>
            <w:vAlign w:val="bottom"/>
          </w:tcPr>
          <w:p w14:paraId="5DA0F578" w14:textId="77777777" w:rsidR="0075235C" w:rsidRDefault="0075235C" w:rsidP="004130B2">
            <w:pPr>
              <w:pStyle w:val="ARTablebody"/>
              <w:keepNext/>
              <w:rPr>
                <w:rFonts w:cs="Arial"/>
                <w:color w:val="000000"/>
              </w:rPr>
            </w:pPr>
            <w:r>
              <w:rPr>
                <w:rFonts w:cs="Arial"/>
                <w:color w:val="000000"/>
              </w:rPr>
              <w:t>282</w:t>
            </w:r>
            <w:r w:rsidR="00B645E9">
              <w:rPr>
                <w:rFonts w:cs="Arial"/>
                <w:color w:val="000000"/>
              </w:rPr>
              <w:t>,</w:t>
            </w:r>
            <w:r>
              <w:rPr>
                <w:rFonts w:cs="Arial"/>
                <w:color w:val="000000"/>
              </w:rPr>
              <w:t>528</w:t>
            </w:r>
          </w:p>
        </w:tc>
        <w:tc>
          <w:tcPr>
            <w:tcW w:w="1247" w:type="dxa"/>
            <w:vAlign w:val="bottom"/>
          </w:tcPr>
          <w:p w14:paraId="02F5D53D" w14:textId="77777777" w:rsidR="0075235C" w:rsidRDefault="0075235C" w:rsidP="004130B2">
            <w:pPr>
              <w:pStyle w:val="ARTablebody"/>
              <w:keepNext/>
              <w:rPr>
                <w:rFonts w:cs="Arial"/>
                <w:color w:val="000000"/>
              </w:rPr>
            </w:pPr>
            <w:r>
              <w:rPr>
                <w:rFonts w:cs="Arial"/>
                <w:color w:val="000000"/>
              </w:rPr>
              <w:t>187</w:t>
            </w:r>
            <w:r w:rsidR="00B645E9">
              <w:rPr>
                <w:rFonts w:cs="Arial"/>
                <w:color w:val="000000"/>
              </w:rPr>
              <w:t>,</w:t>
            </w:r>
            <w:r>
              <w:rPr>
                <w:rFonts w:cs="Arial"/>
                <w:color w:val="000000"/>
              </w:rPr>
              <w:t>257</w:t>
            </w:r>
          </w:p>
        </w:tc>
        <w:tc>
          <w:tcPr>
            <w:tcW w:w="1474" w:type="dxa"/>
            <w:vAlign w:val="bottom"/>
          </w:tcPr>
          <w:p w14:paraId="2C023411" w14:textId="77777777" w:rsidR="0075235C" w:rsidRDefault="0075235C" w:rsidP="004130B2">
            <w:pPr>
              <w:pStyle w:val="ARTablebody"/>
              <w:keepNext/>
              <w:rPr>
                <w:rFonts w:cs="Arial"/>
                <w:color w:val="000000"/>
              </w:rPr>
            </w:pPr>
            <w:r>
              <w:rPr>
                <w:rFonts w:cs="Arial"/>
                <w:color w:val="000000"/>
              </w:rPr>
              <w:t>52</w:t>
            </w:r>
            <w:r w:rsidR="00B645E9">
              <w:rPr>
                <w:rFonts w:cs="Arial"/>
                <w:color w:val="000000"/>
              </w:rPr>
              <w:t>,</w:t>
            </w:r>
            <w:r>
              <w:rPr>
                <w:rFonts w:cs="Arial"/>
                <w:color w:val="000000"/>
              </w:rPr>
              <w:t>166</w:t>
            </w:r>
          </w:p>
        </w:tc>
        <w:tc>
          <w:tcPr>
            <w:tcW w:w="1814" w:type="dxa"/>
            <w:vAlign w:val="bottom"/>
          </w:tcPr>
          <w:p w14:paraId="6B943EC7" w14:textId="77777777" w:rsidR="0075235C" w:rsidRDefault="0075235C" w:rsidP="004130B2">
            <w:pPr>
              <w:pStyle w:val="ARTablebody"/>
              <w:keepNext/>
              <w:rPr>
                <w:rFonts w:cs="Arial"/>
                <w:color w:val="000000"/>
              </w:rPr>
            </w:pPr>
            <w:r>
              <w:rPr>
                <w:rFonts w:cs="Arial"/>
                <w:color w:val="000000"/>
              </w:rPr>
              <w:t>10</w:t>
            </w:r>
            <w:r w:rsidR="00B645E9">
              <w:rPr>
                <w:rFonts w:cs="Arial"/>
                <w:color w:val="000000"/>
              </w:rPr>
              <w:t>,</w:t>
            </w:r>
            <w:r>
              <w:rPr>
                <w:rFonts w:cs="Arial"/>
                <w:color w:val="000000"/>
              </w:rPr>
              <w:t>408</w:t>
            </w:r>
          </w:p>
        </w:tc>
        <w:tc>
          <w:tcPr>
            <w:tcW w:w="1701" w:type="dxa"/>
            <w:vAlign w:val="bottom"/>
          </w:tcPr>
          <w:p w14:paraId="31393787" w14:textId="77777777" w:rsidR="0075235C" w:rsidRDefault="0075235C" w:rsidP="004130B2">
            <w:pPr>
              <w:pStyle w:val="ARTablebody"/>
              <w:keepNext/>
              <w:rPr>
                <w:rFonts w:cs="Arial"/>
                <w:color w:val="000000"/>
              </w:rPr>
            </w:pPr>
            <w:r>
              <w:rPr>
                <w:rFonts w:cs="Arial"/>
                <w:color w:val="000000"/>
              </w:rPr>
              <w:t>9</w:t>
            </w:r>
            <w:r w:rsidR="00B645E9">
              <w:rPr>
                <w:rFonts w:cs="Arial"/>
                <w:color w:val="000000"/>
              </w:rPr>
              <w:t>,</w:t>
            </w:r>
            <w:r>
              <w:rPr>
                <w:rFonts w:cs="Arial"/>
                <w:color w:val="000000"/>
              </w:rPr>
              <w:t>083</w:t>
            </w:r>
          </w:p>
        </w:tc>
        <w:tc>
          <w:tcPr>
            <w:tcW w:w="1361" w:type="dxa"/>
          </w:tcPr>
          <w:p w14:paraId="7B140AC9" w14:textId="77777777" w:rsidR="0075235C" w:rsidRDefault="0075235C" w:rsidP="004130B2">
            <w:pPr>
              <w:pStyle w:val="ARTablebody"/>
              <w:keepNext/>
              <w:rPr>
                <w:rFonts w:cs="Arial"/>
                <w:color w:val="000000"/>
              </w:rPr>
            </w:pPr>
            <w:r>
              <w:rPr>
                <w:rFonts w:cs="Arial"/>
                <w:color w:val="000000"/>
              </w:rPr>
              <w:t>541</w:t>
            </w:r>
            <w:r w:rsidR="00B645E9">
              <w:rPr>
                <w:rFonts w:cs="Arial"/>
                <w:color w:val="000000"/>
              </w:rPr>
              <w:t>,</w:t>
            </w:r>
            <w:r>
              <w:rPr>
                <w:rFonts w:cs="Arial"/>
                <w:color w:val="000000"/>
              </w:rPr>
              <w:t>442</w:t>
            </w:r>
          </w:p>
        </w:tc>
      </w:tr>
      <w:tr w:rsidR="0075235C" w:rsidRPr="00341F0A" w14:paraId="2A4B4F8C" w14:textId="77777777" w:rsidTr="0075235C">
        <w:trPr>
          <w:trHeight w:val="60"/>
        </w:trPr>
        <w:tc>
          <w:tcPr>
            <w:tcW w:w="1247" w:type="dxa"/>
          </w:tcPr>
          <w:p w14:paraId="4138BEE7" w14:textId="77777777" w:rsidR="0075235C" w:rsidRPr="009014EB" w:rsidRDefault="0075235C" w:rsidP="004130B2">
            <w:pPr>
              <w:pStyle w:val="ARTablebody"/>
              <w:keepNext/>
            </w:pPr>
            <w:r>
              <w:t>2015-16</w:t>
            </w:r>
          </w:p>
        </w:tc>
        <w:tc>
          <w:tcPr>
            <w:tcW w:w="1247" w:type="dxa"/>
            <w:vAlign w:val="bottom"/>
          </w:tcPr>
          <w:p w14:paraId="39008CF8" w14:textId="77777777" w:rsidR="0075235C" w:rsidRDefault="0075235C" w:rsidP="004130B2">
            <w:pPr>
              <w:pStyle w:val="ARTablebody"/>
              <w:keepNext/>
              <w:rPr>
                <w:rFonts w:cs="Arial"/>
                <w:color w:val="000000"/>
              </w:rPr>
            </w:pPr>
            <w:r>
              <w:rPr>
                <w:rFonts w:cs="Arial"/>
                <w:color w:val="000000"/>
              </w:rPr>
              <w:t>289</w:t>
            </w:r>
            <w:r w:rsidR="00B645E9">
              <w:rPr>
                <w:rFonts w:cs="Arial"/>
                <w:color w:val="000000"/>
              </w:rPr>
              <w:t>,</w:t>
            </w:r>
            <w:r>
              <w:rPr>
                <w:rFonts w:cs="Arial"/>
                <w:color w:val="000000"/>
              </w:rPr>
              <w:t>073</w:t>
            </w:r>
          </w:p>
        </w:tc>
        <w:tc>
          <w:tcPr>
            <w:tcW w:w="1247" w:type="dxa"/>
            <w:vAlign w:val="bottom"/>
          </w:tcPr>
          <w:p w14:paraId="652CD2E5" w14:textId="77777777" w:rsidR="0075235C" w:rsidRDefault="0075235C" w:rsidP="004130B2">
            <w:pPr>
              <w:pStyle w:val="ARTablebody"/>
              <w:keepNext/>
              <w:rPr>
                <w:rFonts w:cs="Arial"/>
                <w:color w:val="000000"/>
              </w:rPr>
            </w:pPr>
            <w:r>
              <w:rPr>
                <w:rFonts w:cs="Arial"/>
                <w:color w:val="000000"/>
              </w:rPr>
              <w:t>193</w:t>
            </w:r>
            <w:r w:rsidR="00B645E9">
              <w:rPr>
                <w:rFonts w:cs="Arial"/>
                <w:color w:val="000000"/>
              </w:rPr>
              <w:t>,</w:t>
            </w:r>
            <w:r>
              <w:rPr>
                <w:rFonts w:cs="Arial"/>
                <w:color w:val="000000"/>
              </w:rPr>
              <w:t>219</w:t>
            </w:r>
          </w:p>
        </w:tc>
        <w:tc>
          <w:tcPr>
            <w:tcW w:w="1474" w:type="dxa"/>
            <w:vAlign w:val="bottom"/>
          </w:tcPr>
          <w:p w14:paraId="03A37C01" w14:textId="77777777" w:rsidR="0075235C" w:rsidRDefault="0075235C" w:rsidP="004130B2">
            <w:pPr>
              <w:pStyle w:val="ARTablebody"/>
              <w:keepNext/>
              <w:rPr>
                <w:rFonts w:cs="Arial"/>
                <w:color w:val="000000"/>
              </w:rPr>
            </w:pPr>
            <w:r>
              <w:rPr>
                <w:rFonts w:cs="Arial"/>
                <w:color w:val="000000"/>
              </w:rPr>
              <w:t>54</w:t>
            </w:r>
            <w:r w:rsidR="00B645E9">
              <w:rPr>
                <w:rFonts w:cs="Arial"/>
                <w:color w:val="000000"/>
              </w:rPr>
              <w:t>,</w:t>
            </w:r>
            <w:r>
              <w:rPr>
                <w:rFonts w:cs="Arial"/>
                <w:color w:val="000000"/>
              </w:rPr>
              <w:t>991</w:t>
            </w:r>
          </w:p>
        </w:tc>
        <w:tc>
          <w:tcPr>
            <w:tcW w:w="1814" w:type="dxa"/>
            <w:vAlign w:val="bottom"/>
          </w:tcPr>
          <w:p w14:paraId="31D8D98D" w14:textId="77777777" w:rsidR="0075235C" w:rsidRDefault="0075235C" w:rsidP="004130B2">
            <w:pPr>
              <w:pStyle w:val="ARTablebody"/>
              <w:keepNext/>
              <w:rPr>
                <w:rFonts w:cs="Arial"/>
                <w:color w:val="000000"/>
              </w:rPr>
            </w:pPr>
            <w:r>
              <w:rPr>
                <w:rFonts w:cs="Arial"/>
                <w:color w:val="000000"/>
              </w:rPr>
              <w:t>11</w:t>
            </w:r>
            <w:r w:rsidR="00B645E9">
              <w:rPr>
                <w:rFonts w:cs="Arial"/>
                <w:color w:val="000000"/>
              </w:rPr>
              <w:t>,</w:t>
            </w:r>
            <w:r>
              <w:rPr>
                <w:rFonts w:cs="Arial"/>
                <w:color w:val="000000"/>
              </w:rPr>
              <w:t>193</w:t>
            </w:r>
          </w:p>
        </w:tc>
        <w:tc>
          <w:tcPr>
            <w:tcW w:w="1701" w:type="dxa"/>
            <w:vAlign w:val="bottom"/>
          </w:tcPr>
          <w:p w14:paraId="671ECFFC" w14:textId="77777777" w:rsidR="0075235C" w:rsidRDefault="0075235C" w:rsidP="004130B2">
            <w:pPr>
              <w:pStyle w:val="ARTablebody"/>
              <w:keepNext/>
              <w:rPr>
                <w:rFonts w:cs="Arial"/>
                <w:color w:val="000000"/>
              </w:rPr>
            </w:pPr>
            <w:r>
              <w:rPr>
                <w:rFonts w:cs="Arial"/>
                <w:color w:val="000000"/>
              </w:rPr>
              <w:t>7</w:t>
            </w:r>
            <w:r w:rsidR="00B645E9">
              <w:rPr>
                <w:rFonts w:cs="Arial"/>
                <w:color w:val="000000"/>
              </w:rPr>
              <w:t>,</w:t>
            </w:r>
            <w:r>
              <w:rPr>
                <w:rFonts w:cs="Arial"/>
                <w:color w:val="000000"/>
              </w:rPr>
              <w:t>346</w:t>
            </w:r>
          </w:p>
        </w:tc>
        <w:tc>
          <w:tcPr>
            <w:tcW w:w="1361" w:type="dxa"/>
          </w:tcPr>
          <w:p w14:paraId="241DE79E" w14:textId="77777777" w:rsidR="0075235C" w:rsidRDefault="0075235C" w:rsidP="004130B2">
            <w:pPr>
              <w:pStyle w:val="ARTablebody"/>
              <w:keepNext/>
              <w:rPr>
                <w:rFonts w:cs="Arial"/>
                <w:color w:val="000000"/>
              </w:rPr>
            </w:pPr>
            <w:r>
              <w:rPr>
                <w:rFonts w:cs="Arial"/>
                <w:color w:val="000000"/>
              </w:rPr>
              <w:t>555</w:t>
            </w:r>
            <w:r w:rsidR="00B645E9">
              <w:rPr>
                <w:rFonts w:cs="Arial"/>
                <w:color w:val="000000"/>
              </w:rPr>
              <w:t>,</w:t>
            </w:r>
            <w:r>
              <w:rPr>
                <w:rFonts w:cs="Arial"/>
                <w:color w:val="000000"/>
              </w:rPr>
              <w:t>822</w:t>
            </w:r>
          </w:p>
        </w:tc>
      </w:tr>
      <w:tr w:rsidR="0075235C" w:rsidRPr="00341F0A" w14:paraId="3A127878" w14:textId="77777777" w:rsidTr="0075235C">
        <w:trPr>
          <w:trHeight w:val="60"/>
        </w:trPr>
        <w:tc>
          <w:tcPr>
            <w:tcW w:w="1247" w:type="dxa"/>
          </w:tcPr>
          <w:p w14:paraId="26377BB6" w14:textId="77777777" w:rsidR="0075235C" w:rsidRPr="009014EB" w:rsidRDefault="0075235C" w:rsidP="004130B2">
            <w:pPr>
              <w:pStyle w:val="ARTablebody"/>
              <w:keepNext/>
            </w:pPr>
            <w:r>
              <w:t>2016-17</w:t>
            </w:r>
          </w:p>
        </w:tc>
        <w:tc>
          <w:tcPr>
            <w:tcW w:w="1247" w:type="dxa"/>
            <w:vAlign w:val="bottom"/>
          </w:tcPr>
          <w:p w14:paraId="3991C464" w14:textId="77777777" w:rsidR="0075235C" w:rsidRDefault="0075235C" w:rsidP="004130B2">
            <w:pPr>
              <w:pStyle w:val="ARTablebody"/>
              <w:keepNext/>
              <w:rPr>
                <w:rFonts w:cs="Arial"/>
                <w:color w:val="000000"/>
              </w:rPr>
            </w:pPr>
            <w:r>
              <w:rPr>
                <w:rFonts w:cs="Arial"/>
                <w:color w:val="000000"/>
              </w:rPr>
              <w:t>298</w:t>
            </w:r>
            <w:r w:rsidR="00B645E9">
              <w:rPr>
                <w:rFonts w:cs="Arial"/>
                <w:color w:val="000000"/>
              </w:rPr>
              <w:t>,</w:t>
            </w:r>
            <w:r>
              <w:rPr>
                <w:rFonts w:cs="Arial"/>
                <w:color w:val="000000"/>
              </w:rPr>
              <w:t>920</w:t>
            </w:r>
          </w:p>
        </w:tc>
        <w:tc>
          <w:tcPr>
            <w:tcW w:w="1247" w:type="dxa"/>
            <w:vAlign w:val="bottom"/>
          </w:tcPr>
          <w:p w14:paraId="282810EA" w14:textId="77777777" w:rsidR="0075235C" w:rsidRDefault="0075235C" w:rsidP="004130B2">
            <w:pPr>
              <w:pStyle w:val="ARTablebody"/>
              <w:keepNext/>
              <w:rPr>
                <w:rFonts w:cs="Arial"/>
                <w:color w:val="000000"/>
              </w:rPr>
            </w:pPr>
            <w:r>
              <w:rPr>
                <w:rFonts w:cs="Arial"/>
                <w:color w:val="000000"/>
              </w:rPr>
              <w:t>206</w:t>
            </w:r>
            <w:r w:rsidR="00B645E9">
              <w:rPr>
                <w:rFonts w:cs="Arial"/>
                <w:color w:val="000000"/>
              </w:rPr>
              <w:t>,</w:t>
            </w:r>
            <w:r>
              <w:rPr>
                <w:rFonts w:cs="Arial"/>
                <w:color w:val="000000"/>
              </w:rPr>
              <w:t>341</w:t>
            </w:r>
          </w:p>
        </w:tc>
        <w:tc>
          <w:tcPr>
            <w:tcW w:w="1474" w:type="dxa"/>
            <w:vAlign w:val="bottom"/>
          </w:tcPr>
          <w:p w14:paraId="241D99A8" w14:textId="77777777" w:rsidR="0075235C" w:rsidRDefault="0075235C" w:rsidP="004130B2">
            <w:pPr>
              <w:pStyle w:val="ARTablebody"/>
              <w:keepNext/>
              <w:rPr>
                <w:rFonts w:cs="Arial"/>
                <w:color w:val="000000"/>
              </w:rPr>
            </w:pPr>
            <w:r>
              <w:rPr>
                <w:rFonts w:cs="Arial"/>
                <w:color w:val="000000"/>
              </w:rPr>
              <w:t>57</w:t>
            </w:r>
            <w:r w:rsidR="00B645E9">
              <w:rPr>
                <w:rFonts w:cs="Arial"/>
                <w:color w:val="000000"/>
              </w:rPr>
              <w:t>,</w:t>
            </w:r>
            <w:r>
              <w:rPr>
                <w:rFonts w:cs="Arial"/>
                <w:color w:val="000000"/>
              </w:rPr>
              <w:t>346</w:t>
            </w:r>
          </w:p>
        </w:tc>
        <w:tc>
          <w:tcPr>
            <w:tcW w:w="1814" w:type="dxa"/>
            <w:vAlign w:val="bottom"/>
          </w:tcPr>
          <w:p w14:paraId="1E9C81CC" w14:textId="77777777" w:rsidR="0075235C" w:rsidRDefault="0075235C" w:rsidP="004130B2">
            <w:pPr>
              <w:pStyle w:val="ARTablebody"/>
              <w:keepNext/>
              <w:rPr>
                <w:rFonts w:cs="Arial"/>
                <w:color w:val="000000"/>
              </w:rPr>
            </w:pPr>
            <w:r>
              <w:rPr>
                <w:rFonts w:cs="Arial"/>
                <w:color w:val="000000"/>
              </w:rPr>
              <w:t>11</w:t>
            </w:r>
            <w:r w:rsidR="00B645E9">
              <w:rPr>
                <w:rFonts w:cs="Arial"/>
                <w:color w:val="000000"/>
              </w:rPr>
              <w:t>,</w:t>
            </w:r>
            <w:r>
              <w:rPr>
                <w:rFonts w:cs="Arial"/>
                <w:color w:val="000000"/>
              </w:rPr>
              <w:t>969</w:t>
            </w:r>
          </w:p>
        </w:tc>
        <w:tc>
          <w:tcPr>
            <w:tcW w:w="1701" w:type="dxa"/>
            <w:vAlign w:val="bottom"/>
          </w:tcPr>
          <w:p w14:paraId="752C38B0" w14:textId="77777777" w:rsidR="0075235C" w:rsidRDefault="0075235C" w:rsidP="004130B2">
            <w:pPr>
              <w:pStyle w:val="ARTablebody"/>
              <w:keepNext/>
              <w:rPr>
                <w:rFonts w:cs="Arial"/>
                <w:color w:val="000000"/>
              </w:rPr>
            </w:pPr>
            <w:r>
              <w:rPr>
                <w:rFonts w:cs="Arial"/>
                <w:color w:val="000000"/>
              </w:rPr>
              <w:t>7</w:t>
            </w:r>
            <w:r w:rsidR="00B645E9">
              <w:rPr>
                <w:rFonts w:cs="Arial"/>
                <w:color w:val="000000"/>
              </w:rPr>
              <w:t>,</w:t>
            </w:r>
            <w:r>
              <w:rPr>
                <w:rFonts w:cs="Arial"/>
                <w:color w:val="000000"/>
              </w:rPr>
              <w:t>476</w:t>
            </w:r>
          </w:p>
        </w:tc>
        <w:tc>
          <w:tcPr>
            <w:tcW w:w="1361" w:type="dxa"/>
          </w:tcPr>
          <w:p w14:paraId="3C87A003" w14:textId="77777777" w:rsidR="0075235C" w:rsidRDefault="0075235C" w:rsidP="004130B2">
            <w:pPr>
              <w:pStyle w:val="ARTablebody"/>
              <w:keepNext/>
              <w:rPr>
                <w:rFonts w:cs="Arial"/>
                <w:color w:val="000000"/>
              </w:rPr>
            </w:pPr>
            <w:r>
              <w:rPr>
                <w:rFonts w:cs="Arial"/>
                <w:color w:val="000000"/>
              </w:rPr>
              <w:t>582</w:t>
            </w:r>
            <w:r w:rsidR="00B645E9">
              <w:rPr>
                <w:rFonts w:cs="Arial"/>
                <w:color w:val="000000"/>
              </w:rPr>
              <w:t>,</w:t>
            </w:r>
            <w:r>
              <w:rPr>
                <w:rFonts w:cs="Arial"/>
                <w:color w:val="000000"/>
              </w:rPr>
              <w:t>052</w:t>
            </w:r>
          </w:p>
        </w:tc>
      </w:tr>
      <w:tr w:rsidR="0075235C" w:rsidRPr="00341F0A" w14:paraId="209095E1" w14:textId="77777777" w:rsidTr="0075235C">
        <w:trPr>
          <w:trHeight w:val="60"/>
        </w:trPr>
        <w:tc>
          <w:tcPr>
            <w:tcW w:w="1247" w:type="dxa"/>
          </w:tcPr>
          <w:p w14:paraId="71A46437" w14:textId="77777777" w:rsidR="0075235C" w:rsidRPr="009014EB" w:rsidRDefault="0075235C" w:rsidP="004130B2">
            <w:pPr>
              <w:pStyle w:val="ARTablebody"/>
              <w:keepNext/>
            </w:pPr>
            <w:r>
              <w:t>2017-18</w:t>
            </w:r>
          </w:p>
        </w:tc>
        <w:tc>
          <w:tcPr>
            <w:tcW w:w="1247" w:type="dxa"/>
            <w:vAlign w:val="bottom"/>
          </w:tcPr>
          <w:p w14:paraId="4AA57CE7" w14:textId="77777777" w:rsidR="0075235C" w:rsidRDefault="0075235C" w:rsidP="004130B2">
            <w:pPr>
              <w:pStyle w:val="ARTablebody"/>
              <w:keepNext/>
              <w:rPr>
                <w:rFonts w:cs="Arial"/>
                <w:color w:val="000000"/>
              </w:rPr>
            </w:pPr>
            <w:r>
              <w:rPr>
                <w:rFonts w:cs="Arial"/>
                <w:color w:val="000000"/>
              </w:rPr>
              <w:t>306</w:t>
            </w:r>
            <w:r w:rsidR="00B645E9">
              <w:rPr>
                <w:rFonts w:cs="Arial"/>
                <w:color w:val="000000"/>
              </w:rPr>
              <w:t>,</w:t>
            </w:r>
            <w:r>
              <w:rPr>
                <w:rFonts w:cs="Arial"/>
                <w:color w:val="000000"/>
              </w:rPr>
              <w:t>995</w:t>
            </w:r>
          </w:p>
        </w:tc>
        <w:tc>
          <w:tcPr>
            <w:tcW w:w="1247" w:type="dxa"/>
            <w:vAlign w:val="bottom"/>
          </w:tcPr>
          <w:p w14:paraId="49B58B8D" w14:textId="77777777" w:rsidR="0075235C" w:rsidRDefault="0075235C" w:rsidP="004130B2">
            <w:pPr>
              <w:pStyle w:val="ARTablebody"/>
              <w:keepNext/>
              <w:rPr>
                <w:rFonts w:cs="Arial"/>
                <w:color w:val="000000"/>
              </w:rPr>
            </w:pPr>
            <w:r>
              <w:rPr>
                <w:rFonts w:cs="Arial"/>
                <w:color w:val="000000"/>
              </w:rPr>
              <w:t>217</w:t>
            </w:r>
            <w:r w:rsidR="00B645E9">
              <w:rPr>
                <w:rFonts w:cs="Arial"/>
                <w:color w:val="000000"/>
              </w:rPr>
              <w:t>,</w:t>
            </w:r>
            <w:r>
              <w:rPr>
                <w:rFonts w:cs="Arial"/>
                <w:color w:val="000000"/>
              </w:rPr>
              <w:t>627</w:t>
            </w:r>
          </w:p>
        </w:tc>
        <w:tc>
          <w:tcPr>
            <w:tcW w:w="1474" w:type="dxa"/>
            <w:vAlign w:val="bottom"/>
          </w:tcPr>
          <w:p w14:paraId="54B76DB3" w14:textId="77777777" w:rsidR="0075235C" w:rsidRDefault="0075235C" w:rsidP="004130B2">
            <w:pPr>
              <w:pStyle w:val="ARTablebody"/>
              <w:keepNext/>
              <w:rPr>
                <w:rFonts w:cs="Arial"/>
                <w:color w:val="000000"/>
              </w:rPr>
            </w:pPr>
            <w:r>
              <w:rPr>
                <w:rFonts w:cs="Arial"/>
                <w:color w:val="000000"/>
              </w:rPr>
              <w:t>61</w:t>
            </w:r>
            <w:r w:rsidR="00B645E9">
              <w:rPr>
                <w:rFonts w:cs="Arial"/>
                <w:color w:val="000000"/>
              </w:rPr>
              <w:t>,</w:t>
            </w:r>
            <w:r>
              <w:rPr>
                <w:rFonts w:cs="Arial"/>
                <w:color w:val="000000"/>
              </w:rPr>
              <w:t>177</w:t>
            </w:r>
          </w:p>
        </w:tc>
        <w:tc>
          <w:tcPr>
            <w:tcW w:w="1814" w:type="dxa"/>
            <w:vAlign w:val="bottom"/>
          </w:tcPr>
          <w:p w14:paraId="1BF83ED3" w14:textId="77777777" w:rsidR="0075235C" w:rsidRDefault="0075235C" w:rsidP="004130B2">
            <w:pPr>
              <w:pStyle w:val="ARTablebody"/>
              <w:keepNext/>
              <w:rPr>
                <w:rFonts w:cs="Arial"/>
                <w:color w:val="000000"/>
              </w:rPr>
            </w:pPr>
            <w:r>
              <w:rPr>
                <w:rFonts w:cs="Arial"/>
                <w:color w:val="000000"/>
              </w:rPr>
              <w:t>14</w:t>
            </w:r>
            <w:r w:rsidR="00B645E9">
              <w:rPr>
                <w:rFonts w:cs="Arial"/>
                <w:color w:val="000000"/>
              </w:rPr>
              <w:t>,</w:t>
            </w:r>
            <w:r>
              <w:rPr>
                <w:rFonts w:cs="Arial"/>
                <w:color w:val="000000"/>
              </w:rPr>
              <w:t>778</w:t>
            </w:r>
          </w:p>
        </w:tc>
        <w:tc>
          <w:tcPr>
            <w:tcW w:w="1701" w:type="dxa"/>
            <w:vAlign w:val="bottom"/>
          </w:tcPr>
          <w:p w14:paraId="1D8EF37B" w14:textId="77777777" w:rsidR="0075235C" w:rsidRDefault="00B645E9" w:rsidP="004130B2">
            <w:pPr>
              <w:pStyle w:val="ARTablebody"/>
              <w:keepNext/>
              <w:rPr>
                <w:rFonts w:cs="Arial"/>
                <w:color w:val="000000"/>
              </w:rPr>
            </w:pPr>
            <w:r>
              <w:rPr>
                <w:rFonts w:cs="Arial"/>
                <w:color w:val="000000"/>
              </w:rPr>
              <w:t>6,476</w:t>
            </w:r>
          </w:p>
        </w:tc>
        <w:tc>
          <w:tcPr>
            <w:tcW w:w="1361" w:type="dxa"/>
          </w:tcPr>
          <w:p w14:paraId="101F6C76" w14:textId="77777777" w:rsidR="0075235C" w:rsidRDefault="00B645E9" w:rsidP="004130B2">
            <w:pPr>
              <w:pStyle w:val="ARTablebody"/>
              <w:keepNext/>
              <w:rPr>
                <w:rFonts w:cs="Arial"/>
                <w:color w:val="000000"/>
              </w:rPr>
            </w:pPr>
            <w:r>
              <w:rPr>
                <w:rFonts w:cs="Arial"/>
                <w:color w:val="000000"/>
              </w:rPr>
              <w:t>607,053</w:t>
            </w:r>
          </w:p>
        </w:tc>
      </w:tr>
    </w:tbl>
    <w:p w14:paraId="65D29641" w14:textId="77777777" w:rsidR="00341F0A" w:rsidRDefault="00341F0A" w:rsidP="00D9083E">
      <w:pPr>
        <w:pStyle w:val="ARbodycopy"/>
        <w:rPr>
          <w:szCs w:val="32"/>
        </w:rPr>
      </w:pPr>
    </w:p>
    <w:p w14:paraId="5ADB1A52" w14:textId="77777777" w:rsidR="000C4130" w:rsidRDefault="000C4130">
      <w:pPr>
        <w:rPr>
          <w:sz w:val="22"/>
          <w:szCs w:val="32"/>
        </w:rPr>
      </w:pPr>
      <w:r>
        <w:rPr>
          <w:szCs w:val="32"/>
        </w:rPr>
        <w:br w:type="page"/>
      </w:r>
    </w:p>
    <w:p w14:paraId="228DAC69" w14:textId="77777777" w:rsidR="001E5A0E" w:rsidRPr="000C4130" w:rsidRDefault="000C4130" w:rsidP="00D9083E">
      <w:pPr>
        <w:pStyle w:val="ARbodycopy"/>
        <w:rPr>
          <w:b/>
          <w:sz w:val="36"/>
          <w:szCs w:val="32"/>
        </w:rPr>
      </w:pPr>
      <w:r>
        <w:rPr>
          <w:rStyle w:val="Sub-section-bold"/>
          <w:b/>
          <w:sz w:val="36"/>
        </w:rPr>
        <w:lastRenderedPageBreak/>
        <w:t>Our p</w:t>
      </w:r>
      <w:r w:rsidRPr="000C4130">
        <w:rPr>
          <w:rStyle w:val="Sub-section-bold"/>
          <w:b/>
          <w:sz w:val="36"/>
        </w:rPr>
        <w:t>erformance</w:t>
      </w:r>
    </w:p>
    <w:p w14:paraId="301BEBD9" w14:textId="77777777" w:rsidR="001E5A0E" w:rsidRDefault="001E5A0E" w:rsidP="00D9083E">
      <w:pPr>
        <w:pStyle w:val="ARbodycopy"/>
        <w:rPr>
          <w:szCs w:val="32"/>
        </w:rPr>
      </w:pPr>
    </w:p>
    <w:p w14:paraId="3A33A40C" w14:textId="77777777" w:rsidR="000C4130" w:rsidRDefault="000C4130" w:rsidP="00FF5731">
      <w:pPr>
        <w:pStyle w:val="ARheading2"/>
      </w:pPr>
      <w:r>
        <w:t>Our performance highlights 2017–18</w:t>
      </w:r>
    </w:p>
    <w:p w14:paraId="6A292D62" w14:textId="77777777" w:rsidR="001E5A0E" w:rsidRDefault="001E5A0E" w:rsidP="00D9083E">
      <w:pPr>
        <w:pStyle w:val="ARbodycopy"/>
        <w:rPr>
          <w:szCs w:val="32"/>
        </w:rPr>
      </w:pPr>
    </w:p>
    <w:p w14:paraId="48BEFE50" w14:textId="77777777" w:rsidR="000C4130" w:rsidRDefault="000C4130" w:rsidP="0047277D">
      <w:pPr>
        <w:pStyle w:val="ARheading2"/>
      </w:pPr>
      <w:r>
        <w:t>Enhanced client service</w:t>
      </w:r>
    </w:p>
    <w:p w14:paraId="622F2A9D" w14:textId="77777777" w:rsidR="001E5A0E" w:rsidRDefault="001E5A0E" w:rsidP="00D9083E">
      <w:pPr>
        <w:pStyle w:val="ARbodycopy"/>
        <w:rPr>
          <w:szCs w:val="32"/>
        </w:rPr>
      </w:pPr>
    </w:p>
    <w:tbl>
      <w:tblPr>
        <w:tblStyle w:val="TableGrid"/>
        <w:tblW w:w="0" w:type="auto"/>
        <w:tblLook w:val="04A0" w:firstRow="1" w:lastRow="0" w:firstColumn="1" w:lastColumn="0" w:noHBand="0" w:noVBand="1"/>
      </w:tblPr>
      <w:tblGrid>
        <w:gridCol w:w="3283"/>
        <w:gridCol w:w="3283"/>
        <w:gridCol w:w="3283"/>
      </w:tblGrid>
      <w:tr w:rsidR="000C4130" w14:paraId="32C5CCD1" w14:textId="77777777" w:rsidTr="00341F0A">
        <w:tc>
          <w:tcPr>
            <w:tcW w:w="3283" w:type="dxa"/>
            <w:shd w:val="clear" w:color="auto" w:fill="F2F2F2" w:themeFill="background1" w:themeFillShade="F2"/>
            <w:vAlign w:val="center"/>
          </w:tcPr>
          <w:p w14:paraId="4682A3EC" w14:textId="77777777" w:rsidR="000C4130" w:rsidRPr="000C4130" w:rsidRDefault="000C4130" w:rsidP="00C30326">
            <w:pPr>
              <w:pStyle w:val="BodyCopyRound1"/>
              <w:spacing w:before="60" w:after="60" w:line="240" w:lineRule="auto"/>
              <w:rPr>
                <w:b/>
                <w:bCs/>
                <w:sz w:val="22"/>
                <w:szCs w:val="22"/>
              </w:rPr>
            </w:pPr>
            <w:r>
              <w:rPr>
                <w:rStyle w:val="Copy-bold0"/>
              </w:rPr>
              <w:t>Objectives</w:t>
            </w:r>
          </w:p>
        </w:tc>
        <w:tc>
          <w:tcPr>
            <w:tcW w:w="3283" w:type="dxa"/>
            <w:shd w:val="clear" w:color="auto" w:fill="F2F2F2" w:themeFill="background1" w:themeFillShade="F2"/>
            <w:vAlign w:val="center"/>
          </w:tcPr>
          <w:p w14:paraId="1CD77B3D" w14:textId="77777777" w:rsidR="000C4130" w:rsidRPr="000C4130" w:rsidRDefault="000C4130" w:rsidP="00C30326">
            <w:pPr>
              <w:pStyle w:val="BodyCopyRound1"/>
              <w:spacing w:before="60" w:after="60" w:line="240" w:lineRule="auto"/>
              <w:rPr>
                <w:b/>
                <w:bCs/>
                <w:sz w:val="22"/>
                <w:szCs w:val="22"/>
              </w:rPr>
            </w:pPr>
            <w:r>
              <w:rPr>
                <w:rStyle w:val="Copy-bold0"/>
              </w:rPr>
              <w:t>Aims 2017–18</w:t>
            </w:r>
          </w:p>
        </w:tc>
        <w:tc>
          <w:tcPr>
            <w:tcW w:w="3283" w:type="dxa"/>
            <w:shd w:val="clear" w:color="auto" w:fill="F2F2F2" w:themeFill="background1" w:themeFillShade="F2"/>
            <w:vAlign w:val="center"/>
          </w:tcPr>
          <w:p w14:paraId="119F9939" w14:textId="77777777" w:rsidR="000C4130" w:rsidRPr="000C4130" w:rsidRDefault="000C4130" w:rsidP="00C30326">
            <w:pPr>
              <w:pStyle w:val="BodyCopyRound1"/>
              <w:spacing w:before="60" w:after="60" w:line="240" w:lineRule="auto"/>
              <w:rPr>
                <w:b/>
                <w:bCs/>
                <w:sz w:val="22"/>
                <w:szCs w:val="22"/>
              </w:rPr>
            </w:pPr>
            <w:r>
              <w:rPr>
                <w:rStyle w:val="Copy-bold0"/>
              </w:rPr>
              <w:t>Performance 2017–18</w:t>
            </w:r>
          </w:p>
        </w:tc>
      </w:tr>
      <w:tr w:rsidR="00C30326" w14:paraId="5DC61EB4" w14:textId="77777777" w:rsidTr="000C4130">
        <w:tc>
          <w:tcPr>
            <w:tcW w:w="3283" w:type="dxa"/>
            <w:vMerge w:val="restart"/>
          </w:tcPr>
          <w:p w14:paraId="694F2EBD" w14:textId="77777777" w:rsidR="00C30326" w:rsidRPr="00C30326" w:rsidRDefault="00C30326" w:rsidP="006507F5">
            <w:pPr>
              <w:pStyle w:val="ARTablebold"/>
            </w:pPr>
            <w:r w:rsidRPr="00C30326">
              <w:t>Deliver services that m</w:t>
            </w:r>
            <w:r>
              <w:t>ake renting easier for everyone</w:t>
            </w:r>
          </w:p>
        </w:tc>
        <w:tc>
          <w:tcPr>
            <w:tcW w:w="3283" w:type="dxa"/>
          </w:tcPr>
          <w:p w14:paraId="1DC0E712" w14:textId="77777777" w:rsidR="00C30326" w:rsidRPr="00C30326" w:rsidRDefault="00C30326" w:rsidP="006507F5">
            <w:pPr>
              <w:pStyle w:val="ARTablebody"/>
            </w:pPr>
            <w:r w:rsidRPr="00C30326">
              <w:t>120-second average answer speed</w:t>
            </w:r>
          </w:p>
        </w:tc>
        <w:tc>
          <w:tcPr>
            <w:tcW w:w="3283" w:type="dxa"/>
          </w:tcPr>
          <w:p w14:paraId="0C6D7249" w14:textId="77777777" w:rsidR="00C30326" w:rsidRPr="00C30326" w:rsidRDefault="00C30326" w:rsidP="006507F5">
            <w:pPr>
              <w:pStyle w:val="ARTablebody"/>
            </w:pPr>
            <w:r w:rsidRPr="00C30326">
              <w:t>138-second average answer speed (48% improvement on 2016–17)</w:t>
            </w:r>
          </w:p>
        </w:tc>
      </w:tr>
      <w:tr w:rsidR="00C30326" w14:paraId="73647636" w14:textId="77777777" w:rsidTr="000C4130">
        <w:tc>
          <w:tcPr>
            <w:tcW w:w="3283" w:type="dxa"/>
            <w:vMerge/>
          </w:tcPr>
          <w:p w14:paraId="1494C479" w14:textId="77777777" w:rsidR="00C30326" w:rsidRPr="00C30326" w:rsidRDefault="00C30326" w:rsidP="006507F5">
            <w:pPr>
              <w:pStyle w:val="ARTablebold"/>
            </w:pPr>
          </w:p>
        </w:tc>
        <w:tc>
          <w:tcPr>
            <w:tcW w:w="3283" w:type="dxa"/>
          </w:tcPr>
          <w:p w14:paraId="2A420AB5" w14:textId="77777777" w:rsidR="00C30326" w:rsidRPr="00C30326" w:rsidRDefault="00C30326" w:rsidP="006507F5">
            <w:pPr>
              <w:pStyle w:val="ARTablebody"/>
            </w:pPr>
            <w:r w:rsidRPr="00C30326">
              <w:t>Proportion of bonds lodged online (10% or more) and proportion of bond refund forms processed through online channels (40% or more)</w:t>
            </w:r>
          </w:p>
        </w:tc>
        <w:tc>
          <w:tcPr>
            <w:tcW w:w="3283" w:type="dxa"/>
          </w:tcPr>
          <w:p w14:paraId="42A196CC" w14:textId="77777777" w:rsidR="00C30326" w:rsidRPr="00C30326" w:rsidRDefault="00C30326" w:rsidP="006507F5">
            <w:pPr>
              <w:pStyle w:val="ARTablebody"/>
            </w:pPr>
            <w:r w:rsidRPr="00C30326">
              <w:t>22.5% online lodgements</w:t>
            </w:r>
          </w:p>
          <w:p w14:paraId="4C22F02B" w14:textId="77777777" w:rsidR="00C30326" w:rsidRPr="00C30326" w:rsidRDefault="00C30326" w:rsidP="006507F5">
            <w:pPr>
              <w:pStyle w:val="ARTablebody"/>
            </w:pPr>
            <w:r w:rsidRPr="00C30326">
              <w:t>83.5% refund forms processed through online channels</w:t>
            </w:r>
          </w:p>
        </w:tc>
      </w:tr>
      <w:tr w:rsidR="00C30326" w14:paraId="2CD19014" w14:textId="77777777" w:rsidTr="000C4130">
        <w:tc>
          <w:tcPr>
            <w:tcW w:w="3283" w:type="dxa"/>
            <w:vMerge/>
          </w:tcPr>
          <w:p w14:paraId="7017F897" w14:textId="77777777" w:rsidR="00C30326" w:rsidRPr="00C30326" w:rsidRDefault="00C30326" w:rsidP="006507F5">
            <w:pPr>
              <w:pStyle w:val="ARTablebold"/>
            </w:pPr>
          </w:p>
        </w:tc>
        <w:tc>
          <w:tcPr>
            <w:tcW w:w="3283" w:type="dxa"/>
          </w:tcPr>
          <w:p w14:paraId="62A8A62D" w14:textId="77777777" w:rsidR="00C30326" w:rsidRPr="00C30326" w:rsidRDefault="00C30326" w:rsidP="006507F5">
            <w:pPr>
              <w:pStyle w:val="ARTablebody"/>
            </w:pPr>
            <w:r w:rsidRPr="00C30326">
              <w:t>90% of bond refunds processed in 2 working days</w:t>
            </w:r>
          </w:p>
        </w:tc>
        <w:tc>
          <w:tcPr>
            <w:tcW w:w="3283" w:type="dxa"/>
          </w:tcPr>
          <w:p w14:paraId="7AFBE6C8" w14:textId="77777777" w:rsidR="00C30326" w:rsidRPr="00C30326" w:rsidRDefault="00C30326" w:rsidP="006507F5">
            <w:pPr>
              <w:pStyle w:val="ARTablebody"/>
            </w:pPr>
            <w:r w:rsidRPr="00C30326">
              <w:t>91.3% of bond refunds processed in 2 working days</w:t>
            </w:r>
          </w:p>
        </w:tc>
      </w:tr>
      <w:tr w:rsidR="00C30326" w14:paraId="240BC6D8" w14:textId="77777777" w:rsidTr="000C4130">
        <w:tc>
          <w:tcPr>
            <w:tcW w:w="3283" w:type="dxa"/>
            <w:vMerge/>
          </w:tcPr>
          <w:p w14:paraId="7E9107D5" w14:textId="77777777" w:rsidR="00C30326" w:rsidRPr="00C30326" w:rsidRDefault="00C30326" w:rsidP="006507F5">
            <w:pPr>
              <w:pStyle w:val="ARTablebold"/>
            </w:pPr>
          </w:p>
        </w:tc>
        <w:tc>
          <w:tcPr>
            <w:tcW w:w="3283" w:type="dxa"/>
          </w:tcPr>
          <w:p w14:paraId="1CE67BE7" w14:textId="77777777" w:rsidR="00C30326" w:rsidRPr="00C30326" w:rsidRDefault="00C30326" w:rsidP="006507F5">
            <w:pPr>
              <w:pStyle w:val="ARTablebody"/>
            </w:pPr>
            <w:r w:rsidRPr="00C30326">
              <w:t>Less than 17% of finalised dispute cases progressing to the tribunal</w:t>
            </w:r>
          </w:p>
        </w:tc>
        <w:tc>
          <w:tcPr>
            <w:tcW w:w="3283" w:type="dxa"/>
          </w:tcPr>
          <w:p w14:paraId="512C1AC5" w14:textId="77777777" w:rsidR="00C30326" w:rsidRPr="00C30326" w:rsidRDefault="00C30326" w:rsidP="006507F5">
            <w:pPr>
              <w:pStyle w:val="ARTablebody"/>
            </w:pPr>
            <w:r w:rsidRPr="00C30326">
              <w:t>15.6% of finalised dispute cases progressed to the tribunal</w:t>
            </w:r>
          </w:p>
        </w:tc>
      </w:tr>
      <w:tr w:rsidR="00C30326" w14:paraId="49A47D93" w14:textId="77777777" w:rsidTr="000C4130">
        <w:tc>
          <w:tcPr>
            <w:tcW w:w="3283" w:type="dxa"/>
            <w:vMerge/>
          </w:tcPr>
          <w:p w14:paraId="72D806AF" w14:textId="77777777" w:rsidR="00C30326" w:rsidRPr="00C30326" w:rsidRDefault="00C30326" w:rsidP="006507F5">
            <w:pPr>
              <w:pStyle w:val="ARTablebold"/>
            </w:pPr>
          </w:p>
        </w:tc>
        <w:tc>
          <w:tcPr>
            <w:tcW w:w="3283" w:type="dxa"/>
          </w:tcPr>
          <w:p w14:paraId="64856CF2" w14:textId="77777777" w:rsidR="00C30326" w:rsidRPr="00C30326" w:rsidRDefault="00C30326" w:rsidP="006507F5">
            <w:pPr>
              <w:pStyle w:val="ARTablebody"/>
            </w:pPr>
            <w:r w:rsidRPr="00C30326">
              <w:t>Disputes finalised on average within 28 days</w:t>
            </w:r>
          </w:p>
        </w:tc>
        <w:tc>
          <w:tcPr>
            <w:tcW w:w="3283" w:type="dxa"/>
          </w:tcPr>
          <w:p w14:paraId="6DB1660A" w14:textId="77777777" w:rsidR="00C30326" w:rsidRPr="00C30326" w:rsidRDefault="00C30326" w:rsidP="006507F5">
            <w:pPr>
              <w:pStyle w:val="ARTablebody"/>
            </w:pPr>
            <w:r w:rsidRPr="00C30326">
              <w:t>Disputes finalised on average within 22 days</w:t>
            </w:r>
          </w:p>
        </w:tc>
      </w:tr>
      <w:tr w:rsidR="00C30326" w14:paraId="4EE36429" w14:textId="77777777" w:rsidTr="000C4130">
        <w:tc>
          <w:tcPr>
            <w:tcW w:w="3283" w:type="dxa"/>
            <w:vMerge/>
          </w:tcPr>
          <w:p w14:paraId="467258A1" w14:textId="77777777" w:rsidR="00C30326" w:rsidRPr="00C30326" w:rsidRDefault="00C30326" w:rsidP="006507F5">
            <w:pPr>
              <w:pStyle w:val="ARTablebold"/>
            </w:pPr>
          </w:p>
        </w:tc>
        <w:tc>
          <w:tcPr>
            <w:tcW w:w="3283" w:type="dxa"/>
          </w:tcPr>
          <w:p w14:paraId="2BBEE55E" w14:textId="77777777" w:rsidR="00C30326" w:rsidRPr="00C30326" w:rsidRDefault="00C30326" w:rsidP="006507F5">
            <w:pPr>
              <w:pStyle w:val="ARTablebody"/>
            </w:pPr>
            <w:r w:rsidRPr="00C30326">
              <w:t>Increased proactive compliance activity</w:t>
            </w:r>
          </w:p>
        </w:tc>
        <w:tc>
          <w:tcPr>
            <w:tcW w:w="3283" w:type="dxa"/>
          </w:tcPr>
          <w:p w14:paraId="5572088F" w14:textId="77777777" w:rsidR="00C30326" w:rsidRPr="00C30326" w:rsidRDefault="00C30326" w:rsidP="006507F5">
            <w:pPr>
              <w:pStyle w:val="ARTablebody"/>
            </w:pPr>
            <w:r w:rsidRPr="00C30326">
              <w:t>Investigated 2,273 RTRA Act alleged offences (1,956 in 2016–17)</w:t>
            </w:r>
          </w:p>
          <w:p w14:paraId="12BF45BF" w14:textId="77777777" w:rsidR="00C30326" w:rsidRPr="00C30326" w:rsidRDefault="00C30326" w:rsidP="006507F5">
            <w:pPr>
              <w:pStyle w:val="ARTablebody"/>
            </w:pPr>
            <w:r w:rsidRPr="00C30326">
              <w:t>Finalised 1,018 cases – an increase of 203 on last year with existing resources. 95% completed within six month Key Performance Indicator</w:t>
            </w:r>
          </w:p>
        </w:tc>
      </w:tr>
      <w:tr w:rsidR="00C30326" w14:paraId="7E27453A" w14:textId="77777777" w:rsidTr="000C4130">
        <w:tc>
          <w:tcPr>
            <w:tcW w:w="3283" w:type="dxa"/>
            <w:vMerge/>
          </w:tcPr>
          <w:p w14:paraId="04866672" w14:textId="77777777" w:rsidR="00C30326" w:rsidRPr="00C30326" w:rsidRDefault="00C30326" w:rsidP="006507F5">
            <w:pPr>
              <w:pStyle w:val="ARTablebold"/>
            </w:pPr>
          </w:p>
        </w:tc>
        <w:tc>
          <w:tcPr>
            <w:tcW w:w="3283" w:type="dxa"/>
          </w:tcPr>
          <w:p w14:paraId="3314C5F5" w14:textId="77777777" w:rsidR="00C30326" w:rsidRPr="00C30326" w:rsidRDefault="00C30326" w:rsidP="006507F5">
            <w:pPr>
              <w:pStyle w:val="ARTablebody"/>
            </w:pPr>
            <w:r w:rsidRPr="00C30326">
              <w:t>Develop and implement a proactive communications and education program to support the compliance campaign</w:t>
            </w:r>
          </w:p>
        </w:tc>
        <w:tc>
          <w:tcPr>
            <w:tcW w:w="3283" w:type="dxa"/>
          </w:tcPr>
          <w:p w14:paraId="3EFB17BA" w14:textId="77777777" w:rsidR="00C30326" w:rsidRPr="00C30326" w:rsidRDefault="00C30326" w:rsidP="006507F5">
            <w:pPr>
              <w:pStyle w:val="ARTablebody"/>
            </w:pPr>
            <w:r w:rsidRPr="00C30326">
              <w:t>Completed and supported by these external campaigns:</w:t>
            </w:r>
          </w:p>
          <w:p w14:paraId="41CA1E9A" w14:textId="77777777" w:rsidR="00C30326" w:rsidRPr="00C30326" w:rsidRDefault="00C30326" w:rsidP="006507F5">
            <w:pPr>
              <w:pStyle w:val="ARbullets"/>
              <w:tabs>
                <w:tab w:val="clear" w:pos="283"/>
                <w:tab w:val="left" w:pos="238"/>
              </w:tabs>
              <w:ind w:left="238" w:hanging="238"/>
            </w:pPr>
            <w:r w:rsidRPr="00C30326">
              <w:t>Tenancy Laws – Get the FACTS: compliance and enforcement</w:t>
            </w:r>
          </w:p>
          <w:p w14:paraId="0204C03B" w14:textId="77777777" w:rsidR="00C30326" w:rsidRPr="00C30326" w:rsidRDefault="00C30326" w:rsidP="006507F5">
            <w:pPr>
              <w:pStyle w:val="ARbullets"/>
              <w:tabs>
                <w:tab w:val="clear" w:pos="283"/>
                <w:tab w:val="left" w:pos="238"/>
              </w:tabs>
              <w:ind w:left="238" w:hanging="238"/>
            </w:pPr>
            <w:r w:rsidRPr="00C30326">
              <w:t>Tenancy Laws – Know your RIGHTS</w:t>
            </w:r>
          </w:p>
          <w:p w14:paraId="0B4F5973" w14:textId="77777777" w:rsidR="00C30326" w:rsidRPr="00C30326" w:rsidRDefault="00C30326" w:rsidP="006507F5">
            <w:pPr>
              <w:pStyle w:val="ARbullets"/>
              <w:tabs>
                <w:tab w:val="clear" w:pos="283"/>
                <w:tab w:val="left" w:pos="238"/>
              </w:tabs>
              <w:ind w:left="238" w:hanging="238"/>
            </w:pPr>
            <w:r w:rsidRPr="00C30326">
              <w:t>Operation Bond 2018 – jointly with OFT (DJAG)</w:t>
            </w:r>
          </w:p>
        </w:tc>
      </w:tr>
      <w:tr w:rsidR="00C30326" w14:paraId="40E0D28B" w14:textId="77777777" w:rsidTr="000C4130">
        <w:tc>
          <w:tcPr>
            <w:tcW w:w="3283" w:type="dxa"/>
          </w:tcPr>
          <w:p w14:paraId="4397B899" w14:textId="77777777" w:rsidR="00C30326" w:rsidRPr="00C30326" w:rsidRDefault="00C30326" w:rsidP="006507F5">
            <w:pPr>
              <w:pStyle w:val="ARTablebold"/>
            </w:pPr>
            <w:r w:rsidRPr="00C30326">
              <w:t>Sustain strong relationships with our stakeholders</w:t>
            </w:r>
          </w:p>
        </w:tc>
        <w:tc>
          <w:tcPr>
            <w:tcW w:w="3283" w:type="dxa"/>
          </w:tcPr>
          <w:p w14:paraId="2E919DED" w14:textId="77777777" w:rsidR="00C30326" w:rsidRPr="004E3009" w:rsidRDefault="00C30326" w:rsidP="006507F5">
            <w:pPr>
              <w:pStyle w:val="ARTablebody"/>
            </w:pPr>
            <w:r w:rsidRPr="004E3009">
              <w:t>Create collaborative initiatives with stakeholder groups</w:t>
            </w:r>
          </w:p>
          <w:p w14:paraId="2364467F" w14:textId="77777777" w:rsidR="00C30326" w:rsidRPr="004E3009" w:rsidRDefault="00C30326" w:rsidP="006507F5">
            <w:pPr>
              <w:pStyle w:val="ARTablebody"/>
            </w:pPr>
          </w:p>
        </w:tc>
        <w:tc>
          <w:tcPr>
            <w:tcW w:w="3283" w:type="dxa"/>
          </w:tcPr>
          <w:p w14:paraId="58F12EDB" w14:textId="77777777" w:rsidR="00C30326" w:rsidRPr="004E3009" w:rsidRDefault="00C30326" w:rsidP="006507F5">
            <w:pPr>
              <w:pStyle w:val="ARTablebody"/>
            </w:pPr>
            <w:r w:rsidRPr="004E3009">
              <w:t>Statewide collaboration with Community Legal Centres Qld, REIQ and Queensland Shelter (Q Shelter)</w:t>
            </w:r>
          </w:p>
          <w:p w14:paraId="379F74A8" w14:textId="77777777" w:rsidR="00C30326" w:rsidRPr="004E3009" w:rsidRDefault="00C30326" w:rsidP="006507F5">
            <w:pPr>
              <w:pStyle w:val="ARTablebody"/>
            </w:pPr>
            <w:r w:rsidRPr="004E3009">
              <w:t>Held industry development forums (stakeholder consultative group) to discuss trends and sector challenges</w:t>
            </w:r>
          </w:p>
          <w:p w14:paraId="7B4B167D" w14:textId="77777777" w:rsidR="00C30326" w:rsidRPr="004E3009" w:rsidRDefault="00C30326" w:rsidP="006507F5">
            <w:pPr>
              <w:pStyle w:val="ARTablebody"/>
            </w:pPr>
            <w:r w:rsidRPr="004E3009">
              <w:t>Hosted the National Tenancy Forum for Australian states and territories</w:t>
            </w:r>
          </w:p>
          <w:p w14:paraId="0AAAA1DD" w14:textId="77777777" w:rsidR="00C30326" w:rsidRPr="004E3009" w:rsidRDefault="00C30326" w:rsidP="006507F5">
            <w:pPr>
              <w:pStyle w:val="ARTablebody"/>
            </w:pPr>
            <w:r w:rsidRPr="004E3009">
              <w:lastRenderedPageBreak/>
              <w:t>Participated in the Senior Officers Group for Consumer Affairs to consider emerging bond replacement products</w:t>
            </w:r>
          </w:p>
          <w:p w14:paraId="4F1056DA" w14:textId="77777777" w:rsidR="00C30326" w:rsidRPr="004E3009" w:rsidRDefault="00C30326" w:rsidP="006507F5">
            <w:pPr>
              <w:pStyle w:val="ARTablebody"/>
            </w:pPr>
            <w:r w:rsidRPr="004E3009">
              <w:t>Worked with the Department of Housing and Public Works to monitor and minimise the impact of the 2018 Gold Coast Commonwealth Games</w:t>
            </w:r>
          </w:p>
        </w:tc>
      </w:tr>
      <w:tr w:rsidR="00C30326" w14:paraId="607939F8" w14:textId="77777777" w:rsidTr="000C4130">
        <w:tc>
          <w:tcPr>
            <w:tcW w:w="3283" w:type="dxa"/>
            <w:vMerge w:val="restart"/>
          </w:tcPr>
          <w:p w14:paraId="0BFA072D" w14:textId="77777777" w:rsidR="00C30326" w:rsidRPr="0047277D" w:rsidRDefault="00C30326" w:rsidP="006507F5">
            <w:pPr>
              <w:pStyle w:val="ARTablebold"/>
            </w:pPr>
            <w:r w:rsidRPr="0047277D">
              <w:rPr>
                <w:rStyle w:val="Copy-bold0"/>
                <w:b/>
                <w:bCs w:val="0"/>
                <w:color w:val="auto"/>
              </w:rPr>
              <w:lastRenderedPageBreak/>
              <w:t xml:space="preserve">Maintain our focus on </w:t>
            </w:r>
            <w:r w:rsidRPr="006507F5">
              <w:rPr>
                <w:rStyle w:val="Copy-bold0"/>
                <w:b/>
                <w:bCs w:val="0"/>
                <w:color w:val="auto"/>
              </w:rPr>
              <w:t>education</w:t>
            </w:r>
          </w:p>
        </w:tc>
        <w:tc>
          <w:tcPr>
            <w:tcW w:w="3283" w:type="dxa"/>
          </w:tcPr>
          <w:p w14:paraId="11F1F350" w14:textId="77777777" w:rsidR="00C30326" w:rsidRPr="004E3009" w:rsidRDefault="00C30326" w:rsidP="006507F5">
            <w:pPr>
              <w:pStyle w:val="ARTablebody"/>
            </w:pPr>
            <w:r w:rsidRPr="004E3009">
              <w:t>Strengthen stakeholder engagement and deliver a mix of educational programs (digital resources, publications and events)</w:t>
            </w:r>
          </w:p>
        </w:tc>
        <w:tc>
          <w:tcPr>
            <w:tcW w:w="3283" w:type="dxa"/>
          </w:tcPr>
          <w:p w14:paraId="0A0FECC1" w14:textId="77777777" w:rsidR="00C30326" w:rsidRPr="004E3009" w:rsidRDefault="00C30326" w:rsidP="006507F5">
            <w:pPr>
              <w:pStyle w:val="ARTablebody"/>
            </w:pPr>
            <w:r w:rsidRPr="004E3009">
              <w:t>YouTube visits (16,490) and website visits (2.22m)</w:t>
            </w:r>
          </w:p>
          <w:p w14:paraId="1FFA4D6E" w14:textId="77777777" w:rsidR="00C30326" w:rsidRPr="004E3009" w:rsidRDefault="00C30326" w:rsidP="006507F5">
            <w:pPr>
              <w:pStyle w:val="ARTablebody"/>
            </w:pPr>
            <w:r w:rsidRPr="004E3009">
              <w:rPr>
                <w:spacing w:val="-4"/>
              </w:rPr>
              <w:t>Tenancy seminars, webinars, forums, displays, presentations and videos developed and delivered. Clients educated about their responsibilities under the Act when breaches were identified. Nearly half of all investigations (39.4%) involved clients being educated about their obligations under tenancy law</w:t>
            </w:r>
          </w:p>
        </w:tc>
      </w:tr>
      <w:tr w:rsidR="00C30326" w14:paraId="77883E7A" w14:textId="77777777" w:rsidTr="000C4130">
        <w:tc>
          <w:tcPr>
            <w:tcW w:w="3283" w:type="dxa"/>
            <w:vMerge/>
          </w:tcPr>
          <w:p w14:paraId="25B1C419" w14:textId="77777777" w:rsidR="00C30326" w:rsidRPr="00C30326" w:rsidRDefault="00C30326" w:rsidP="00C30326">
            <w:pPr>
              <w:pStyle w:val="ARbodycopy"/>
              <w:spacing w:before="60" w:after="60"/>
            </w:pPr>
          </w:p>
        </w:tc>
        <w:tc>
          <w:tcPr>
            <w:tcW w:w="3283" w:type="dxa"/>
          </w:tcPr>
          <w:p w14:paraId="2FBCC73A" w14:textId="77777777" w:rsidR="00C30326" w:rsidRPr="004E3009" w:rsidRDefault="00C30326" w:rsidP="006507F5">
            <w:pPr>
              <w:pStyle w:val="ARTablebody"/>
            </w:pPr>
            <w:r w:rsidRPr="004E3009">
              <w:t xml:space="preserve">Continue to improve access to tenancy information </w:t>
            </w:r>
          </w:p>
        </w:tc>
        <w:tc>
          <w:tcPr>
            <w:tcW w:w="3283" w:type="dxa"/>
          </w:tcPr>
          <w:p w14:paraId="7833D53B" w14:textId="77777777" w:rsidR="00C30326" w:rsidRPr="004E3009" w:rsidRDefault="00C30326" w:rsidP="006507F5">
            <w:pPr>
              <w:pStyle w:val="ARTablebody"/>
            </w:pPr>
            <w:r w:rsidRPr="004E3009">
              <w:t>Improved access through website and other digital resources</w:t>
            </w:r>
          </w:p>
        </w:tc>
      </w:tr>
    </w:tbl>
    <w:p w14:paraId="40D1CCE0" w14:textId="77777777" w:rsidR="001E5A0E" w:rsidRDefault="001E5A0E" w:rsidP="00D9083E">
      <w:pPr>
        <w:pStyle w:val="ARbodycopy"/>
        <w:rPr>
          <w:szCs w:val="32"/>
        </w:rPr>
      </w:pPr>
    </w:p>
    <w:p w14:paraId="4BAD7F45" w14:textId="77777777" w:rsidR="004E3009" w:rsidRPr="00912262" w:rsidRDefault="004E3009" w:rsidP="0047277D">
      <w:pPr>
        <w:pStyle w:val="ARheading2"/>
      </w:pPr>
      <w:r w:rsidRPr="00912262">
        <w:t>Lean systems</w:t>
      </w:r>
    </w:p>
    <w:p w14:paraId="59F8685C" w14:textId="77777777" w:rsidR="000C4130" w:rsidRDefault="000C4130" w:rsidP="00D9083E">
      <w:pPr>
        <w:pStyle w:val="ARbodycopy"/>
        <w:rPr>
          <w:szCs w:val="32"/>
        </w:rPr>
      </w:pPr>
    </w:p>
    <w:tbl>
      <w:tblPr>
        <w:tblStyle w:val="TableGrid"/>
        <w:tblW w:w="0" w:type="auto"/>
        <w:tblLook w:val="04A0" w:firstRow="1" w:lastRow="0" w:firstColumn="1" w:lastColumn="0" w:noHBand="0" w:noVBand="1"/>
      </w:tblPr>
      <w:tblGrid>
        <w:gridCol w:w="3283"/>
        <w:gridCol w:w="3283"/>
        <w:gridCol w:w="3283"/>
      </w:tblGrid>
      <w:tr w:rsidR="000C4130" w14:paraId="4058D2D7" w14:textId="77777777" w:rsidTr="00341F0A">
        <w:tc>
          <w:tcPr>
            <w:tcW w:w="3283" w:type="dxa"/>
            <w:shd w:val="clear" w:color="auto" w:fill="F2F2F2" w:themeFill="background1" w:themeFillShade="F2"/>
            <w:vAlign w:val="center"/>
          </w:tcPr>
          <w:p w14:paraId="29C879A6" w14:textId="77777777" w:rsidR="000C4130" w:rsidRPr="0047277D" w:rsidRDefault="000C4130" w:rsidP="0047277D">
            <w:pPr>
              <w:pStyle w:val="ARtextbold"/>
              <w:spacing w:before="60" w:after="60"/>
            </w:pPr>
            <w:r w:rsidRPr="0047277D">
              <w:rPr>
                <w:rStyle w:val="Copy-bold0"/>
                <w:b/>
                <w:bCs w:val="0"/>
                <w:color w:val="auto"/>
              </w:rPr>
              <w:t>Objectives</w:t>
            </w:r>
          </w:p>
        </w:tc>
        <w:tc>
          <w:tcPr>
            <w:tcW w:w="3283" w:type="dxa"/>
            <w:shd w:val="clear" w:color="auto" w:fill="F2F2F2" w:themeFill="background1" w:themeFillShade="F2"/>
            <w:vAlign w:val="center"/>
          </w:tcPr>
          <w:p w14:paraId="0AEFA22F" w14:textId="77777777" w:rsidR="000C4130" w:rsidRPr="0047277D" w:rsidRDefault="000C4130" w:rsidP="0047277D">
            <w:pPr>
              <w:pStyle w:val="ARtextbold"/>
              <w:spacing w:before="60" w:after="60"/>
            </w:pPr>
            <w:r w:rsidRPr="0047277D">
              <w:rPr>
                <w:rStyle w:val="Copy-bold0"/>
                <w:b/>
                <w:bCs w:val="0"/>
                <w:color w:val="auto"/>
              </w:rPr>
              <w:t>Aims 2017–18</w:t>
            </w:r>
          </w:p>
        </w:tc>
        <w:tc>
          <w:tcPr>
            <w:tcW w:w="3283" w:type="dxa"/>
            <w:shd w:val="clear" w:color="auto" w:fill="F2F2F2" w:themeFill="background1" w:themeFillShade="F2"/>
            <w:vAlign w:val="center"/>
          </w:tcPr>
          <w:p w14:paraId="262DA67D" w14:textId="77777777" w:rsidR="000C4130" w:rsidRPr="0047277D" w:rsidRDefault="000C4130" w:rsidP="0047277D">
            <w:pPr>
              <w:pStyle w:val="ARtextbold"/>
              <w:spacing w:before="60" w:after="60"/>
            </w:pPr>
            <w:r w:rsidRPr="0047277D">
              <w:rPr>
                <w:rStyle w:val="Copy-bold0"/>
                <w:b/>
                <w:bCs w:val="0"/>
                <w:color w:val="auto"/>
              </w:rPr>
              <w:t>Performance 2017–18</w:t>
            </w:r>
          </w:p>
        </w:tc>
      </w:tr>
      <w:tr w:rsidR="000C4130" w14:paraId="2AECB0B7" w14:textId="77777777" w:rsidTr="000C4130">
        <w:tc>
          <w:tcPr>
            <w:tcW w:w="3283" w:type="dxa"/>
          </w:tcPr>
          <w:p w14:paraId="2A9D5C3F" w14:textId="77777777" w:rsidR="000C4130" w:rsidRPr="0047277D" w:rsidRDefault="004E3009" w:rsidP="006507F5">
            <w:pPr>
              <w:pStyle w:val="ARTablebold"/>
            </w:pPr>
            <w:r w:rsidRPr="0047277D">
              <w:rPr>
                <w:rStyle w:val="Copy-bold0"/>
                <w:b/>
                <w:bCs w:val="0"/>
                <w:color w:val="auto"/>
              </w:rPr>
              <w:t xml:space="preserve">Deliver </w:t>
            </w:r>
            <w:r w:rsidRPr="006507F5">
              <w:rPr>
                <w:rStyle w:val="Copy-bold0"/>
                <w:b/>
                <w:bCs w:val="0"/>
                <w:color w:val="auto"/>
              </w:rPr>
              <w:t>simple</w:t>
            </w:r>
            <w:r w:rsidRPr="0047277D">
              <w:rPr>
                <w:rStyle w:val="Copy-bold0"/>
                <w:b/>
                <w:bCs w:val="0"/>
                <w:color w:val="auto"/>
              </w:rPr>
              <w:t>, cost-effective systems enabling great client services</w:t>
            </w:r>
          </w:p>
        </w:tc>
        <w:tc>
          <w:tcPr>
            <w:tcW w:w="3283" w:type="dxa"/>
          </w:tcPr>
          <w:p w14:paraId="71E8A411" w14:textId="77777777" w:rsidR="00064352" w:rsidRPr="00912262" w:rsidRDefault="00064352" w:rsidP="004026CC">
            <w:pPr>
              <w:pStyle w:val="ARTablebody"/>
            </w:pPr>
            <w:r w:rsidRPr="00912262">
              <w:t>Implement scalable infrastructure which supports the RTA initiatives in a cost-effective manner</w:t>
            </w:r>
          </w:p>
          <w:p w14:paraId="04EB0F73" w14:textId="77777777" w:rsidR="00064352" w:rsidRPr="00912262" w:rsidRDefault="00064352" w:rsidP="004026CC">
            <w:pPr>
              <w:pStyle w:val="ARTablebody"/>
            </w:pPr>
            <w:r w:rsidRPr="00912262">
              <w:t>Implement an organisation-wide Electronic Document and Records Management System (eDRMS)</w:t>
            </w:r>
          </w:p>
          <w:p w14:paraId="48BC5836" w14:textId="77777777" w:rsidR="000C4130" w:rsidRPr="00912262" w:rsidRDefault="00064352" w:rsidP="004026CC">
            <w:pPr>
              <w:pStyle w:val="ARTablebody"/>
            </w:pPr>
            <w:r w:rsidRPr="00912262">
              <w:t>Enhance data quality processes to ensure data integrity and completeness for all business-critical datasets</w:t>
            </w:r>
          </w:p>
        </w:tc>
        <w:tc>
          <w:tcPr>
            <w:tcW w:w="3283" w:type="dxa"/>
          </w:tcPr>
          <w:p w14:paraId="7C90FA9D" w14:textId="77777777" w:rsidR="00064352" w:rsidRPr="0047277D" w:rsidRDefault="00064352" w:rsidP="006507F5">
            <w:pPr>
              <w:pStyle w:val="ARTablebold"/>
              <w:rPr>
                <w:rStyle w:val="Copy-bold0"/>
                <w:b/>
                <w:bCs w:val="0"/>
                <w:color w:val="auto"/>
              </w:rPr>
            </w:pPr>
            <w:r w:rsidRPr="0047277D">
              <w:rPr>
                <w:rStyle w:val="Copy-bold0"/>
                <w:b/>
                <w:bCs w:val="0"/>
                <w:color w:val="auto"/>
              </w:rPr>
              <w:t xml:space="preserve">Service </w:t>
            </w:r>
            <w:r w:rsidRPr="006507F5">
              <w:rPr>
                <w:rStyle w:val="Copy-bold0"/>
                <w:b/>
                <w:bCs w:val="0"/>
                <w:color w:val="auto"/>
              </w:rPr>
              <w:t>migration</w:t>
            </w:r>
            <w:r w:rsidRPr="0047277D">
              <w:rPr>
                <w:rStyle w:val="Copy-bold0"/>
                <w:b/>
                <w:bCs w:val="0"/>
                <w:color w:val="auto"/>
              </w:rPr>
              <w:t>:</w:t>
            </w:r>
          </w:p>
          <w:p w14:paraId="60EB418F" w14:textId="77777777" w:rsidR="00064352" w:rsidRPr="00912262" w:rsidRDefault="00064352" w:rsidP="006507F5">
            <w:pPr>
              <w:pStyle w:val="ARTablebody"/>
            </w:pPr>
            <w:r w:rsidRPr="00912262">
              <w:t>Moved some services to the cloud and planned for further migration of infrastructure to a scalable, on-demand cloud delivery model</w:t>
            </w:r>
          </w:p>
          <w:p w14:paraId="3C3EF3C6" w14:textId="77777777" w:rsidR="00064352" w:rsidRPr="00912262" w:rsidRDefault="00064352" w:rsidP="0047277D">
            <w:pPr>
              <w:pStyle w:val="ARbodycopy"/>
            </w:pPr>
          </w:p>
          <w:p w14:paraId="561AD130" w14:textId="77777777" w:rsidR="00064352" w:rsidRPr="0047277D" w:rsidRDefault="00064352" w:rsidP="006507F5">
            <w:pPr>
              <w:pStyle w:val="ARTablebold"/>
              <w:rPr>
                <w:rStyle w:val="Copy-bold0"/>
                <w:b/>
                <w:bCs w:val="0"/>
                <w:color w:val="auto"/>
              </w:rPr>
            </w:pPr>
            <w:r w:rsidRPr="0047277D">
              <w:rPr>
                <w:rStyle w:val="Copy-bold0"/>
                <w:b/>
                <w:bCs w:val="0"/>
                <w:color w:val="auto"/>
              </w:rPr>
              <w:t>Migration of external website infrastructure to the cloud:</w:t>
            </w:r>
          </w:p>
          <w:p w14:paraId="5DD80B9B" w14:textId="77777777" w:rsidR="00064352" w:rsidRPr="00912262" w:rsidRDefault="00064352" w:rsidP="006507F5">
            <w:pPr>
              <w:pStyle w:val="ARbullets"/>
              <w:ind w:left="238" w:hanging="238"/>
            </w:pPr>
            <w:r w:rsidRPr="00912262">
              <w:t>Website infrastructure migration to Microsoft Azure</w:t>
            </w:r>
          </w:p>
          <w:p w14:paraId="44422C19" w14:textId="77777777" w:rsidR="00064352" w:rsidRPr="00912262" w:rsidRDefault="00064352" w:rsidP="006507F5">
            <w:pPr>
              <w:pStyle w:val="ARbullets"/>
              <w:ind w:left="238" w:hanging="238"/>
            </w:pPr>
            <w:r w:rsidRPr="00912262">
              <w:t>Delivered benefits included reduced cost and the RTA is better able to manage the ongoing cost</w:t>
            </w:r>
          </w:p>
          <w:p w14:paraId="39A29F69" w14:textId="77777777" w:rsidR="00064352" w:rsidRPr="00912262" w:rsidRDefault="00064352" w:rsidP="0047277D">
            <w:pPr>
              <w:pStyle w:val="ARbodycopy"/>
            </w:pPr>
          </w:p>
          <w:p w14:paraId="2ECA614D" w14:textId="77777777" w:rsidR="00064352" w:rsidRPr="0047277D" w:rsidRDefault="00064352" w:rsidP="006507F5">
            <w:pPr>
              <w:pStyle w:val="ARTablebold"/>
              <w:rPr>
                <w:rStyle w:val="Copy-bold0"/>
                <w:b/>
                <w:bCs w:val="0"/>
                <w:color w:val="auto"/>
              </w:rPr>
            </w:pPr>
            <w:r w:rsidRPr="0047277D">
              <w:rPr>
                <w:rStyle w:val="Copy-bold0"/>
                <w:b/>
                <w:bCs w:val="0"/>
                <w:color w:val="auto"/>
              </w:rPr>
              <w:t xml:space="preserve">Implementation of myRTA system enhancements: </w:t>
            </w:r>
          </w:p>
          <w:p w14:paraId="25039EDE" w14:textId="77777777" w:rsidR="00064352" w:rsidRPr="00912262" w:rsidRDefault="00064352" w:rsidP="006507F5">
            <w:pPr>
              <w:pStyle w:val="ARbullets"/>
              <w:ind w:left="238" w:hanging="238"/>
            </w:pPr>
            <w:r w:rsidRPr="00912262">
              <w:t xml:space="preserve">Delivered process automation and an improved user experience for RTA staff </w:t>
            </w:r>
          </w:p>
          <w:p w14:paraId="16F2609A" w14:textId="77777777" w:rsidR="00064352" w:rsidRPr="00912262" w:rsidRDefault="00064352" w:rsidP="006507F5">
            <w:pPr>
              <w:pStyle w:val="ARbullets"/>
              <w:ind w:left="238" w:hanging="238"/>
            </w:pPr>
            <w:r w:rsidRPr="00912262">
              <w:lastRenderedPageBreak/>
              <w:t>Bond Refund Process Improvements: Refund processes automated further to reduce processing times</w:t>
            </w:r>
          </w:p>
          <w:p w14:paraId="6B709F07" w14:textId="77777777" w:rsidR="00064352" w:rsidRPr="00912262" w:rsidRDefault="00064352" w:rsidP="006507F5">
            <w:pPr>
              <w:pStyle w:val="ARbullets"/>
              <w:ind w:left="238" w:hanging="238"/>
            </w:pPr>
            <w:r w:rsidRPr="00912262">
              <w:t>Additional alerts provided to minimise erroneous refunds</w:t>
            </w:r>
          </w:p>
          <w:p w14:paraId="5A91BA64" w14:textId="77777777" w:rsidR="00064352" w:rsidRPr="00912262" w:rsidRDefault="00064352" w:rsidP="006507F5">
            <w:pPr>
              <w:pStyle w:val="ARbullets"/>
              <w:ind w:left="238" w:hanging="238"/>
            </w:pPr>
            <w:r w:rsidRPr="00912262">
              <w:t>Better classification on refund</w:t>
            </w:r>
          </w:p>
          <w:p w14:paraId="23A86911" w14:textId="77777777" w:rsidR="00064352" w:rsidRPr="00912262" w:rsidRDefault="00064352" w:rsidP="006507F5">
            <w:pPr>
              <w:pStyle w:val="ARbullets"/>
              <w:ind w:left="238" w:hanging="238"/>
            </w:pPr>
            <w:r w:rsidRPr="00912262">
              <w:t>Streamlining of internal controls improving efficiency</w:t>
            </w:r>
          </w:p>
          <w:p w14:paraId="0ED389BF" w14:textId="77777777" w:rsidR="00064352" w:rsidRPr="00912262" w:rsidRDefault="00064352" w:rsidP="006507F5">
            <w:pPr>
              <w:pStyle w:val="ARbullets"/>
              <w:ind w:left="238" w:hanging="238"/>
            </w:pPr>
            <w:r w:rsidRPr="00912262">
              <w:t>Reduction of duplicated effort in end-to-end process</w:t>
            </w:r>
          </w:p>
          <w:p w14:paraId="64580C52" w14:textId="77777777" w:rsidR="00064352" w:rsidRPr="00912262" w:rsidRDefault="00064352" w:rsidP="006507F5">
            <w:pPr>
              <w:pStyle w:val="ARbullets"/>
              <w:ind w:left="238" w:hanging="238"/>
            </w:pPr>
            <w:r w:rsidRPr="00912262">
              <w:t>Improved quality, reducing rework and downstream impacts of processing activities</w:t>
            </w:r>
          </w:p>
          <w:p w14:paraId="20DD9EE0" w14:textId="77777777" w:rsidR="00064352" w:rsidRPr="00912262" w:rsidRDefault="00064352" w:rsidP="006507F5">
            <w:pPr>
              <w:pStyle w:val="ARTablebody"/>
            </w:pPr>
          </w:p>
          <w:p w14:paraId="7124BF3B" w14:textId="77777777" w:rsidR="00064352" w:rsidRPr="0047277D" w:rsidRDefault="00064352" w:rsidP="006507F5">
            <w:pPr>
              <w:pStyle w:val="ARTablebold"/>
              <w:rPr>
                <w:rStyle w:val="Copy-bold0"/>
                <w:b/>
                <w:bCs w:val="0"/>
                <w:color w:val="auto"/>
              </w:rPr>
            </w:pPr>
            <w:r w:rsidRPr="0047277D">
              <w:rPr>
                <w:rStyle w:val="Copy-bold0"/>
                <w:b/>
                <w:bCs w:val="0"/>
                <w:color w:val="auto"/>
              </w:rPr>
              <w:t>Finalised implementation of an enterprise content management system and commenced work on implementation of an electronic records management system.</w:t>
            </w:r>
          </w:p>
          <w:p w14:paraId="29C91BB1" w14:textId="77777777" w:rsidR="00064352" w:rsidRPr="0047277D" w:rsidRDefault="00064352" w:rsidP="006507F5">
            <w:pPr>
              <w:pStyle w:val="ARTablebold"/>
              <w:rPr>
                <w:rStyle w:val="Copy-bold0"/>
                <w:rFonts w:cs="Times New Roman"/>
                <w:b/>
                <w:bCs w:val="0"/>
                <w:color w:val="auto"/>
              </w:rPr>
            </w:pPr>
          </w:p>
          <w:p w14:paraId="23382673" w14:textId="77777777" w:rsidR="00064352" w:rsidRPr="0047277D" w:rsidRDefault="00064352" w:rsidP="006507F5">
            <w:pPr>
              <w:pStyle w:val="ARTablebold"/>
              <w:rPr>
                <w:rStyle w:val="Copy-bold0"/>
                <w:b/>
                <w:bCs w:val="0"/>
                <w:color w:val="auto"/>
              </w:rPr>
            </w:pPr>
            <w:r w:rsidRPr="0047277D">
              <w:rPr>
                <w:rStyle w:val="Copy-bold0"/>
                <w:b/>
                <w:bCs w:val="0"/>
                <w:color w:val="auto"/>
              </w:rPr>
              <w:t>Commenced work on data quality improvement initiatives and developed business intelligence reporting dashboards.</w:t>
            </w:r>
          </w:p>
          <w:p w14:paraId="3C27D8C1" w14:textId="77777777" w:rsidR="00064352" w:rsidRPr="0047277D" w:rsidRDefault="00064352" w:rsidP="006507F5">
            <w:pPr>
              <w:pStyle w:val="ARTablebody"/>
              <w:rPr>
                <w:rStyle w:val="Copy-bold0"/>
                <w:rFonts w:cs="Times New Roman"/>
                <w:b w:val="0"/>
                <w:bCs w:val="0"/>
                <w:color w:val="auto"/>
              </w:rPr>
            </w:pPr>
          </w:p>
          <w:p w14:paraId="5FB328D2" w14:textId="77777777" w:rsidR="00064352" w:rsidRPr="0047277D" w:rsidRDefault="00064352" w:rsidP="006507F5">
            <w:pPr>
              <w:pStyle w:val="ARTablebold"/>
              <w:rPr>
                <w:rStyle w:val="Copy-bold0"/>
                <w:b/>
                <w:bCs w:val="0"/>
                <w:color w:val="auto"/>
              </w:rPr>
            </w:pPr>
            <w:r w:rsidRPr="0047277D">
              <w:rPr>
                <w:rStyle w:val="Copy-bold0"/>
                <w:b/>
                <w:bCs w:val="0"/>
                <w:color w:val="auto"/>
              </w:rPr>
              <w:t>System monitoring enhancements:</w:t>
            </w:r>
          </w:p>
          <w:p w14:paraId="7731EFC8" w14:textId="77777777" w:rsidR="00064352" w:rsidRPr="006507F5" w:rsidRDefault="00064352" w:rsidP="006507F5">
            <w:pPr>
              <w:pStyle w:val="ARbullets"/>
              <w:ind w:left="238" w:hanging="238"/>
            </w:pPr>
            <w:r w:rsidRPr="006507F5">
              <w:t>Automated system alerting enabling a proactive response to emerging system issues</w:t>
            </w:r>
          </w:p>
          <w:p w14:paraId="51C8B049" w14:textId="77777777" w:rsidR="00064352" w:rsidRPr="006507F5" w:rsidRDefault="00064352" w:rsidP="006507F5">
            <w:pPr>
              <w:pStyle w:val="ARbullets"/>
              <w:ind w:left="238" w:hanging="238"/>
            </w:pPr>
            <w:r w:rsidRPr="006507F5">
              <w:t>All system alerts logged and recorded to assist in investigation of system issues</w:t>
            </w:r>
          </w:p>
          <w:p w14:paraId="1B1FB843" w14:textId="77777777" w:rsidR="000C4130" w:rsidRPr="00912262" w:rsidRDefault="00064352" w:rsidP="006507F5">
            <w:pPr>
              <w:pStyle w:val="ARbullets"/>
              <w:ind w:left="238" w:hanging="238"/>
              <w:rPr>
                <w:szCs w:val="32"/>
              </w:rPr>
            </w:pPr>
            <w:r w:rsidRPr="006507F5">
              <w:t>Plain English error</w:t>
            </w:r>
            <w:r w:rsidRPr="00912262">
              <w:t xml:space="preserve"> messages enable quick interpretation of issues</w:t>
            </w:r>
          </w:p>
        </w:tc>
      </w:tr>
      <w:tr w:rsidR="000C4130" w14:paraId="76563551" w14:textId="77777777" w:rsidTr="000C4130">
        <w:tc>
          <w:tcPr>
            <w:tcW w:w="3283" w:type="dxa"/>
          </w:tcPr>
          <w:p w14:paraId="5544362B" w14:textId="77777777" w:rsidR="000C4130" w:rsidRPr="00912262" w:rsidRDefault="00912262" w:rsidP="006507F5">
            <w:pPr>
              <w:pStyle w:val="ARTablebold"/>
            </w:pPr>
            <w:r w:rsidRPr="00912262">
              <w:lastRenderedPageBreak/>
              <w:t>Streamline business processes</w:t>
            </w:r>
          </w:p>
        </w:tc>
        <w:tc>
          <w:tcPr>
            <w:tcW w:w="3283" w:type="dxa"/>
          </w:tcPr>
          <w:p w14:paraId="34DEF9B8" w14:textId="77777777" w:rsidR="00912262" w:rsidRDefault="00912262" w:rsidP="006507F5">
            <w:pPr>
              <w:pStyle w:val="ARTablebody"/>
              <w:rPr>
                <w:lang w:eastAsia="en-AU"/>
              </w:rPr>
            </w:pPr>
            <w:r w:rsidRPr="00912262">
              <w:rPr>
                <w:lang w:eastAsia="en-AU"/>
              </w:rPr>
              <w:t>Implement Dispute Resolution intake model</w:t>
            </w:r>
          </w:p>
          <w:p w14:paraId="691EE979" w14:textId="77777777" w:rsidR="006507F5" w:rsidRPr="00912262" w:rsidRDefault="006507F5" w:rsidP="006507F5">
            <w:pPr>
              <w:pStyle w:val="ARTablebody"/>
              <w:rPr>
                <w:lang w:eastAsia="en-AU"/>
              </w:rPr>
            </w:pPr>
          </w:p>
          <w:p w14:paraId="61EFBACB" w14:textId="77777777" w:rsidR="00912262" w:rsidRDefault="00912262" w:rsidP="006507F5">
            <w:pPr>
              <w:pStyle w:val="ARTablebody"/>
              <w:rPr>
                <w:lang w:eastAsia="en-AU"/>
              </w:rPr>
            </w:pPr>
            <w:r w:rsidRPr="00912262">
              <w:rPr>
                <w:lang w:eastAsia="en-AU"/>
              </w:rPr>
              <w:t xml:space="preserve">Increase efficiencies and reduce risk through the </w:t>
            </w:r>
            <w:r w:rsidRPr="00912262">
              <w:rPr>
                <w:lang w:eastAsia="en-AU"/>
              </w:rPr>
              <w:lastRenderedPageBreak/>
              <w:t>implementation of paperless mail distribution processes</w:t>
            </w:r>
          </w:p>
          <w:p w14:paraId="44DDF6E8" w14:textId="77777777" w:rsidR="006507F5" w:rsidRPr="00912262" w:rsidRDefault="006507F5" w:rsidP="006507F5">
            <w:pPr>
              <w:pStyle w:val="ARTablebody"/>
              <w:rPr>
                <w:lang w:eastAsia="en-AU"/>
              </w:rPr>
            </w:pPr>
          </w:p>
          <w:p w14:paraId="1255F11C" w14:textId="77777777" w:rsidR="00912262" w:rsidRDefault="00912262" w:rsidP="006507F5">
            <w:pPr>
              <w:pStyle w:val="ARTablebody"/>
              <w:rPr>
                <w:lang w:eastAsia="en-AU"/>
              </w:rPr>
            </w:pPr>
            <w:r w:rsidRPr="00912262">
              <w:rPr>
                <w:lang w:eastAsia="en-AU"/>
              </w:rPr>
              <w:t>Centralise and triage multiple business processes into a single support unit</w:t>
            </w:r>
          </w:p>
          <w:p w14:paraId="060F75F3" w14:textId="77777777" w:rsidR="006507F5" w:rsidRPr="00912262" w:rsidRDefault="006507F5" w:rsidP="006507F5">
            <w:pPr>
              <w:pStyle w:val="ARTablebody"/>
              <w:rPr>
                <w:lang w:eastAsia="en-AU"/>
              </w:rPr>
            </w:pPr>
          </w:p>
          <w:p w14:paraId="1A2C964A" w14:textId="77777777" w:rsidR="00912262" w:rsidRDefault="00912262" w:rsidP="006507F5">
            <w:pPr>
              <w:pStyle w:val="ARTablebody"/>
              <w:rPr>
                <w:lang w:eastAsia="en-AU"/>
              </w:rPr>
            </w:pPr>
            <w:r w:rsidRPr="00912262">
              <w:rPr>
                <w:lang w:eastAsia="en-AU"/>
              </w:rPr>
              <w:t>Revise infrastructure roadmap in line with Queensland Government strategy</w:t>
            </w:r>
          </w:p>
          <w:p w14:paraId="3B8E5266" w14:textId="77777777" w:rsidR="006507F5" w:rsidRPr="00912262" w:rsidRDefault="006507F5" w:rsidP="006507F5">
            <w:pPr>
              <w:pStyle w:val="ARTablebody"/>
              <w:rPr>
                <w:lang w:eastAsia="en-AU"/>
              </w:rPr>
            </w:pPr>
          </w:p>
          <w:p w14:paraId="5DFBF1C3" w14:textId="77777777" w:rsidR="00912262" w:rsidRDefault="00912262" w:rsidP="006507F5">
            <w:pPr>
              <w:pStyle w:val="ARTablebody"/>
              <w:rPr>
                <w:lang w:eastAsia="en-AU"/>
              </w:rPr>
            </w:pPr>
            <w:r w:rsidRPr="00912262">
              <w:rPr>
                <w:lang w:eastAsia="en-AU"/>
              </w:rPr>
              <w:t>Manage business performance through the use of analytics and near real-time dashboard reporting</w:t>
            </w:r>
          </w:p>
          <w:p w14:paraId="2576B676" w14:textId="77777777" w:rsidR="006507F5" w:rsidRPr="00912262" w:rsidRDefault="006507F5" w:rsidP="006507F5">
            <w:pPr>
              <w:pStyle w:val="ARTablebody"/>
              <w:rPr>
                <w:lang w:eastAsia="en-AU"/>
              </w:rPr>
            </w:pPr>
          </w:p>
          <w:p w14:paraId="56428091" w14:textId="77777777" w:rsidR="000C4130" w:rsidRPr="00912262" w:rsidRDefault="00912262" w:rsidP="006507F5">
            <w:pPr>
              <w:pStyle w:val="ARTablebody"/>
              <w:rPr>
                <w:szCs w:val="32"/>
              </w:rPr>
            </w:pPr>
            <w:r w:rsidRPr="00912262">
              <w:rPr>
                <w:lang w:eastAsia="en-AU"/>
              </w:rPr>
              <w:t>Implement new quality assurance process and new policies for compliance and enforcement</w:t>
            </w:r>
          </w:p>
        </w:tc>
        <w:tc>
          <w:tcPr>
            <w:tcW w:w="3283" w:type="dxa"/>
          </w:tcPr>
          <w:p w14:paraId="504B2140" w14:textId="77777777" w:rsidR="00912262" w:rsidRDefault="00912262" w:rsidP="006507F5">
            <w:pPr>
              <w:pStyle w:val="ARTablebold"/>
            </w:pPr>
            <w:r w:rsidRPr="00912262">
              <w:lastRenderedPageBreak/>
              <w:t>Dispute resolution intake model implemented</w:t>
            </w:r>
          </w:p>
          <w:p w14:paraId="6D4787A3" w14:textId="77777777" w:rsidR="006507F5" w:rsidRPr="00912262" w:rsidRDefault="006507F5" w:rsidP="006507F5">
            <w:pPr>
              <w:pStyle w:val="ARTablebold"/>
            </w:pPr>
          </w:p>
          <w:p w14:paraId="6C2B6DED" w14:textId="77777777" w:rsidR="00912262" w:rsidRPr="00912262" w:rsidRDefault="00912262" w:rsidP="006507F5">
            <w:pPr>
              <w:pStyle w:val="ARTablebold"/>
            </w:pPr>
            <w:r w:rsidRPr="00912262">
              <w:t xml:space="preserve">New mail distribution processes have increased </w:t>
            </w:r>
            <w:r w:rsidRPr="00912262">
              <w:lastRenderedPageBreak/>
              <w:t>efficiencies and reduced risk through paperless mail distribution processes</w:t>
            </w:r>
          </w:p>
          <w:p w14:paraId="592504B9" w14:textId="77777777" w:rsidR="00912262" w:rsidRDefault="00912262" w:rsidP="006507F5">
            <w:pPr>
              <w:pStyle w:val="ARTablebold"/>
            </w:pPr>
            <w:r w:rsidRPr="00912262">
              <w:t>Support unit created to centralise and triage processes</w:t>
            </w:r>
          </w:p>
          <w:p w14:paraId="7C330F23" w14:textId="77777777" w:rsidR="006507F5" w:rsidRPr="00912262" w:rsidRDefault="006507F5" w:rsidP="006507F5">
            <w:pPr>
              <w:pStyle w:val="ARTablebold"/>
            </w:pPr>
          </w:p>
          <w:p w14:paraId="4DD89B10" w14:textId="77777777" w:rsidR="00912262" w:rsidRPr="00912262" w:rsidRDefault="00912262" w:rsidP="006507F5">
            <w:pPr>
              <w:pStyle w:val="ARTablebold"/>
            </w:pPr>
            <w:r w:rsidRPr="00912262">
              <w:t xml:space="preserve">Unified Service Desk enhancements: </w:t>
            </w:r>
          </w:p>
          <w:p w14:paraId="09C19DA4" w14:textId="77777777" w:rsidR="00912262" w:rsidRPr="00912262" w:rsidRDefault="00912262" w:rsidP="006507F5">
            <w:pPr>
              <w:pStyle w:val="ARbullets"/>
              <w:ind w:left="238" w:hanging="238"/>
            </w:pPr>
            <w:r w:rsidRPr="00912262">
              <w:t>Reduced average call handling time</w:t>
            </w:r>
          </w:p>
          <w:p w14:paraId="63C95479" w14:textId="77777777" w:rsidR="00912262" w:rsidRPr="00912262" w:rsidRDefault="00912262" w:rsidP="006507F5">
            <w:pPr>
              <w:pStyle w:val="ARbullets"/>
              <w:ind w:left="238" w:hanging="238"/>
            </w:pPr>
            <w:r w:rsidRPr="00912262">
              <w:t>Improved search capabilities</w:t>
            </w:r>
          </w:p>
          <w:p w14:paraId="3DBA9321" w14:textId="77777777" w:rsidR="00912262" w:rsidRPr="00912262" w:rsidRDefault="00912262" w:rsidP="006507F5">
            <w:pPr>
              <w:pStyle w:val="ARbullets"/>
              <w:ind w:left="238" w:hanging="238"/>
            </w:pPr>
            <w:r w:rsidRPr="00912262">
              <w:t>Quick 360-degree view of client interactions</w:t>
            </w:r>
          </w:p>
          <w:p w14:paraId="39AB256A" w14:textId="77777777" w:rsidR="00912262" w:rsidRPr="00912262" w:rsidRDefault="00912262" w:rsidP="006507F5">
            <w:pPr>
              <w:pStyle w:val="ARbullets"/>
              <w:ind w:left="238" w:hanging="238"/>
            </w:pPr>
            <w:r w:rsidRPr="00912262">
              <w:t>Guided call scripts to assist with call quality and provide consistent customer experience</w:t>
            </w:r>
          </w:p>
          <w:p w14:paraId="75C737D5" w14:textId="77777777" w:rsidR="006507F5" w:rsidRDefault="006507F5" w:rsidP="006507F5">
            <w:pPr>
              <w:pStyle w:val="ARTablebold"/>
            </w:pPr>
          </w:p>
          <w:p w14:paraId="76B5EEE5" w14:textId="77777777" w:rsidR="00912262" w:rsidRDefault="00912262" w:rsidP="006507F5">
            <w:pPr>
              <w:pStyle w:val="ARTablebold"/>
            </w:pPr>
            <w:r w:rsidRPr="00912262">
              <w:t>Infrastructure requirements revised</w:t>
            </w:r>
          </w:p>
          <w:p w14:paraId="3C9AC599" w14:textId="77777777" w:rsidR="006507F5" w:rsidRPr="00912262" w:rsidRDefault="006507F5" w:rsidP="006507F5">
            <w:pPr>
              <w:pStyle w:val="ARTablebold"/>
            </w:pPr>
          </w:p>
          <w:p w14:paraId="189B428B" w14:textId="77777777" w:rsidR="00912262" w:rsidRPr="00912262" w:rsidRDefault="00912262" w:rsidP="006507F5">
            <w:pPr>
              <w:pStyle w:val="ARTablebold"/>
            </w:pPr>
            <w:r w:rsidRPr="00912262">
              <w:t>Developing analytics and dashboard</w:t>
            </w:r>
          </w:p>
          <w:p w14:paraId="17549EAC" w14:textId="77777777" w:rsidR="00912262" w:rsidRDefault="00912262" w:rsidP="006507F5">
            <w:pPr>
              <w:pStyle w:val="ARbullets"/>
              <w:ind w:left="238" w:hanging="238"/>
            </w:pPr>
            <w:r w:rsidRPr="00912262">
              <w:t>Implementation of quality assurance process and new policies for compliance and enforcement</w:t>
            </w:r>
          </w:p>
          <w:p w14:paraId="2457ED99" w14:textId="77777777" w:rsidR="006507F5" w:rsidRPr="00912262" w:rsidRDefault="006507F5" w:rsidP="006507F5">
            <w:pPr>
              <w:pStyle w:val="ARbodycopy"/>
              <w:rPr>
                <w:lang w:eastAsia="en-AU"/>
              </w:rPr>
            </w:pPr>
          </w:p>
          <w:p w14:paraId="5C42DA80" w14:textId="77777777" w:rsidR="00912262" w:rsidRPr="00912262" w:rsidRDefault="00912262" w:rsidP="006507F5">
            <w:pPr>
              <w:pStyle w:val="ARTablebold"/>
            </w:pPr>
            <w:r w:rsidRPr="00912262">
              <w:t>Business Intelligence dashboard reporting:</w:t>
            </w:r>
          </w:p>
          <w:p w14:paraId="0BC54B20" w14:textId="77777777" w:rsidR="00912262" w:rsidRPr="00912262" w:rsidRDefault="00912262" w:rsidP="003C5BA6">
            <w:pPr>
              <w:pStyle w:val="ARbullets"/>
              <w:ind w:left="238" w:hanging="238"/>
            </w:pPr>
            <w:r w:rsidRPr="00912262">
              <w:t>Reduced manual effort to produce reporting</w:t>
            </w:r>
          </w:p>
          <w:p w14:paraId="2ADFD04F" w14:textId="77777777" w:rsidR="00912262" w:rsidRPr="00912262" w:rsidRDefault="00912262" w:rsidP="003C5BA6">
            <w:pPr>
              <w:pStyle w:val="ARbullets"/>
              <w:ind w:left="238" w:hanging="238"/>
            </w:pPr>
            <w:r w:rsidRPr="00912262">
              <w:t>Increased visibility of trends and demand to enable proactive decision making</w:t>
            </w:r>
          </w:p>
          <w:p w14:paraId="67473DB0" w14:textId="77777777" w:rsidR="00912262" w:rsidRPr="00912262" w:rsidRDefault="00912262" w:rsidP="003C5BA6">
            <w:pPr>
              <w:pStyle w:val="ARbullets"/>
              <w:ind w:left="238" w:hanging="238"/>
            </w:pPr>
            <w:r w:rsidRPr="00912262">
              <w:t>Near real-time reporting data</w:t>
            </w:r>
          </w:p>
          <w:p w14:paraId="331684B8" w14:textId="77777777" w:rsidR="00912262" w:rsidRPr="00912262" w:rsidRDefault="00912262" w:rsidP="003C5BA6">
            <w:pPr>
              <w:pStyle w:val="ARbullets"/>
              <w:ind w:left="238" w:hanging="238"/>
            </w:pPr>
            <w:r w:rsidRPr="00912262">
              <w:t>Improved accuracy in reporting as data is sourced directly from systems without any manual intervention</w:t>
            </w:r>
          </w:p>
          <w:p w14:paraId="01EE6362" w14:textId="77777777" w:rsidR="003C5BA6" w:rsidRDefault="003C5BA6" w:rsidP="003C5BA6">
            <w:pPr>
              <w:pStyle w:val="ARbodycopy"/>
              <w:rPr>
                <w:lang w:eastAsia="en-AU"/>
              </w:rPr>
            </w:pPr>
          </w:p>
          <w:p w14:paraId="31676697" w14:textId="77777777" w:rsidR="00912262" w:rsidRPr="00912262" w:rsidRDefault="00912262" w:rsidP="003C5BA6">
            <w:pPr>
              <w:pStyle w:val="ARTablebold"/>
            </w:pPr>
            <w:r w:rsidRPr="00912262">
              <w:t>On-demand call recording</w:t>
            </w:r>
          </w:p>
          <w:p w14:paraId="66D78D57" w14:textId="77777777" w:rsidR="000C4130" w:rsidRPr="00912262" w:rsidRDefault="00912262" w:rsidP="003C5BA6">
            <w:pPr>
              <w:pStyle w:val="ARbullets"/>
              <w:ind w:left="238" w:hanging="238"/>
            </w:pPr>
            <w:r w:rsidRPr="00912262">
              <w:t>Delivered benefits include reducing risk obtaining financial information from clients</w:t>
            </w:r>
          </w:p>
        </w:tc>
      </w:tr>
    </w:tbl>
    <w:p w14:paraId="64486826" w14:textId="77777777" w:rsidR="000C4130" w:rsidRDefault="000C4130" w:rsidP="00D9083E">
      <w:pPr>
        <w:pStyle w:val="ARbodycopy"/>
        <w:rPr>
          <w:szCs w:val="32"/>
        </w:rPr>
      </w:pPr>
    </w:p>
    <w:p w14:paraId="48D0603B" w14:textId="77777777" w:rsidR="00912262" w:rsidRDefault="00912262" w:rsidP="00912262">
      <w:pPr>
        <w:pStyle w:val="ARbodycopy"/>
        <w:rPr>
          <w:szCs w:val="32"/>
        </w:rPr>
      </w:pPr>
    </w:p>
    <w:p w14:paraId="7D089CE2" w14:textId="77777777" w:rsidR="00912262" w:rsidRPr="00912262" w:rsidRDefault="00912262" w:rsidP="003C5BA6">
      <w:pPr>
        <w:pStyle w:val="ARheading2"/>
        <w:rPr>
          <w:lang w:eastAsia="en-AU"/>
        </w:rPr>
      </w:pPr>
      <w:r w:rsidRPr="00912262">
        <w:rPr>
          <w:lang w:eastAsia="en-AU"/>
        </w:rPr>
        <w:lastRenderedPageBreak/>
        <w:t>Adaptive people</w:t>
      </w:r>
    </w:p>
    <w:p w14:paraId="4E77880E" w14:textId="77777777" w:rsidR="00912262" w:rsidRDefault="00912262" w:rsidP="00912262">
      <w:pPr>
        <w:pStyle w:val="ARbodycopy"/>
        <w:rPr>
          <w:szCs w:val="32"/>
        </w:rPr>
      </w:pPr>
    </w:p>
    <w:tbl>
      <w:tblPr>
        <w:tblStyle w:val="TableGrid"/>
        <w:tblW w:w="0" w:type="auto"/>
        <w:tblLook w:val="04A0" w:firstRow="1" w:lastRow="0" w:firstColumn="1" w:lastColumn="0" w:noHBand="0" w:noVBand="1"/>
      </w:tblPr>
      <w:tblGrid>
        <w:gridCol w:w="3283"/>
        <w:gridCol w:w="3283"/>
        <w:gridCol w:w="3283"/>
      </w:tblGrid>
      <w:tr w:rsidR="00912262" w14:paraId="45C4AD96" w14:textId="77777777" w:rsidTr="00341F0A">
        <w:tc>
          <w:tcPr>
            <w:tcW w:w="3283" w:type="dxa"/>
            <w:shd w:val="clear" w:color="auto" w:fill="F2F2F2" w:themeFill="background1" w:themeFillShade="F2"/>
            <w:vAlign w:val="center"/>
          </w:tcPr>
          <w:p w14:paraId="5AAB67F6" w14:textId="77777777" w:rsidR="00912262" w:rsidRPr="003C5BA6" w:rsidRDefault="00912262" w:rsidP="003C5BA6">
            <w:pPr>
              <w:pStyle w:val="ARTablebold"/>
            </w:pPr>
            <w:r w:rsidRPr="003C5BA6">
              <w:rPr>
                <w:rStyle w:val="Copy-bold0"/>
                <w:b/>
                <w:bCs w:val="0"/>
                <w:color w:val="auto"/>
              </w:rPr>
              <w:t>Objectives</w:t>
            </w:r>
          </w:p>
        </w:tc>
        <w:tc>
          <w:tcPr>
            <w:tcW w:w="3283" w:type="dxa"/>
            <w:shd w:val="clear" w:color="auto" w:fill="F2F2F2" w:themeFill="background1" w:themeFillShade="F2"/>
            <w:vAlign w:val="center"/>
          </w:tcPr>
          <w:p w14:paraId="7CC03143" w14:textId="77777777" w:rsidR="00912262" w:rsidRPr="003C5BA6" w:rsidRDefault="00912262" w:rsidP="003C5BA6">
            <w:pPr>
              <w:pStyle w:val="ARTablebold"/>
            </w:pPr>
            <w:r w:rsidRPr="003C5BA6">
              <w:rPr>
                <w:rStyle w:val="Copy-bold0"/>
                <w:b/>
                <w:bCs w:val="0"/>
                <w:color w:val="auto"/>
              </w:rPr>
              <w:t>Aims 2017–18</w:t>
            </w:r>
          </w:p>
        </w:tc>
        <w:tc>
          <w:tcPr>
            <w:tcW w:w="3283" w:type="dxa"/>
            <w:shd w:val="clear" w:color="auto" w:fill="F2F2F2" w:themeFill="background1" w:themeFillShade="F2"/>
            <w:vAlign w:val="center"/>
          </w:tcPr>
          <w:p w14:paraId="742EE2EE" w14:textId="77777777" w:rsidR="00912262" w:rsidRPr="003C5BA6" w:rsidRDefault="00912262" w:rsidP="003C5BA6">
            <w:pPr>
              <w:pStyle w:val="ARTablebold"/>
            </w:pPr>
            <w:r w:rsidRPr="003C5BA6">
              <w:rPr>
                <w:rStyle w:val="Copy-bold0"/>
                <w:b/>
                <w:bCs w:val="0"/>
                <w:color w:val="auto"/>
              </w:rPr>
              <w:t>Performance 2017–18</w:t>
            </w:r>
          </w:p>
        </w:tc>
      </w:tr>
      <w:tr w:rsidR="0041214F" w14:paraId="2522760A" w14:textId="77777777" w:rsidTr="00912262">
        <w:tc>
          <w:tcPr>
            <w:tcW w:w="3283" w:type="dxa"/>
            <w:vMerge w:val="restart"/>
          </w:tcPr>
          <w:p w14:paraId="25442757" w14:textId="77777777" w:rsidR="0041214F" w:rsidRPr="0041214F" w:rsidRDefault="0041214F" w:rsidP="003C5BA6">
            <w:pPr>
              <w:pStyle w:val="ARTablebold"/>
            </w:pPr>
            <w:r w:rsidRPr="0041214F">
              <w:t>Support engaged people committed to the RTA's success</w:t>
            </w:r>
          </w:p>
        </w:tc>
        <w:tc>
          <w:tcPr>
            <w:tcW w:w="3283" w:type="dxa"/>
          </w:tcPr>
          <w:p w14:paraId="42A5F1E6" w14:textId="77777777" w:rsidR="0041214F" w:rsidRPr="0041214F" w:rsidRDefault="0041214F" w:rsidP="003C5BA6">
            <w:pPr>
              <w:pStyle w:val="ARTablebody"/>
              <w:rPr>
                <w:lang w:eastAsia="en-AU"/>
              </w:rPr>
            </w:pPr>
            <w:r w:rsidRPr="0041214F">
              <w:rPr>
                <w:lang w:eastAsia="en-AU"/>
              </w:rPr>
              <w:t>Implement the learning and development strategy</w:t>
            </w:r>
          </w:p>
        </w:tc>
        <w:tc>
          <w:tcPr>
            <w:tcW w:w="3283" w:type="dxa"/>
          </w:tcPr>
          <w:p w14:paraId="733DCE5B" w14:textId="77777777" w:rsidR="0041214F" w:rsidRPr="003C5BA6" w:rsidRDefault="0041214F" w:rsidP="003C5BA6">
            <w:pPr>
              <w:pStyle w:val="ARTablebody"/>
              <w:rPr>
                <w:lang w:eastAsia="en-AU"/>
              </w:rPr>
            </w:pPr>
            <w:r w:rsidRPr="0041214F">
              <w:rPr>
                <w:lang w:eastAsia="en-AU"/>
              </w:rPr>
              <w:t xml:space="preserve">Learning and development strategy initiatives </w:t>
            </w:r>
            <w:r w:rsidR="003C5BA6">
              <w:rPr>
                <w:lang w:eastAsia="en-AU"/>
              </w:rPr>
              <w:t>implemented within the business</w:t>
            </w:r>
          </w:p>
        </w:tc>
      </w:tr>
      <w:tr w:rsidR="0041214F" w14:paraId="451F1688" w14:textId="77777777" w:rsidTr="00912262">
        <w:tc>
          <w:tcPr>
            <w:tcW w:w="3283" w:type="dxa"/>
            <w:vMerge/>
          </w:tcPr>
          <w:p w14:paraId="36173693" w14:textId="77777777" w:rsidR="0041214F" w:rsidRPr="0041214F" w:rsidRDefault="0041214F" w:rsidP="003C5BA6">
            <w:pPr>
              <w:pStyle w:val="ARTablebold"/>
            </w:pPr>
          </w:p>
        </w:tc>
        <w:tc>
          <w:tcPr>
            <w:tcW w:w="3283" w:type="dxa"/>
          </w:tcPr>
          <w:p w14:paraId="3395702F" w14:textId="77777777" w:rsidR="0041214F" w:rsidRPr="0041214F" w:rsidRDefault="0041214F" w:rsidP="003C5BA6">
            <w:pPr>
              <w:pStyle w:val="ARTablebody"/>
              <w:rPr>
                <w:lang w:eastAsia="en-AU"/>
              </w:rPr>
            </w:pPr>
            <w:r w:rsidRPr="0041214F">
              <w:rPr>
                <w:lang w:eastAsia="en-AU"/>
              </w:rPr>
              <w:t>Implement the performance management framework and system</w:t>
            </w:r>
          </w:p>
        </w:tc>
        <w:tc>
          <w:tcPr>
            <w:tcW w:w="3283" w:type="dxa"/>
          </w:tcPr>
          <w:p w14:paraId="06FD7932" w14:textId="77777777" w:rsidR="0041214F" w:rsidRPr="003C5BA6" w:rsidRDefault="0041214F" w:rsidP="003C5BA6">
            <w:pPr>
              <w:pStyle w:val="ARTablebody"/>
              <w:rPr>
                <w:lang w:eastAsia="en-AU"/>
              </w:rPr>
            </w:pPr>
            <w:r w:rsidRPr="0041214F">
              <w:rPr>
                <w:lang w:eastAsia="en-AU"/>
              </w:rPr>
              <w:t>Performance f</w:t>
            </w:r>
            <w:r w:rsidR="003C5BA6">
              <w:rPr>
                <w:lang w:eastAsia="en-AU"/>
              </w:rPr>
              <w:t>ramework and system implemented</w:t>
            </w:r>
          </w:p>
        </w:tc>
      </w:tr>
      <w:tr w:rsidR="0041214F" w14:paraId="0CB9F642" w14:textId="77777777" w:rsidTr="00912262">
        <w:tc>
          <w:tcPr>
            <w:tcW w:w="3283" w:type="dxa"/>
            <w:vMerge/>
          </w:tcPr>
          <w:p w14:paraId="54B02F0E" w14:textId="77777777" w:rsidR="0041214F" w:rsidRPr="0041214F" w:rsidRDefault="0041214F" w:rsidP="003C5BA6">
            <w:pPr>
              <w:pStyle w:val="ARTablebold"/>
            </w:pPr>
          </w:p>
        </w:tc>
        <w:tc>
          <w:tcPr>
            <w:tcW w:w="3283" w:type="dxa"/>
          </w:tcPr>
          <w:p w14:paraId="060A0927" w14:textId="77777777" w:rsidR="0041214F" w:rsidRPr="0041214F" w:rsidRDefault="0041214F" w:rsidP="003C5BA6">
            <w:pPr>
              <w:pStyle w:val="ARTablebody"/>
              <w:rPr>
                <w:lang w:eastAsia="en-AU"/>
              </w:rPr>
            </w:pPr>
            <w:r w:rsidRPr="0041214F">
              <w:rPr>
                <w:lang w:eastAsia="en-AU"/>
              </w:rPr>
              <w:t>Develop an action plan from Working for Queensland survey results</w:t>
            </w:r>
          </w:p>
        </w:tc>
        <w:tc>
          <w:tcPr>
            <w:tcW w:w="3283" w:type="dxa"/>
          </w:tcPr>
          <w:p w14:paraId="4A0DC135" w14:textId="77777777" w:rsidR="0041214F" w:rsidRPr="003C5BA6" w:rsidRDefault="0041214F" w:rsidP="003C5BA6">
            <w:pPr>
              <w:pStyle w:val="ARTablebody"/>
              <w:rPr>
                <w:lang w:eastAsia="en-AU"/>
              </w:rPr>
            </w:pPr>
            <w:r w:rsidRPr="0041214F">
              <w:rPr>
                <w:lang w:eastAsia="en-AU"/>
              </w:rPr>
              <w:t>Action</w:t>
            </w:r>
            <w:r w:rsidR="003C5BA6">
              <w:rPr>
                <w:lang w:eastAsia="en-AU"/>
              </w:rPr>
              <w:t xml:space="preserve"> plans developed and undertaken</w:t>
            </w:r>
          </w:p>
        </w:tc>
      </w:tr>
      <w:tr w:rsidR="0041214F" w14:paraId="043B7309" w14:textId="77777777" w:rsidTr="00912262">
        <w:tc>
          <w:tcPr>
            <w:tcW w:w="3283" w:type="dxa"/>
            <w:vMerge w:val="restart"/>
          </w:tcPr>
          <w:p w14:paraId="5528F9F2" w14:textId="77777777" w:rsidR="0041214F" w:rsidRPr="0041214F" w:rsidRDefault="0041214F" w:rsidP="003C5BA6">
            <w:pPr>
              <w:pStyle w:val="ARTablebold"/>
            </w:pPr>
            <w:r w:rsidRPr="0041214F">
              <w:t>Foster development and innovation with a mobile, flexible and agile workforce</w:t>
            </w:r>
          </w:p>
        </w:tc>
        <w:tc>
          <w:tcPr>
            <w:tcW w:w="3283" w:type="dxa"/>
          </w:tcPr>
          <w:p w14:paraId="2009AD0E" w14:textId="77777777" w:rsidR="0041214F" w:rsidRPr="0041214F" w:rsidRDefault="0041214F" w:rsidP="003C5BA6">
            <w:pPr>
              <w:pStyle w:val="ARTablebody"/>
              <w:rPr>
                <w:lang w:eastAsia="en-AU"/>
              </w:rPr>
            </w:pPr>
            <w:r w:rsidRPr="0041214F">
              <w:rPr>
                <w:lang w:eastAsia="en-AU"/>
              </w:rPr>
              <w:t>Develop and implement training calendar</w:t>
            </w:r>
          </w:p>
        </w:tc>
        <w:tc>
          <w:tcPr>
            <w:tcW w:w="3283" w:type="dxa"/>
          </w:tcPr>
          <w:p w14:paraId="2E40BA65" w14:textId="77777777" w:rsidR="0041214F" w:rsidRPr="003C5BA6" w:rsidRDefault="0041214F" w:rsidP="003C5BA6">
            <w:pPr>
              <w:pStyle w:val="ARTablebody"/>
              <w:rPr>
                <w:lang w:eastAsia="en-AU"/>
              </w:rPr>
            </w:pPr>
            <w:r w:rsidRPr="0041214F">
              <w:rPr>
                <w:lang w:eastAsia="en-AU"/>
              </w:rPr>
              <w:t>Training cal</w:t>
            </w:r>
            <w:r w:rsidR="003C5BA6">
              <w:rPr>
                <w:lang w:eastAsia="en-AU"/>
              </w:rPr>
              <w:t>endar developed and implemented</w:t>
            </w:r>
          </w:p>
        </w:tc>
      </w:tr>
      <w:tr w:rsidR="0041214F" w14:paraId="5FBD630C" w14:textId="77777777" w:rsidTr="00912262">
        <w:tc>
          <w:tcPr>
            <w:tcW w:w="3283" w:type="dxa"/>
            <w:vMerge/>
          </w:tcPr>
          <w:p w14:paraId="77B8D88A" w14:textId="77777777" w:rsidR="0041214F" w:rsidRPr="0041214F" w:rsidRDefault="0041214F" w:rsidP="00912262">
            <w:pPr>
              <w:pStyle w:val="BodyCopyRound1"/>
              <w:rPr>
                <w:b/>
                <w:bCs/>
                <w:color w:val="FF0000"/>
                <w:sz w:val="22"/>
                <w:szCs w:val="22"/>
              </w:rPr>
            </w:pPr>
          </w:p>
        </w:tc>
        <w:tc>
          <w:tcPr>
            <w:tcW w:w="3283" w:type="dxa"/>
          </w:tcPr>
          <w:p w14:paraId="09580FC9" w14:textId="77777777" w:rsidR="0041214F" w:rsidRPr="0041214F" w:rsidRDefault="0041214F" w:rsidP="003C5BA6">
            <w:pPr>
              <w:pStyle w:val="ARTablebody"/>
              <w:rPr>
                <w:lang w:eastAsia="en-AU"/>
              </w:rPr>
            </w:pPr>
            <w:r w:rsidRPr="0041214F">
              <w:rPr>
                <w:lang w:eastAsia="en-AU"/>
              </w:rPr>
              <w:t>Develop, document and implement cross-skilling processes</w:t>
            </w:r>
          </w:p>
        </w:tc>
        <w:tc>
          <w:tcPr>
            <w:tcW w:w="3283" w:type="dxa"/>
          </w:tcPr>
          <w:p w14:paraId="126249FE" w14:textId="77777777" w:rsidR="0041214F" w:rsidRPr="003C5BA6" w:rsidRDefault="0041214F" w:rsidP="003C5BA6">
            <w:pPr>
              <w:pStyle w:val="ARTablebody"/>
              <w:rPr>
                <w:lang w:eastAsia="en-AU"/>
              </w:rPr>
            </w:pPr>
            <w:r w:rsidRPr="0041214F">
              <w:rPr>
                <w:lang w:eastAsia="en-AU"/>
              </w:rPr>
              <w:t>Cross-skilling processes develo</w:t>
            </w:r>
            <w:r w:rsidR="003C5BA6">
              <w:rPr>
                <w:lang w:eastAsia="en-AU"/>
              </w:rPr>
              <w:t>ped, documented and implemented</w:t>
            </w:r>
          </w:p>
        </w:tc>
      </w:tr>
      <w:tr w:rsidR="0041214F" w14:paraId="00A93E0B" w14:textId="77777777" w:rsidTr="00912262">
        <w:tc>
          <w:tcPr>
            <w:tcW w:w="3283" w:type="dxa"/>
            <w:vMerge/>
          </w:tcPr>
          <w:p w14:paraId="7F8DB206" w14:textId="77777777" w:rsidR="0041214F" w:rsidRPr="0041214F" w:rsidRDefault="0041214F" w:rsidP="00912262">
            <w:pPr>
              <w:pStyle w:val="BodyCopyRound1"/>
              <w:rPr>
                <w:b/>
                <w:bCs/>
                <w:color w:val="FF0000"/>
                <w:sz w:val="22"/>
                <w:szCs w:val="22"/>
              </w:rPr>
            </w:pPr>
          </w:p>
        </w:tc>
        <w:tc>
          <w:tcPr>
            <w:tcW w:w="3283" w:type="dxa"/>
          </w:tcPr>
          <w:p w14:paraId="79F39B3E" w14:textId="77777777" w:rsidR="0041214F" w:rsidRPr="0041214F" w:rsidRDefault="0041214F" w:rsidP="003C5BA6">
            <w:pPr>
              <w:pStyle w:val="ARTablebody"/>
              <w:rPr>
                <w:lang w:eastAsia="en-AU"/>
              </w:rPr>
            </w:pPr>
            <w:r w:rsidRPr="0041214F">
              <w:rPr>
                <w:lang w:eastAsia="en-AU"/>
              </w:rPr>
              <w:t>Adopt flexible work practices</w:t>
            </w:r>
          </w:p>
        </w:tc>
        <w:tc>
          <w:tcPr>
            <w:tcW w:w="3283" w:type="dxa"/>
          </w:tcPr>
          <w:p w14:paraId="11979E86" w14:textId="77777777" w:rsidR="0041214F" w:rsidRPr="003C5BA6" w:rsidRDefault="0041214F" w:rsidP="003C5BA6">
            <w:pPr>
              <w:pStyle w:val="ARTablebody"/>
              <w:rPr>
                <w:lang w:eastAsia="en-AU"/>
              </w:rPr>
            </w:pPr>
            <w:r w:rsidRPr="0041214F">
              <w:rPr>
                <w:lang w:eastAsia="en-AU"/>
              </w:rPr>
              <w:t xml:space="preserve">Flexible work practices adopted across </w:t>
            </w:r>
            <w:r w:rsidR="003C5BA6">
              <w:rPr>
                <w:lang w:eastAsia="en-AU"/>
              </w:rPr>
              <w:t>different areas of the business</w:t>
            </w:r>
          </w:p>
        </w:tc>
      </w:tr>
      <w:tr w:rsidR="0041214F" w14:paraId="53F4FB89" w14:textId="77777777" w:rsidTr="00912262">
        <w:tc>
          <w:tcPr>
            <w:tcW w:w="3283" w:type="dxa"/>
            <w:vMerge/>
          </w:tcPr>
          <w:p w14:paraId="77BDEAC8" w14:textId="77777777" w:rsidR="0041214F" w:rsidRPr="0041214F" w:rsidRDefault="0041214F" w:rsidP="00912262">
            <w:pPr>
              <w:pStyle w:val="BodyCopyRound1"/>
              <w:rPr>
                <w:b/>
                <w:bCs/>
                <w:color w:val="FF0000"/>
                <w:sz w:val="22"/>
                <w:szCs w:val="22"/>
              </w:rPr>
            </w:pPr>
          </w:p>
        </w:tc>
        <w:tc>
          <w:tcPr>
            <w:tcW w:w="3283" w:type="dxa"/>
          </w:tcPr>
          <w:p w14:paraId="4BE5031A" w14:textId="77777777" w:rsidR="0041214F" w:rsidRPr="0041214F" w:rsidRDefault="0041214F" w:rsidP="003C5BA6">
            <w:pPr>
              <w:pStyle w:val="ARTablebody"/>
              <w:rPr>
                <w:lang w:eastAsia="en-AU"/>
              </w:rPr>
            </w:pPr>
            <w:r w:rsidRPr="0041214F">
              <w:rPr>
                <w:lang w:eastAsia="en-AU"/>
              </w:rPr>
              <w:t>Update business systems to create greater flexibility</w:t>
            </w:r>
          </w:p>
        </w:tc>
        <w:tc>
          <w:tcPr>
            <w:tcW w:w="3283" w:type="dxa"/>
          </w:tcPr>
          <w:p w14:paraId="2BB4D8FC" w14:textId="77777777" w:rsidR="0041214F" w:rsidRPr="003C5BA6" w:rsidRDefault="0041214F" w:rsidP="003C5BA6">
            <w:pPr>
              <w:pStyle w:val="ARTablebody"/>
              <w:rPr>
                <w:lang w:eastAsia="en-AU"/>
              </w:rPr>
            </w:pPr>
            <w:r w:rsidRPr="0041214F">
              <w:rPr>
                <w:lang w:eastAsia="en-AU"/>
              </w:rPr>
              <w:t>Business systems implemented which provide web access such as Employee Self Service, m</w:t>
            </w:r>
            <w:r w:rsidR="003C5BA6">
              <w:rPr>
                <w:lang w:eastAsia="en-AU"/>
              </w:rPr>
              <w:t>yPlace learning and performance</w:t>
            </w:r>
          </w:p>
        </w:tc>
      </w:tr>
    </w:tbl>
    <w:p w14:paraId="78629540" w14:textId="77777777" w:rsidR="00912262" w:rsidRDefault="00912262" w:rsidP="00912262">
      <w:pPr>
        <w:pStyle w:val="ARbodycopy"/>
        <w:rPr>
          <w:szCs w:val="32"/>
        </w:rPr>
      </w:pPr>
    </w:p>
    <w:p w14:paraId="7904BA53" w14:textId="77777777" w:rsidR="00912262" w:rsidRPr="00912262" w:rsidRDefault="003370DC" w:rsidP="003C5BA6">
      <w:pPr>
        <w:pStyle w:val="ARheading2"/>
        <w:rPr>
          <w:lang w:eastAsia="en-AU"/>
        </w:rPr>
      </w:pPr>
      <w:r>
        <w:rPr>
          <w:lang w:eastAsia="en-AU"/>
        </w:rPr>
        <w:t>Business sustainability</w:t>
      </w:r>
    </w:p>
    <w:p w14:paraId="456CE894" w14:textId="77777777" w:rsidR="00912262" w:rsidRDefault="00912262" w:rsidP="00912262">
      <w:pPr>
        <w:pStyle w:val="ARbodycopy"/>
        <w:rPr>
          <w:szCs w:val="32"/>
        </w:rPr>
      </w:pPr>
    </w:p>
    <w:tbl>
      <w:tblPr>
        <w:tblStyle w:val="TableGrid"/>
        <w:tblW w:w="0" w:type="auto"/>
        <w:tblLook w:val="04A0" w:firstRow="1" w:lastRow="0" w:firstColumn="1" w:lastColumn="0" w:noHBand="0" w:noVBand="1"/>
      </w:tblPr>
      <w:tblGrid>
        <w:gridCol w:w="3283"/>
        <w:gridCol w:w="3283"/>
        <w:gridCol w:w="3283"/>
      </w:tblGrid>
      <w:tr w:rsidR="00912262" w:rsidRPr="0041214F" w14:paraId="46568100" w14:textId="77777777" w:rsidTr="00341F0A">
        <w:tc>
          <w:tcPr>
            <w:tcW w:w="3283" w:type="dxa"/>
            <w:shd w:val="clear" w:color="auto" w:fill="F2F2F2" w:themeFill="background1" w:themeFillShade="F2"/>
            <w:vAlign w:val="center"/>
          </w:tcPr>
          <w:p w14:paraId="7E235B4A" w14:textId="77777777" w:rsidR="00912262" w:rsidRPr="003C5BA6" w:rsidRDefault="00912262" w:rsidP="003C5BA6">
            <w:pPr>
              <w:pStyle w:val="ARTablebold"/>
            </w:pPr>
            <w:r w:rsidRPr="003C5BA6">
              <w:rPr>
                <w:rStyle w:val="Copy-bold0"/>
                <w:b/>
                <w:bCs w:val="0"/>
                <w:color w:val="auto"/>
              </w:rPr>
              <w:t>Objectives</w:t>
            </w:r>
          </w:p>
        </w:tc>
        <w:tc>
          <w:tcPr>
            <w:tcW w:w="3283" w:type="dxa"/>
            <w:shd w:val="clear" w:color="auto" w:fill="F2F2F2" w:themeFill="background1" w:themeFillShade="F2"/>
            <w:vAlign w:val="center"/>
          </w:tcPr>
          <w:p w14:paraId="2D722ACF" w14:textId="77777777" w:rsidR="00912262" w:rsidRPr="003C5BA6" w:rsidRDefault="00912262" w:rsidP="003C5BA6">
            <w:pPr>
              <w:pStyle w:val="ARTablebold"/>
            </w:pPr>
            <w:r w:rsidRPr="003C5BA6">
              <w:rPr>
                <w:rStyle w:val="Copy-bold0"/>
                <w:b/>
                <w:bCs w:val="0"/>
                <w:color w:val="auto"/>
              </w:rPr>
              <w:t>Aims 2017–18</w:t>
            </w:r>
          </w:p>
        </w:tc>
        <w:tc>
          <w:tcPr>
            <w:tcW w:w="3283" w:type="dxa"/>
            <w:shd w:val="clear" w:color="auto" w:fill="F2F2F2" w:themeFill="background1" w:themeFillShade="F2"/>
            <w:vAlign w:val="center"/>
          </w:tcPr>
          <w:p w14:paraId="0FE103AB" w14:textId="77777777" w:rsidR="00912262" w:rsidRPr="003C5BA6" w:rsidRDefault="00912262" w:rsidP="003C5BA6">
            <w:pPr>
              <w:pStyle w:val="ARTablebold"/>
            </w:pPr>
            <w:r w:rsidRPr="003C5BA6">
              <w:rPr>
                <w:rStyle w:val="Copy-bold0"/>
                <w:b/>
                <w:bCs w:val="0"/>
                <w:color w:val="auto"/>
              </w:rPr>
              <w:t>Performance 2017–18</w:t>
            </w:r>
          </w:p>
        </w:tc>
      </w:tr>
      <w:tr w:rsidR="0041214F" w:rsidRPr="0041214F" w14:paraId="4E1325AD" w14:textId="77777777" w:rsidTr="00912262">
        <w:tc>
          <w:tcPr>
            <w:tcW w:w="3283" w:type="dxa"/>
          </w:tcPr>
          <w:p w14:paraId="7F9FBA95" w14:textId="77777777" w:rsidR="0041214F" w:rsidRPr="003C5BA6" w:rsidRDefault="0041214F" w:rsidP="003C5BA6">
            <w:pPr>
              <w:pStyle w:val="ARTablebold"/>
            </w:pPr>
            <w:r w:rsidRPr="003C5BA6">
              <w:rPr>
                <w:rStyle w:val="Copy-bold0"/>
                <w:b/>
                <w:bCs w:val="0"/>
                <w:color w:val="auto"/>
              </w:rPr>
              <w:t>Deliver value-for-money services</w:t>
            </w:r>
          </w:p>
        </w:tc>
        <w:tc>
          <w:tcPr>
            <w:tcW w:w="3283" w:type="dxa"/>
          </w:tcPr>
          <w:p w14:paraId="2DC5E150" w14:textId="77777777" w:rsidR="0041214F" w:rsidRPr="0041214F" w:rsidRDefault="0041214F" w:rsidP="003C5BA6">
            <w:pPr>
              <w:pStyle w:val="ARTablebody"/>
            </w:pPr>
            <w:r w:rsidRPr="0041214F">
              <w:t>Deliver high-quality, cost-effective services</w:t>
            </w:r>
          </w:p>
          <w:p w14:paraId="1B618538" w14:textId="77777777" w:rsidR="0041214F" w:rsidRPr="0041214F" w:rsidRDefault="0041214F" w:rsidP="003C5BA6">
            <w:pPr>
              <w:pStyle w:val="ARTablebody"/>
            </w:pPr>
            <w:r w:rsidRPr="0041214F">
              <w:t>90% of investigations finalised within 6 months</w:t>
            </w:r>
          </w:p>
        </w:tc>
        <w:tc>
          <w:tcPr>
            <w:tcW w:w="3283" w:type="dxa"/>
          </w:tcPr>
          <w:p w14:paraId="07406FF1" w14:textId="77777777" w:rsidR="0041214F" w:rsidRPr="0041214F" w:rsidRDefault="0041214F" w:rsidP="003C5BA6">
            <w:pPr>
              <w:pStyle w:val="ARTablebody"/>
            </w:pPr>
            <w:r w:rsidRPr="0041214F">
              <w:t>95% of investigations finalised within 6 months</w:t>
            </w:r>
          </w:p>
        </w:tc>
      </w:tr>
      <w:tr w:rsidR="0041214F" w:rsidRPr="0041214F" w14:paraId="4FA60B88" w14:textId="77777777" w:rsidTr="00912262">
        <w:tc>
          <w:tcPr>
            <w:tcW w:w="3283" w:type="dxa"/>
          </w:tcPr>
          <w:p w14:paraId="4F992F5E" w14:textId="77777777" w:rsidR="0041214F" w:rsidRPr="003C5BA6" w:rsidRDefault="0041214F" w:rsidP="003C5BA6">
            <w:pPr>
              <w:pStyle w:val="ARTablebold"/>
            </w:pPr>
            <w:r w:rsidRPr="003C5BA6">
              <w:rPr>
                <w:rStyle w:val="Copy-bold0"/>
                <w:b/>
                <w:bCs w:val="0"/>
                <w:color w:val="auto"/>
              </w:rPr>
              <w:t>Address financial sustainability</w:t>
            </w:r>
          </w:p>
        </w:tc>
        <w:tc>
          <w:tcPr>
            <w:tcW w:w="3283" w:type="dxa"/>
          </w:tcPr>
          <w:p w14:paraId="42BB1AF7" w14:textId="77777777" w:rsidR="0041214F" w:rsidRPr="0041214F" w:rsidRDefault="0041214F" w:rsidP="003C5BA6">
            <w:pPr>
              <w:pStyle w:val="ARTablebody"/>
            </w:pPr>
            <w:r w:rsidRPr="0041214F">
              <w:t>3.2% return on investment</w:t>
            </w:r>
          </w:p>
        </w:tc>
        <w:tc>
          <w:tcPr>
            <w:tcW w:w="3283" w:type="dxa"/>
          </w:tcPr>
          <w:p w14:paraId="1F064C33" w14:textId="77777777" w:rsidR="0041214F" w:rsidRPr="0041214F" w:rsidRDefault="0041214F" w:rsidP="003C5BA6">
            <w:pPr>
              <w:pStyle w:val="ARTablebody"/>
            </w:pPr>
            <w:r w:rsidRPr="0041214F">
              <w:t>Achieved a 3% return on investment</w:t>
            </w:r>
          </w:p>
        </w:tc>
      </w:tr>
    </w:tbl>
    <w:p w14:paraId="3015336E" w14:textId="77777777" w:rsidR="00912262" w:rsidRDefault="00912262" w:rsidP="00912262">
      <w:pPr>
        <w:pStyle w:val="ARbodycopy"/>
        <w:rPr>
          <w:szCs w:val="32"/>
        </w:rPr>
      </w:pPr>
    </w:p>
    <w:p w14:paraId="3862C054" w14:textId="77777777" w:rsidR="003C5BA6" w:rsidRDefault="003C5BA6" w:rsidP="00912262">
      <w:pPr>
        <w:pStyle w:val="ARbodycopy"/>
        <w:rPr>
          <w:szCs w:val="32"/>
        </w:rPr>
      </w:pPr>
    </w:p>
    <w:p w14:paraId="3F79274A" w14:textId="77777777" w:rsidR="003C5BA6" w:rsidRDefault="003C5BA6" w:rsidP="00912262">
      <w:pPr>
        <w:pStyle w:val="ARbodycopy"/>
        <w:rPr>
          <w:szCs w:val="32"/>
        </w:rPr>
      </w:pPr>
    </w:p>
    <w:p w14:paraId="25E51461" w14:textId="77777777" w:rsidR="0041214F" w:rsidRPr="0041214F" w:rsidRDefault="0041214F" w:rsidP="003C5BA6">
      <w:pPr>
        <w:pStyle w:val="ARheading1"/>
        <w:rPr>
          <w:lang w:eastAsia="en-AU"/>
        </w:rPr>
      </w:pPr>
      <w:r w:rsidRPr="0041214F">
        <w:rPr>
          <w:lang w:eastAsia="en-AU"/>
        </w:rPr>
        <w:t>Our contribution to community objectives</w:t>
      </w:r>
    </w:p>
    <w:p w14:paraId="604BA68D" w14:textId="77777777" w:rsidR="00912262" w:rsidRDefault="00912262" w:rsidP="00D9083E">
      <w:pPr>
        <w:pStyle w:val="ARbodycopy"/>
        <w:rPr>
          <w:szCs w:val="32"/>
        </w:rPr>
      </w:pPr>
    </w:p>
    <w:p w14:paraId="51415CD8" w14:textId="77777777" w:rsidR="0041214F" w:rsidRPr="0041214F" w:rsidRDefault="0041214F" w:rsidP="003C5BA6">
      <w:pPr>
        <w:pStyle w:val="ARbodycopy"/>
        <w:rPr>
          <w:lang w:eastAsia="en-AU"/>
        </w:rPr>
      </w:pPr>
      <w:r w:rsidRPr="0041214F">
        <w:rPr>
          <w:lang w:eastAsia="en-AU"/>
        </w:rPr>
        <w:t>The Queensland Government established four key objectives for the community:</w:t>
      </w:r>
    </w:p>
    <w:p w14:paraId="53939A57" w14:textId="77777777" w:rsidR="0041214F" w:rsidRPr="0041214F" w:rsidRDefault="0041214F" w:rsidP="003C5BA6">
      <w:pPr>
        <w:pStyle w:val="ARbullets"/>
      </w:pPr>
      <w:r w:rsidRPr="0041214F">
        <w:t xml:space="preserve">delivering quality frontline services </w:t>
      </w:r>
    </w:p>
    <w:p w14:paraId="6094ED92" w14:textId="77777777" w:rsidR="0041214F" w:rsidRPr="0041214F" w:rsidRDefault="0041214F" w:rsidP="003C5BA6">
      <w:pPr>
        <w:pStyle w:val="ARbullets"/>
      </w:pPr>
      <w:r w:rsidRPr="0041214F">
        <w:t>creating jobs and a diverse economy</w:t>
      </w:r>
    </w:p>
    <w:p w14:paraId="4C6ADE71" w14:textId="77777777" w:rsidR="0041214F" w:rsidRPr="0041214F" w:rsidRDefault="0041214F" w:rsidP="003C5BA6">
      <w:pPr>
        <w:pStyle w:val="ARbullets"/>
      </w:pPr>
      <w:r w:rsidRPr="0041214F">
        <w:t>building safe, caring and connected communities</w:t>
      </w:r>
    </w:p>
    <w:p w14:paraId="3AE47E2D" w14:textId="77777777" w:rsidR="0041214F" w:rsidRPr="0041214F" w:rsidRDefault="0041214F" w:rsidP="003C5BA6">
      <w:pPr>
        <w:pStyle w:val="ARbullets"/>
      </w:pPr>
      <w:r w:rsidRPr="0041214F">
        <w:t>protecting the environment.</w:t>
      </w:r>
    </w:p>
    <w:p w14:paraId="6AC9581D" w14:textId="77777777" w:rsidR="003C5BA6" w:rsidRDefault="003C5BA6" w:rsidP="003C5BA6">
      <w:pPr>
        <w:pStyle w:val="ARbodycopy"/>
        <w:rPr>
          <w:lang w:eastAsia="en-AU"/>
        </w:rPr>
      </w:pPr>
    </w:p>
    <w:p w14:paraId="49465396" w14:textId="77777777" w:rsidR="0041214F" w:rsidRPr="0041214F" w:rsidRDefault="0041214F" w:rsidP="004130B2">
      <w:pPr>
        <w:pStyle w:val="ARbodycopy"/>
        <w:keepNext/>
        <w:rPr>
          <w:lang w:eastAsia="en-AU"/>
        </w:rPr>
      </w:pPr>
      <w:r w:rsidRPr="0041214F">
        <w:rPr>
          <w:lang w:eastAsia="en-AU"/>
        </w:rPr>
        <w:lastRenderedPageBreak/>
        <w:t>We support these objectives for the community through the following services:</w:t>
      </w:r>
    </w:p>
    <w:p w14:paraId="2A016F7F" w14:textId="77777777" w:rsidR="00912262" w:rsidRDefault="00912262" w:rsidP="004130B2">
      <w:pPr>
        <w:pStyle w:val="ARbodycopy"/>
        <w:keepNext/>
        <w:rPr>
          <w:szCs w:val="32"/>
        </w:rPr>
      </w:pPr>
    </w:p>
    <w:p w14:paraId="141F11FD" w14:textId="77777777" w:rsidR="0041214F" w:rsidRPr="0041214F" w:rsidRDefault="0041214F" w:rsidP="004130B2">
      <w:pPr>
        <w:pStyle w:val="ARTablebold"/>
        <w:keepNext/>
      </w:pPr>
      <w:r w:rsidRPr="0041214F">
        <w:t>Delivering quality frontline services that:</w:t>
      </w:r>
    </w:p>
    <w:p w14:paraId="0701C8E4" w14:textId="77777777" w:rsidR="0041214F" w:rsidRPr="0041214F" w:rsidRDefault="0041214F" w:rsidP="004130B2">
      <w:pPr>
        <w:pStyle w:val="ARbullets"/>
        <w:keepNext/>
      </w:pPr>
      <w:r w:rsidRPr="0041214F">
        <w:t xml:space="preserve">are integrated, responsive and impartial; meet our clients’ needs; and, balance the rights and responsibilities of all stakeholders across the state’s residential rental sector </w:t>
      </w:r>
    </w:p>
    <w:p w14:paraId="6A848C39" w14:textId="77777777" w:rsidR="0041214F" w:rsidRPr="0041214F" w:rsidRDefault="0041214F" w:rsidP="004130B2">
      <w:pPr>
        <w:pStyle w:val="ARbullets"/>
        <w:keepNext/>
      </w:pPr>
      <w:r w:rsidRPr="0041214F">
        <w:t>encourage proactive compliance through education and enforcement, stakeholder engagement and increased awareness of RTA services.</w:t>
      </w:r>
    </w:p>
    <w:p w14:paraId="7A0445CA" w14:textId="77777777" w:rsidR="003C5BA6" w:rsidRDefault="003C5BA6" w:rsidP="003C5BA6">
      <w:pPr>
        <w:pStyle w:val="ARbodycopy"/>
      </w:pPr>
    </w:p>
    <w:p w14:paraId="10F6437B" w14:textId="77777777" w:rsidR="0041214F" w:rsidRPr="0041214F" w:rsidRDefault="0041214F" w:rsidP="003C5BA6">
      <w:pPr>
        <w:pStyle w:val="ARtextbold"/>
      </w:pPr>
      <w:r w:rsidRPr="0041214F">
        <w:t>Providing high-quality frontline services with dedicated quality and training teams responsible for:</w:t>
      </w:r>
    </w:p>
    <w:p w14:paraId="52878B24" w14:textId="77777777" w:rsidR="0041214F" w:rsidRPr="0041214F" w:rsidRDefault="0041214F" w:rsidP="003C5BA6">
      <w:pPr>
        <w:pStyle w:val="ARbullets"/>
      </w:pPr>
      <w:r w:rsidRPr="0041214F">
        <w:t>facilitating regular coaching and training programs to ensure all staff are well equipped to provide an enhanced client experience</w:t>
      </w:r>
    </w:p>
    <w:p w14:paraId="34F1CC87" w14:textId="77777777" w:rsidR="0041214F" w:rsidRPr="0041214F" w:rsidRDefault="0041214F" w:rsidP="003C5BA6">
      <w:pPr>
        <w:pStyle w:val="ARbullets"/>
      </w:pPr>
      <w:r w:rsidRPr="0041214F">
        <w:t>quality monitoring of client interactions each month, measuring the customer service provided against a range of industry benchmarks</w:t>
      </w:r>
    </w:p>
    <w:p w14:paraId="3B4038D3" w14:textId="77777777" w:rsidR="0041214F" w:rsidRPr="0041214F" w:rsidRDefault="0041214F" w:rsidP="003C5BA6">
      <w:pPr>
        <w:pStyle w:val="ARbullets"/>
      </w:pPr>
      <w:r w:rsidRPr="0041214F">
        <w:t>ensuring consistent information is proactively provided to our clients.</w:t>
      </w:r>
    </w:p>
    <w:p w14:paraId="29D0D211" w14:textId="77777777" w:rsidR="003C5BA6" w:rsidRDefault="003C5BA6" w:rsidP="003C5BA6">
      <w:pPr>
        <w:pStyle w:val="ARbodycopy"/>
        <w:rPr>
          <w:lang w:eastAsia="en-AU"/>
        </w:rPr>
      </w:pPr>
    </w:p>
    <w:p w14:paraId="4B17A0BB" w14:textId="77777777" w:rsidR="0041214F" w:rsidRPr="0041214F" w:rsidRDefault="0041214F" w:rsidP="003C5BA6">
      <w:pPr>
        <w:pStyle w:val="ARtextbold"/>
      </w:pPr>
      <w:r w:rsidRPr="0041214F">
        <w:t>We provide free statewide services in:</w:t>
      </w:r>
    </w:p>
    <w:p w14:paraId="647DF581" w14:textId="77777777" w:rsidR="0041214F" w:rsidRPr="0041214F" w:rsidRDefault="0041214F" w:rsidP="003C5BA6">
      <w:pPr>
        <w:pStyle w:val="ARbullets"/>
      </w:pPr>
      <w:r w:rsidRPr="0041214F">
        <w:t>bond custodian and management</w:t>
      </w:r>
    </w:p>
    <w:p w14:paraId="4F405252" w14:textId="77777777" w:rsidR="0041214F" w:rsidRPr="0041214F" w:rsidRDefault="0041214F" w:rsidP="003C5BA6">
      <w:pPr>
        <w:pStyle w:val="ARbullets"/>
      </w:pPr>
      <w:r w:rsidRPr="0041214F">
        <w:t>tenancy information, education and outreach to all stakeholders</w:t>
      </w:r>
    </w:p>
    <w:p w14:paraId="71A2E250" w14:textId="77777777" w:rsidR="0041214F" w:rsidRPr="0041214F" w:rsidRDefault="0041214F" w:rsidP="003C5BA6">
      <w:pPr>
        <w:pStyle w:val="ARbullets"/>
      </w:pPr>
      <w:r w:rsidRPr="0041214F">
        <w:t xml:space="preserve">dispute resolution </w:t>
      </w:r>
    </w:p>
    <w:p w14:paraId="10D0FEB1" w14:textId="77777777" w:rsidR="0041214F" w:rsidRPr="0041214F" w:rsidRDefault="0041214F" w:rsidP="003C5BA6">
      <w:pPr>
        <w:pStyle w:val="ARbullets"/>
      </w:pPr>
      <w:r w:rsidRPr="0041214F">
        <w:t xml:space="preserve">investigation and prosecution of offences under the Act </w:t>
      </w:r>
    </w:p>
    <w:p w14:paraId="3CC787DF" w14:textId="77777777" w:rsidR="0041214F" w:rsidRPr="0041214F" w:rsidRDefault="0041214F" w:rsidP="003C5BA6">
      <w:pPr>
        <w:pStyle w:val="ARbullets"/>
      </w:pPr>
      <w:r w:rsidRPr="0041214F">
        <w:t xml:space="preserve">monitoring, analysing and reporting sectoral data. </w:t>
      </w:r>
    </w:p>
    <w:p w14:paraId="4DB438FF" w14:textId="77777777" w:rsidR="003C5BA6" w:rsidRDefault="003C5BA6" w:rsidP="003C5BA6">
      <w:pPr>
        <w:pStyle w:val="ARbodycopy"/>
        <w:rPr>
          <w:lang w:eastAsia="en-AU"/>
        </w:rPr>
      </w:pPr>
    </w:p>
    <w:p w14:paraId="15FB7750" w14:textId="77777777" w:rsidR="0041214F" w:rsidRDefault="0041214F" w:rsidP="003C5BA6">
      <w:pPr>
        <w:pStyle w:val="ARbodycopy"/>
        <w:rPr>
          <w:lang w:eastAsia="en-AU"/>
        </w:rPr>
      </w:pPr>
      <w:r w:rsidRPr="0041214F">
        <w:rPr>
          <w:lang w:eastAsia="en-AU"/>
        </w:rPr>
        <w:t xml:space="preserve">We ensure our services meet the needs of clients impacted by natural disasters and other major events. </w:t>
      </w:r>
    </w:p>
    <w:p w14:paraId="6B1D0862" w14:textId="77777777" w:rsidR="003C5BA6" w:rsidRPr="0041214F" w:rsidRDefault="003C5BA6" w:rsidP="003C5BA6">
      <w:pPr>
        <w:pStyle w:val="ARbodycopy"/>
        <w:rPr>
          <w:lang w:eastAsia="en-AU"/>
        </w:rPr>
      </w:pPr>
    </w:p>
    <w:p w14:paraId="53D78D03" w14:textId="77777777" w:rsidR="0041214F" w:rsidRPr="0041214F" w:rsidRDefault="0041214F" w:rsidP="003C5BA6">
      <w:pPr>
        <w:pStyle w:val="ARtextbold"/>
      </w:pPr>
      <w:r w:rsidRPr="0041214F">
        <w:t>Throughout major weather events in 2017–18, the RTA:</w:t>
      </w:r>
    </w:p>
    <w:p w14:paraId="0F499E35" w14:textId="77777777" w:rsidR="0041214F" w:rsidRPr="0041214F" w:rsidRDefault="0041214F" w:rsidP="003C5BA6">
      <w:pPr>
        <w:pStyle w:val="ARbullets"/>
      </w:pPr>
      <w:r w:rsidRPr="0041214F">
        <w:t>prioritised and closely monitored dispute requests in affected regions</w:t>
      </w:r>
    </w:p>
    <w:p w14:paraId="1647233C" w14:textId="77777777" w:rsidR="0041214F" w:rsidRPr="0041214F" w:rsidRDefault="0041214F" w:rsidP="003C5BA6">
      <w:pPr>
        <w:pStyle w:val="ARbullets"/>
      </w:pPr>
      <w:r w:rsidRPr="0041214F">
        <w:t xml:space="preserve">recorded and monitored contact centre calls to identify potential trends of callers in the impacted areas. </w:t>
      </w:r>
    </w:p>
    <w:p w14:paraId="421F6F51" w14:textId="77777777" w:rsidR="003C5BA6" w:rsidRDefault="003C5BA6" w:rsidP="003C5BA6">
      <w:pPr>
        <w:pStyle w:val="ARtextbold"/>
      </w:pPr>
    </w:p>
    <w:p w14:paraId="4AFE4AF2" w14:textId="77777777" w:rsidR="0041214F" w:rsidRPr="0041214F" w:rsidRDefault="0041214F" w:rsidP="003C5BA6">
      <w:pPr>
        <w:pStyle w:val="ARtextbold"/>
      </w:pPr>
      <w:r w:rsidRPr="0041214F">
        <w:t>In preparation for the Commonwealth Games the RTA:</w:t>
      </w:r>
    </w:p>
    <w:p w14:paraId="188DFB8F" w14:textId="77777777" w:rsidR="0041214F" w:rsidRPr="0041214F" w:rsidRDefault="0041214F" w:rsidP="003C5BA6">
      <w:pPr>
        <w:pStyle w:val="ARbullets"/>
      </w:pPr>
      <w:r w:rsidRPr="0041214F">
        <w:t>compiled education and information for tenants, property owners and managers who could be impacted by likely tenancy issues generated by the Games, with suggested options provided to minimise the impact</w:t>
      </w:r>
    </w:p>
    <w:p w14:paraId="19F86808" w14:textId="77777777" w:rsidR="0041214F" w:rsidRPr="0041214F" w:rsidRDefault="0041214F" w:rsidP="003C5BA6">
      <w:pPr>
        <w:pStyle w:val="ARbullets"/>
      </w:pPr>
      <w:r w:rsidRPr="0041214F">
        <w:t xml:space="preserve">prepared additional coverage for key business units to assist with potential surges in client demand with staff briefed on likely issues </w:t>
      </w:r>
    </w:p>
    <w:p w14:paraId="69BBAE88" w14:textId="77777777" w:rsidR="00912262" w:rsidRDefault="0041214F" w:rsidP="003C5BA6">
      <w:pPr>
        <w:pStyle w:val="ARbullets"/>
        <w:rPr>
          <w:szCs w:val="32"/>
        </w:rPr>
      </w:pPr>
      <w:r w:rsidRPr="0041214F">
        <w:t>prioritised disputes and investigations requests in areas impacted by the Games.</w:t>
      </w:r>
    </w:p>
    <w:p w14:paraId="60237703" w14:textId="77777777" w:rsidR="00912262" w:rsidRDefault="00912262" w:rsidP="00D9083E">
      <w:pPr>
        <w:pStyle w:val="ARbodycopy"/>
        <w:rPr>
          <w:szCs w:val="32"/>
        </w:rPr>
      </w:pPr>
    </w:p>
    <w:p w14:paraId="4B99A59A" w14:textId="77777777" w:rsidR="00082C37" w:rsidRPr="00082C37" w:rsidRDefault="00082C37" w:rsidP="00082C37">
      <w:pPr>
        <w:pStyle w:val="ARheading1"/>
      </w:pPr>
      <w:r w:rsidRPr="00082C37">
        <w:t>Our contribution to whole-of-government activities</w:t>
      </w:r>
    </w:p>
    <w:p w14:paraId="6072D3EB" w14:textId="77777777" w:rsidR="00082C37" w:rsidRPr="00082C37" w:rsidRDefault="00082C37" w:rsidP="00B42954">
      <w:pPr>
        <w:pStyle w:val="ARbodycopy"/>
        <w:rPr>
          <w:lang w:eastAsia="en-AU"/>
        </w:rPr>
      </w:pPr>
    </w:p>
    <w:p w14:paraId="3038C972" w14:textId="77777777" w:rsidR="00082C37" w:rsidRDefault="00082C37" w:rsidP="00B42954">
      <w:pPr>
        <w:pStyle w:val="ARbodycopy"/>
        <w:rPr>
          <w:lang w:eastAsia="en-AU"/>
        </w:rPr>
      </w:pPr>
      <w:r w:rsidRPr="00082C37">
        <w:rPr>
          <w:lang w:eastAsia="en-AU"/>
        </w:rPr>
        <w:t>The RTA works collaboratively with various government agencies including the Office of Fair Trading (OFT), Queensland Police Service (QPS) and Queensland Fire and Emergency Services (QFES), gathering intelligence about compliance matters in the sector, conducting investigations and bringing about enforcement action.</w:t>
      </w:r>
    </w:p>
    <w:p w14:paraId="0D94E38C" w14:textId="77777777" w:rsidR="00082C37" w:rsidRPr="00082C37" w:rsidRDefault="00082C37" w:rsidP="00B42954">
      <w:pPr>
        <w:pStyle w:val="ARbodycopy"/>
        <w:rPr>
          <w:lang w:eastAsia="en-AU"/>
        </w:rPr>
      </w:pPr>
    </w:p>
    <w:p w14:paraId="23EA3020" w14:textId="77777777" w:rsidR="00082C37" w:rsidRDefault="00082C37" w:rsidP="00B42954">
      <w:pPr>
        <w:pStyle w:val="ARbodycopy"/>
        <w:rPr>
          <w:lang w:eastAsia="en-AU"/>
        </w:rPr>
      </w:pPr>
      <w:r w:rsidRPr="00082C37">
        <w:rPr>
          <w:lang w:eastAsia="en-AU"/>
        </w:rPr>
        <w:t>We liaise regularly with the Queensland Civil and Administrative Tribunal (QCAT), Department of Housing and Public Works (DHPW), Department of Justice and Attorney-General (DJAG), Department of Premier and Cabinet (DPC) and Queensland Treasury.</w:t>
      </w:r>
    </w:p>
    <w:p w14:paraId="6A45134A" w14:textId="77777777" w:rsidR="00082C37" w:rsidRPr="00082C37" w:rsidRDefault="00082C37" w:rsidP="00B42954">
      <w:pPr>
        <w:pStyle w:val="ARbodycopy"/>
        <w:rPr>
          <w:lang w:eastAsia="en-AU"/>
        </w:rPr>
      </w:pPr>
    </w:p>
    <w:p w14:paraId="7701EBA6" w14:textId="77777777" w:rsidR="00082C37" w:rsidRDefault="00082C37" w:rsidP="00B42954">
      <w:pPr>
        <w:pStyle w:val="ARbodycopy"/>
        <w:rPr>
          <w:lang w:eastAsia="en-AU"/>
        </w:rPr>
      </w:pPr>
      <w:r w:rsidRPr="00082C37">
        <w:rPr>
          <w:lang w:eastAsia="en-AU"/>
        </w:rPr>
        <w:t xml:space="preserve">We continued to provide submissions to other legislative reviews that affected the sector, including </w:t>
      </w:r>
      <w:r w:rsidRPr="00082C37">
        <w:rPr>
          <w:i/>
          <w:iCs/>
          <w:lang w:eastAsia="en-AU"/>
        </w:rPr>
        <w:t>Body Corporate and Community Management Act 1997, Building Units and Group Titles Act 1980</w:t>
      </w:r>
      <w:r w:rsidRPr="00082C37">
        <w:rPr>
          <w:lang w:eastAsia="en-AU"/>
        </w:rPr>
        <w:t xml:space="preserve"> and </w:t>
      </w:r>
      <w:r w:rsidRPr="00082C37">
        <w:rPr>
          <w:i/>
          <w:iCs/>
          <w:lang w:eastAsia="en-AU"/>
        </w:rPr>
        <w:t>Labour Hire Licensing Act 2017</w:t>
      </w:r>
      <w:r w:rsidRPr="00082C37">
        <w:rPr>
          <w:lang w:eastAsia="en-AU"/>
        </w:rPr>
        <w:t xml:space="preserve">, and to support government initiatives such as the Tingles from Taps campaign through the Office of Industrial Relations. </w:t>
      </w:r>
    </w:p>
    <w:p w14:paraId="1FBA437B" w14:textId="77777777" w:rsidR="00082C37" w:rsidRPr="00082C37" w:rsidRDefault="00082C37" w:rsidP="00B42954">
      <w:pPr>
        <w:pStyle w:val="ARbodycopy"/>
        <w:rPr>
          <w:lang w:eastAsia="en-AU"/>
        </w:rPr>
      </w:pPr>
    </w:p>
    <w:p w14:paraId="47BB890B" w14:textId="77777777" w:rsidR="00082C37" w:rsidRDefault="00082C37" w:rsidP="00B42954">
      <w:pPr>
        <w:pStyle w:val="ARbodycopy"/>
        <w:rPr>
          <w:lang w:eastAsia="en-AU"/>
        </w:rPr>
      </w:pPr>
      <w:r w:rsidRPr="00082C37">
        <w:rPr>
          <w:lang w:eastAsia="en-AU"/>
        </w:rPr>
        <w:t xml:space="preserve">We also supported the Introduction of the Housing Legislation </w:t>
      </w:r>
      <w:r w:rsidRPr="00082C37">
        <w:rPr>
          <w:i/>
          <w:iCs/>
          <w:lang w:eastAsia="en-AU"/>
        </w:rPr>
        <w:t>(Building Better Futures) Amendment Act 2017</w:t>
      </w:r>
      <w:r w:rsidRPr="00082C37">
        <w:rPr>
          <w:lang w:eastAsia="en-AU"/>
        </w:rPr>
        <w:t xml:space="preserve">, which amended the </w:t>
      </w:r>
      <w:r w:rsidRPr="00082C37">
        <w:rPr>
          <w:i/>
          <w:iCs/>
          <w:lang w:eastAsia="en-AU"/>
        </w:rPr>
        <w:t>Residential Tenancies and Rooming Accommodation Act 2008</w:t>
      </w:r>
      <w:r w:rsidRPr="00082C37">
        <w:rPr>
          <w:lang w:eastAsia="en-AU"/>
        </w:rPr>
        <w:t xml:space="preserve"> to allow minimum standards for rental properties to be prescribed in the regulation. The minimum standards will be introduced after extensive consultation with the sector, and the work will be led by the Department of Housing and Public Works. </w:t>
      </w:r>
    </w:p>
    <w:p w14:paraId="00855027" w14:textId="77777777" w:rsidR="00082C37" w:rsidRPr="00082C37" w:rsidRDefault="00082C37" w:rsidP="00B42954">
      <w:pPr>
        <w:pStyle w:val="ARbodycopy"/>
        <w:rPr>
          <w:lang w:eastAsia="en-AU"/>
        </w:rPr>
      </w:pPr>
    </w:p>
    <w:p w14:paraId="1560A3E4" w14:textId="77777777" w:rsidR="00082C37" w:rsidRDefault="00082C37" w:rsidP="00B42954">
      <w:pPr>
        <w:pStyle w:val="ARbodycopy"/>
        <w:rPr>
          <w:lang w:eastAsia="en-AU"/>
        </w:rPr>
      </w:pPr>
      <w:r w:rsidRPr="00082C37">
        <w:rPr>
          <w:lang w:eastAsia="en-AU"/>
        </w:rPr>
        <w:t xml:space="preserve">As a member of the Commonwealth Games Housing and Homelessness Cross Agency Coordination group, we linked with other agencies to address potential housing and homelessness issues arising from the Gold Coast Commonwealth Games in April. </w:t>
      </w:r>
    </w:p>
    <w:p w14:paraId="377C0C64" w14:textId="77777777" w:rsidR="00082C37" w:rsidRPr="00082C37" w:rsidRDefault="00082C37" w:rsidP="00B42954">
      <w:pPr>
        <w:pStyle w:val="ARbodycopy"/>
        <w:rPr>
          <w:lang w:eastAsia="en-AU"/>
        </w:rPr>
      </w:pPr>
    </w:p>
    <w:p w14:paraId="2CF41DE7" w14:textId="77777777" w:rsidR="00082C37" w:rsidRPr="00082C37" w:rsidRDefault="00082C37" w:rsidP="00B42954">
      <w:pPr>
        <w:pStyle w:val="ARbodycopy"/>
        <w:rPr>
          <w:lang w:eastAsia="en-AU"/>
        </w:rPr>
      </w:pPr>
      <w:r w:rsidRPr="00082C37">
        <w:rPr>
          <w:lang w:eastAsia="en-AU"/>
        </w:rPr>
        <w:t>Our education strategy developed this year links to the broader Education Strategy for Queensland.</w:t>
      </w:r>
    </w:p>
    <w:p w14:paraId="2C2BE051" w14:textId="77777777" w:rsidR="00082C37" w:rsidRPr="00082C37" w:rsidRDefault="00082C37" w:rsidP="00B42954">
      <w:pPr>
        <w:pStyle w:val="ARbodycopy"/>
        <w:rPr>
          <w:lang w:eastAsia="en-AU"/>
        </w:rPr>
      </w:pPr>
    </w:p>
    <w:p w14:paraId="2A493C26" w14:textId="77777777" w:rsidR="00082C37" w:rsidRPr="00082C37" w:rsidRDefault="00082C37" w:rsidP="003C5BA6">
      <w:pPr>
        <w:pStyle w:val="ARheading2"/>
      </w:pPr>
      <w:r w:rsidRPr="00082C37">
        <w:t xml:space="preserve">Collaborative </w:t>
      </w:r>
      <w:r w:rsidRPr="003C5BA6">
        <w:t>stakeholder</w:t>
      </w:r>
      <w:r w:rsidRPr="00082C37">
        <w:t xml:space="preserve"> relationships</w:t>
      </w:r>
    </w:p>
    <w:p w14:paraId="56954489" w14:textId="77777777" w:rsidR="003C5BA6" w:rsidRDefault="003C5BA6" w:rsidP="003C5BA6">
      <w:pPr>
        <w:pStyle w:val="ARbodycopy"/>
        <w:rPr>
          <w:lang w:eastAsia="en-AU"/>
        </w:rPr>
      </w:pPr>
    </w:p>
    <w:p w14:paraId="37732798" w14:textId="77777777" w:rsidR="00082C37" w:rsidRPr="003C5BA6" w:rsidRDefault="00082C37" w:rsidP="003C5BA6">
      <w:pPr>
        <w:pStyle w:val="ARbodycopy"/>
      </w:pPr>
      <w:r w:rsidRPr="00082C37">
        <w:rPr>
          <w:lang w:eastAsia="en-AU"/>
        </w:rPr>
        <w:t xml:space="preserve">In 2017–18, we </w:t>
      </w:r>
      <w:r w:rsidRPr="003C5BA6">
        <w:t>responded to 264 requests (230 last year and 219 in 2015–16) for rental data and other statistical information from various government agencies, stakeholders, the housing industry and the community.</w:t>
      </w:r>
    </w:p>
    <w:p w14:paraId="57C2B44E" w14:textId="77777777" w:rsidR="00082C37" w:rsidRPr="003C5BA6" w:rsidRDefault="00082C37" w:rsidP="003C5BA6">
      <w:pPr>
        <w:pStyle w:val="ARbodycopy"/>
      </w:pPr>
    </w:p>
    <w:p w14:paraId="638BF61E" w14:textId="77777777" w:rsidR="00082C37" w:rsidRPr="003C5BA6" w:rsidRDefault="00082C37" w:rsidP="003C5BA6">
      <w:pPr>
        <w:pStyle w:val="ARbodycopy"/>
      </w:pPr>
      <w:r w:rsidRPr="003C5BA6">
        <w:t>Client enquiries, feedback, types of dispute resolution requests and tribunal orders are all used to monitor the Act’s operation. We also analysed operational data and monitored emerging trends for targeted, statewide community education activities.</w:t>
      </w:r>
    </w:p>
    <w:p w14:paraId="0B6DB851" w14:textId="77777777" w:rsidR="00082C37" w:rsidRPr="003C5BA6" w:rsidRDefault="00082C37" w:rsidP="003C5BA6">
      <w:pPr>
        <w:pStyle w:val="ARbodycopy"/>
      </w:pPr>
    </w:p>
    <w:p w14:paraId="0B449F9F" w14:textId="77777777" w:rsidR="00082C37" w:rsidRPr="00082C37" w:rsidRDefault="00082C37" w:rsidP="003C5BA6">
      <w:pPr>
        <w:pStyle w:val="ARbodycopy"/>
      </w:pPr>
      <w:r w:rsidRPr="003C5BA6">
        <w:t>We strengthened collaborative sector relationships through Industry Development Forums (IDFs), individual liaison, reference</w:t>
      </w:r>
      <w:r w:rsidRPr="00082C37">
        <w:t xml:space="preserve"> groups and targeted consultation to review and monitor the operation of the legislation.</w:t>
      </w:r>
    </w:p>
    <w:p w14:paraId="62AC3FF8" w14:textId="77777777" w:rsidR="00082C37" w:rsidRPr="00082C37" w:rsidRDefault="00082C37" w:rsidP="00082C37">
      <w:pPr>
        <w:pStyle w:val="ARbodycopy"/>
      </w:pPr>
    </w:p>
    <w:p w14:paraId="051F098E" w14:textId="77777777" w:rsidR="00082C37" w:rsidRPr="00082C37" w:rsidRDefault="00082C37" w:rsidP="00082C37">
      <w:pPr>
        <w:pStyle w:val="ARtextbold"/>
      </w:pPr>
      <w:r w:rsidRPr="00082C37">
        <w:t>Stakeholder groups include:</w:t>
      </w:r>
    </w:p>
    <w:p w14:paraId="12BE34C0" w14:textId="77777777" w:rsidR="00082C37" w:rsidRPr="00082C37" w:rsidRDefault="00082C37" w:rsidP="00082C37">
      <w:pPr>
        <w:pStyle w:val="ARbullets"/>
      </w:pPr>
      <w:r w:rsidRPr="00082C37">
        <w:t>Real Estate Institute of Queensland (REIQ)</w:t>
      </w:r>
    </w:p>
    <w:p w14:paraId="25FA6B04" w14:textId="77777777" w:rsidR="00082C37" w:rsidRPr="00082C37" w:rsidRDefault="00082C37" w:rsidP="00082C37">
      <w:pPr>
        <w:pStyle w:val="ARbullets"/>
      </w:pPr>
      <w:r w:rsidRPr="00082C37">
        <w:t>Property Owners Association of Queensland (POAQ)</w:t>
      </w:r>
    </w:p>
    <w:p w14:paraId="12E833F3" w14:textId="77777777" w:rsidR="00082C37" w:rsidRPr="00082C37" w:rsidRDefault="00082C37" w:rsidP="00082C37">
      <w:pPr>
        <w:pStyle w:val="ARbullets"/>
      </w:pPr>
      <w:r w:rsidRPr="00082C37">
        <w:t>Australian Resident Accommodation Managers Association (Queensland) (ARAMA)</w:t>
      </w:r>
    </w:p>
    <w:p w14:paraId="711DAD4B" w14:textId="77777777" w:rsidR="00082C37" w:rsidRPr="00082C37" w:rsidRDefault="00082C37" w:rsidP="00082C37">
      <w:pPr>
        <w:pStyle w:val="ARbullets"/>
      </w:pPr>
      <w:r w:rsidRPr="00082C37">
        <w:t>Tenants Queensland (TQ)</w:t>
      </w:r>
    </w:p>
    <w:p w14:paraId="1A8E030B" w14:textId="77777777" w:rsidR="00082C37" w:rsidRPr="00082C37" w:rsidRDefault="00082C37" w:rsidP="00082C37">
      <w:pPr>
        <w:pStyle w:val="ARbullets"/>
      </w:pPr>
      <w:r w:rsidRPr="00082C37">
        <w:t>Caravan Parks Association of Queensland (CPAQ)</w:t>
      </w:r>
    </w:p>
    <w:p w14:paraId="55178CF2" w14:textId="77777777" w:rsidR="00082C37" w:rsidRPr="00082C37" w:rsidRDefault="00082C37" w:rsidP="00082C37">
      <w:pPr>
        <w:pStyle w:val="ARbullets"/>
      </w:pPr>
      <w:r w:rsidRPr="00082C37">
        <w:t>Queensland Shelter (Q Shelter)</w:t>
      </w:r>
    </w:p>
    <w:p w14:paraId="0386F27D" w14:textId="77777777" w:rsidR="00B42954" w:rsidRDefault="00B42954" w:rsidP="00B42954">
      <w:pPr>
        <w:pStyle w:val="ARbodycopy"/>
        <w:rPr>
          <w:lang w:eastAsia="en-AU"/>
        </w:rPr>
      </w:pPr>
    </w:p>
    <w:p w14:paraId="6B115F54" w14:textId="77777777" w:rsidR="00082C37" w:rsidRPr="00082C37" w:rsidRDefault="00082C37" w:rsidP="00B42954">
      <w:pPr>
        <w:pStyle w:val="ARbodycopy"/>
        <w:rPr>
          <w:lang w:eastAsia="en-AU"/>
        </w:rPr>
      </w:pPr>
      <w:r w:rsidRPr="00082C37">
        <w:rPr>
          <w:lang w:eastAsia="en-AU"/>
        </w:rPr>
        <w:t>Compliance operations also provided an opportunity to understand the needs of our stakeholders. Formal and informal meetings with property managers, Rent Connect and TQ/QSTARS provided opportunities to discuss and address compliance in the sector.</w:t>
      </w:r>
    </w:p>
    <w:p w14:paraId="14830305" w14:textId="77777777" w:rsidR="00912262" w:rsidRDefault="00912262" w:rsidP="00D9083E">
      <w:pPr>
        <w:pStyle w:val="ARbodycopy"/>
        <w:rPr>
          <w:szCs w:val="32"/>
        </w:rPr>
      </w:pPr>
    </w:p>
    <w:p w14:paraId="011780B5" w14:textId="77777777" w:rsidR="00B42954" w:rsidRPr="00B42954" w:rsidRDefault="00B42954" w:rsidP="003C5BA6">
      <w:pPr>
        <w:pStyle w:val="ARheading1"/>
        <w:rPr>
          <w:lang w:eastAsia="en-AU"/>
        </w:rPr>
      </w:pPr>
      <w:r w:rsidRPr="00B42954">
        <w:rPr>
          <w:lang w:eastAsia="en-AU"/>
        </w:rPr>
        <w:t>Our management of key community concerns and RTA issues</w:t>
      </w:r>
    </w:p>
    <w:p w14:paraId="7DB14178" w14:textId="77777777" w:rsidR="00912262" w:rsidRDefault="00912262" w:rsidP="00B42954">
      <w:pPr>
        <w:pStyle w:val="ARbodycopy"/>
      </w:pPr>
    </w:p>
    <w:p w14:paraId="14298EC3" w14:textId="77777777" w:rsidR="00B42954" w:rsidRPr="00B42954" w:rsidRDefault="00B42954" w:rsidP="003C5BA6">
      <w:pPr>
        <w:pStyle w:val="ARheading2"/>
        <w:rPr>
          <w:lang w:eastAsia="en-AU"/>
        </w:rPr>
      </w:pPr>
      <w:r w:rsidRPr="00B42954">
        <w:rPr>
          <w:lang w:eastAsia="en-AU"/>
        </w:rPr>
        <w:t>Creation of a National Policy Forum</w:t>
      </w:r>
    </w:p>
    <w:p w14:paraId="195678BA" w14:textId="77777777" w:rsidR="00B42954" w:rsidRPr="00B42954" w:rsidRDefault="00B42954" w:rsidP="003C5BA6">
      <w:pPr>
        <w:pStyle w:val="ARbodycopy"/>
        <w:rPr>
          <w:lang w:eastAsia="en-AU"/>
        </w:rPr>
      </w:pPr>
    </w:p>
    <w:p w14:paraId="25623FA7" w14:textId="77777777" w:rsidR="00B42954" w:rsidRPr="00B42954" w:rsidRDefault="00B42954" w:rsidP="003C5BA6">
      <w:pPr>
        <w:pStyle w:val="ARbodycopy"/>
        <w:rPr>
          <w:lang w:eastAsia="en-AU"/>
        </w:rPr>
      </w:pPr>
      <w:r w:rsidRPr="00B42954">
        <w:rPr>
          <w:lang w:eastAsia="en-AU"/>
        </w:rPr>
        <w:t>This year we were pleased to initiate and host the inaugural National Policy Forum for tenancy law experts from all Australian states and territories. The two-day event featured wide-ranging discussions about emerging issues as well as continuing challenges. It has laid the foundation for ongoing relationships between the jurisdictions. Participants supported the continuation of the forum, with South Australia taking the lead for 2019.</w:t>
      </w:r>
    </w:p>
    <w:p w14:paraId="4530B977" w14:textId="77777777" w:rsidR="00B42954" w:rsidRPr="00B42954" w:rsidRDefault="00B42954" w:rsidP="003C5BA6">
      <w:pPr>
        <w:pStyle w:val="ARbodycopy"/>
        <w:rPr>
          <w:lang w:eastAsia="en-AU"/>
        </w:rPr>
      </w:pPr>
    </w:p>
    <w:p w14:paraId="7947F53A" w14:textId="77777777" w:rsidR="00B42954" w:rsidRPr="00B42954" w:rsidRDefault="00B42954" w:rsidP="003C5BA6">
      <w:pPr>
        <w:pStyle w:val="ARheading2"/>
        <w:rPr>
          <w:lang w:eastAsia="en-AU"/>
        </w:rPr>
      </w:pPr>
      <w:r w:rsidRPr="00B42954">
        <w:rPr>
          <w:lang w:eastAsia="en-AU"/>
        </w:rPr>
        <w:t>Domestic and family violence</w:t>
      </w:r>
    </w:p>
    <w:p w14:paraId="58979A98" w14:textId="77777777" w:rsidR="003C5BA6" w:rsidRDefault="003C5BA6" w:rsidP="003C5BA6">
      <w:pPr>
        <w:pStyle w:val="ARbodycopy"/>
        <w:rPr>
          <w:lang w:eastAsia="en-AU"/>
        </w:rPr>
      </w:pPr>
    </w:p>
    <w:p w14:paraId="4B12A20B" w14:textId="77777777" w:rsidR="00B42954" w:rsidRPr="00B42954" w:rsidRDefault="00B42954" w:rsidP="003C5BA6">
      <w:pPr>
        <w:pStyle w:val="ARbodycopy"/>
        <w:rPr>
          <w:lang w:eastAsia="en-AU"/>
        </w:rPr>
      </w:pPr>
      <w:r w:rsidRPr="00B42954">
        <w:rPr>
          <w:lang w:eastAsia="en-AU"/>
        </w:rPr>
        <w:t>Under the government’s ‘Not Now Not Ever’ anti-domestic violence reforms, the RTA has made relevant changes to its advisory booklets and online resources for tenants.</w:t>
      </w:r>
    </w:p>
    <w:p w14:paraId="24DF5E42" w14:textId="77777777" w:rsidR="00B42954" w:rsidRPr="00B42954" w:rsidRDefault="00B42954" w:rsidP="003C5BA6">
      <w:pPr>
        <w:pStyle w:val="ARbodycopy"/>
        <w:rPr>
          <w:lang w:eastAsia="en-AU"/>
        </w:rPr>
      </w:pPr>
    </w:p>
    <w:p w14:paraId="282FD0C9" w14:textId="77777777" w:rsidR="00B42954" w:rsidRPr="00B42954" w:rsidRDefault="00B42954" w:rsidP="003C5BA6">
      <w:pPr>
        <w:pStyle w:val="ARbodycopy"/>
        <w:rPr>
          <w:lang w:eastAsia="en-AU"/>
        </w:rPr>
      </w:pPr>
      <w:r w:rsidRPr="00B42954">
        <w:rPr>
          <w:lang w:eastAsia="en-AU"/>
        </w:rPr>
        <w:t xml:space="preserve">The growing community debate about domestic and family violence during the year prompted us to revise our publications and website to increase the information available to stakeholders about how to protect the rights of tenants. Tenants can apply for an order regarding their tenancy under the RTRA Act. The Act gives rights to people in a domestic relationship whether or not they are named on the tenancy agreement. </w:t>
      </w:r>
    </w:p>
    <w:p w14:paraId="4D697B72" w14:textId="77777777" w:rsidR="00B42954" w:rsidRPr="00B42954" w:rsidRDefault="00B42954" w:rsidP="003C5BA6">
      <w:pPr>
        <w:pStyle w:val="ARbodycopy"/>
        <w:rPr>
          <w:lang w:eastAsia="en-AU"/>
        </w:rPr>
      </w:pPr>
    </w:p>
    <w:p w14:paraId="62B1A8BE" w14:textId="77777777" w:rsidR="00B42954" w:rsidRPr="00B42954" w:rsidRDefault="00B42954" w:rsidP="003C5BA6">
      <w:pPr>
        <w:pStyle w:val="ARbodycopy"/>
        <w:rPr>
          <w:spacing w:val="-2"/>
          <w:lang w:eastAsia="en-AU"/>
        </w:rPr>
      </w:pPr>
      <w:r w:rsidRPr="00B42954">
        <w:rPr>
          <w:spacing w:val="-2"/>
          <w:lang w:eastAsia="en-AU"/>
        </w:rPr>
        <w:t xml:space="preserve">This includes a spouse (including a defacto), a dating partner, a family member or an informal carer. The RTA’s Pocket guide for tenants must be provided – by law – to all tenants as part of the renting process. By including information to support those impacted by domestic and family violence in our </w:t>
      </w:r>
      <w:r w:rsidRPr="00B42954">
        <w:rPr>
          <w:i/>
          <w:iCs/>
          <w:spacing w:val="-2"/>
          <w:lang w:eastAsia="en-AU"/>
        </w:rPr>
        <w:t>Pocket guide for tenants – houses and units</w:t>
      </w:r>
      <w:r w:rsidRPr="00B42954">
        <w:rPr>
          <w:spacing w:val="-2"/>
          <w:lang w:eastAsia="en-AU"/>
        </w:rPr>
        <w:t xml:space="preserve"> (Form 17a) booklets, the RTA is contributing to an increased awareness of the rights, responsibilities and obligations of parties to a tenancy when domestic and family violence occurs. </w:t>
      </w:r>
    </w:p>
    <w:p w14:paraId="54A3632E" w14:textId="77777777" w:rsidR="00912262" w:rsidRDefault="00912262" w:rsidP="003C5BA6">
      <w:pPr>
        <w:pStyle w:val="ARbodycopy"/>
        <w:rPr>
          <w:szCs w:val="32"/>
        </w:rPr>
      </w:pPr>
    </w:p>
    <w:p w14:paraId="1B20B39B" w14:textId="77777777" w:rsidR="00B42954" w:rsidRDefault="00B42954" w:rsidP="003C5BA6">
      <w:pPr>
        <w:pStyle w:val="ARheading1"/>
      </w:pPr>
      <w:r>
        <w:t>Service summary</w:t>
      </w:r>
    </w:p>
    <w:p w14:paraId="5096F742" w14:textId="77777777" w:rsidR="00912262" w:rsidRDefault="00912262" w:rsidP="003C5BA6">
      <w:pPr>
        <w:pStyle w:val="ARbodycopy"/>
      </w:pPr>
    </w:p>
    <w:p w14:paraId="4A98706C" w14:textId="77777777" w:rsidR="00B42954" w:rsidRPr="00B42954" w:rsidRDefault="00B42954" w:rsidP="003C5BA6">
      <w:pPr>
        <w:pStyle w:val="ARbodycopy"/>
        <w:rPr>
          <w:lang w:eastAsia="en-AU"/>
        </w:rPr>
      </w:pPr>
      <w:r w:rsidRPr="00B42954">
        <w:rPr>
          <w:lang w:eastAsia="en-AU"/>
        </w:rPr>
        <w:t xml:space="preserve">As </w:t>
      </w:r>
      <w:r w:rsidRPr="003C5BA6">
        <w:t>part</w:t>
      </w:r>
      <w:r w:rsidRPr="00B42954">
        <w:rPr>
          <w:lang w:eastAsia="en-AU"/>
        </w:rPr>
        <w:t xml:space="preserve"> of its ongoing program of transformational change, in the preceding 2016–2017 financial year, the RTA laid the foundations for t</w:t>
      </w:r>
      <w:r w:rsidR="003C5BA6">
        <w:rPr>
          <w:lang w:eastAsia="en-AU"/>
        </w:rPr>
        <w:t>his year’s positive results by:</w:t>
      </w:r>
    </w:p>
    <w:p w14:paraId="551DCA15" w14:textId="77777777" w:rsidR="00B42954" w:rsidRPr="00B42954" w:rsidRDefault="00B42954" w:rsidP="00B42954">
      <w:pPr>
        <w:pStyle w:val="ARbullets"/>
      </w:pPr>
      <w:r w:rsidRPr="00B42954">
        <w:t>implementing an intake model to ensure responsive frontline client service delivery in dispute resolution</w:t>
      </w:r>
    </w:p>
    <w:p w14:paraId="72DE6237" w14:textId="77777777" w:rsidR="00B42954" w:rsidRPr="00B42954" w:rsidRDefault="00B42954" w:rsidP="00B42954">
      <w:pPr>
        <w:pStyle w:val="ARbullets"/>
      </w:pPr>
      <w:r w:rsidRPr="00B42954">
        <w:t>enhancing and promoting eServices facilities, which resulted in a 50 per cent increase in the electronic submission of forms for faster finalisation of client transactions</w:t>
      </w:r>
    </w:p>
    <w:p w14:paraId="586AC8F9" w14:textId="77777777" w:rsidR="00B42954" w:rsidRPr="00B42954" w:rsidRDefault="00B42954" w:rsidP="00B42954">
      <w:pPr>
        <w:pStyle w:val="ARbullets"/>
      </w:pPr>
      <w:r w:rsidRPr="00B42954">
        <w:t>implemented a proactive legislative compliance agenda in partnership with sector stakeholders and other government agencies</w:t>
      </w:r>
    </w:p>
    <w:p w14:paraId="13ACCF01" w14:textId="77777777" w:rsidR="00B42954" w:rsidRPr="00B42954" w:rsidRDefault="00B42954" w:rsidP="003C5BA6">
      <w:pPr>
        <w:pStyle w:val="ARbodycopy"/>
        <w:rPr>
          <w:lang w:eastAsia="en-AU"/>
        </w:rPr>
      </w:pPr>
    </w:p>
    <w:p w14:paraId="678E04F8" w14:textId="77777777" w:rsidR="003C5BA6" w:rsidRPr="00B42954" w:rsidRDefault="00B42954" w:rsidP="003C5BA6">
      <w:pPr>
        <w:pStyle w:val="ARbodycopy"/>
        <w:rPr>
          <w:lang w:eastAsia="en-AU"/>
        </w:rPr>
      </w:pPr>
      <w:r w:rsidRPr="00B42954">
        <w:rPr>
          <w:lang w:eastAsia="en-AU"/>
        </w:rPr>
        <w:t>This year, we have consolidated the gains in delivery of services to clients by:</w:t>
      </w:r>
    </w:p>
    <w:p w14:paraId="4E61935B" w14:textId="77777777" w:rsidR="00B42954" w:rsidRPr="00B42954" w:rsidRDefault="00B42954" w:rsidP="003C5BA6">
      <w:pPr>
        <w:pStyle w:val="ARbullets"/>
      </w:pPr>
      <w:r w:rsidRPr="00B42954">
        <w:t>leveraging the recently implemented client management system to produce data analytic reporting which identifies improvements to frontline service delivery</w:t>
      </w:r>
    </w:p>
    <w:p w14:paraId="105EEE2B" w14:textId="77777777" w:rsidR="00B42954" w:rsidRPr="00B42954" w:rsidRDefault="00B42954" w:rsidP="00B42954">
      <w:pPr>
        <w:pStyle w:val="ARbullets"/>
      </w:pPr>
      <w:r w:rsidRPr="00B42954">
        <w:t>continuing to focus on business process improvements to ensure integrated client service delivery</w:t>
      </w:r>
    </w:p>
    <w:p w14:paraId="24E38E83" w14:textId="77777777" w:rsidR="00B42954" w:rsidRPr="00B42954" w:rsidRDefault="00B42954" w:rsidP="00B42954">
      <w:pPr>
        <w:pStyle w:val="ARbullets"/>
      </w:pPr>
      <w:r w:rsidRPr="00B42954">
        <w:t>supporting a fair and balanced rental sector by increasing the number of proactive investigations into breaches of the Act</w:t>
      </w:r>
    </w:p>
    <w:p w14:paraId="48DEF57B" w14:textId="77777777" w:rsidR="00B42954" w:rsidRPr="00B42954" w:rsidRDefault="00B42954" w:rsidP="00B42954">
      <w:pPr>
        <w:pStyle w:val="ARbullets"/>
      </w:pPr>
      <w:r w:rsidRPr="00B42954">
        <w:t>improving data analytic reporting that delivered improvements to frontline service delivery which reduced call wait times and enabled targeted delivery of services to high priority cases</w:t>
      </w:r>
    </w:p>
    <w:p w14:paraId="2C7C4ADF" w14:textId="77777777" w:rsidR="00B42954" w:rsidRPr="00B42954" w:rsidRDefault="00B42954" w:rsidP="00B42954">
      <w:pPr>
        <w:pStyle w:val="ARbullets"/>
      </w:pPr>
      <w:r w:rsidRPr="00B42954">
        <w:t>implemented efficiency improvements in bond refund processing, resulting in improved client experience.</w:t>
      </w:r>
    </w:p>
    <w:p w14:paraId="37512906" w14:textId="77777777" w:rsidR="00B42954" w:rsidRDefault="00B42954" w:rsidP="00B42954">
      <w:pPr>
        <w:pStyle w:val="ARbodycopy"/>
        <w:rPr>
          <w:lang w:eastAsia="en-AU"/>
        </w:rPr>
      </w:pPr>
    </w:p>
    <w:p w14:paraId="3F9FA71E" w14:textId="77777777" w:rsidR="00B42954" w:rsidRPr="00B42954" w:rsidRDefault="00B42954" w:rsidP="003C5BA6">
      <w:pPr>
        <w:pStyle w:val="ARheading2"/>
        <w:rPr>
          <w:lang w:eastAsia="en-AU"/>
        </w:rPr>
      </w:pPr>
      <w:r w:rsidRPr="00B42954">
        <w:rPr>
          <w:lang w:eastAsia="en-AU"/>
        </w:rPr>
        <w:t>RTA Service Delivery Statement</w:t>
      </w:r>
    </w:p>
    <w:p w14:paraId="6ADAFEDD" w14:textId="77777777" w:rsidR="00B42954" w:rsidRPr="00B42954" w:rsidRDefault="00B42954" w:rsidP="003C5BA6">
      <w:pPr>
        <w:pStyle w:val="ARbodycopy"/>
        <w:rPr>
          <w:lang w:eastAsia="en-AU"/>
        </w:rPr>
      </w:pPr>
    </w:p>
    <w:p w14:paraId="6E7063BC" w14:textId="77777777" w:rsidR="00B42954" w:rsidRPr="00B42954" w:rsidRDefault="00B42954" w:rsidP="003C5BA6">
      <w:pPr>
        <w:pStyle w:val="ARbodycopy"/>
        <w:rPr>
          <w:lang w:eastAsia="en-AU"/>
        </w:rPr>
      </w:pPr>
      <w:r w:rsidRPr="00B42954">
        <w:rPr>
          <w:lang w:eastAsia="en-AU"/>
        </w:rPr>
        <w:t xml:space="preserve">The Queensland Government’s </w:t>
      </w:r>
      <w:r w:rsidRPr="00B42954">
        <w:rPr>
          <w:i/>
          <w:iCs/>
          <w:lang w:eastAsia="en-AU"/>
        </w:rPr>
        <w:t>Financial and Performance Management Standard 2009</w:t>
      </w:r>
      <w:r w:rsidRPr="00B42954">
        <w:rPr>
          <w:lang w:eastAsia="en-AU"/>
        </w:rPr>
        <w:t xml:space="preserve"> (FPMS) requires the RTA to consider both financial and non-financial performance information (including measures and targets) it will report as part of its Service Delivery Statement (SDS) in the annual State Budget. The SDS documents are a key accountability mechanism subject to public scrutiny and form the basis of questioning during the parliamentary estimates hearings. As part of Budget Paper 5, the statement reports on service standards and targets for the RTA’s service areas, including estimated actual results against the targets set in the previous year’s SDS. In accordance with Department of Premier and Cabinet Annual Report requirements, details of the RTA’s performance contained in its 2017–18 State Budget Service Delivery Statement are:</w:t>
      </w:r>
    </w:p>
    <w:p w14:paraId="68AF2273" w14:textId="77777777" w:rsidR="00912262" w:rsidRDefault="00912262" w:rsidP="00D9083E">
      <w:pPr>
        <w:pStyle w:val="ARbodycopy"/>
        <w:rPr>
          <w:szCs w:val="32"/>
        </w:rPr>
      </w:pPr>
    </w:p>
    <w:tbl>
      <w:tblPr>
        <w:tblStyle w:val="TableGrid"/>
        <w:tblW w:w="0" w:type="auto"/>
        <w:tblInd w:w="108" w:type="dxa"/>
        <w:tblLayout w:type="fixed"/>
        <w:tblLook w:val="04A0" w:firstRow="1" w:lastRow="0" w:firstColumn="1" w:lastColumn="0" w:noHBand="0" w:noVBand="1"/>
      </w:tblPr>
      <w:tblGrid>
        <w:gridCol w:w="4535"/>
        <w:gridCol w:w="992"/>
        <w:gridCol w:w="1417"/>
        <w:gridCol w:w="1417"/>
        <w:gridCol w:w="1417"/>
      </w:tblGrid>
      <w:tr w:rsidR="00B42954" w14:paraId="3089407E" w14:textId="77777777" w:rsidTr="00593A33">
        <w:tc>
          <w:tcPr>
            <w:tcW w:w="4535" w:type="dxa"/>
            <w:shd w:val="clear" w:color="auto" w:fill="F2F2F2" w:themeFill="background1" w:themeFillShade="F2"/>
          </w:tcPr>
          <w:p w14:paraId="21C9790F" w14:textId="77777777" w:rsidR="00B42954" w:rsidRPr="0062219D" w:rsidRDefault="00B42954" w:rsidP="003C5BA6">
            <w:pPr>
              <w:pStyle w:val="ARTablebold"/>
            </w:pPr>
            <w:r w:rsidRPr="0062219D">
              <w:t>Residential Tenancies Authority</w:t>
            </w:r>
          </w:p>
        </w:tc>
        <w:tc>
          <w:tcPr>
            <w:tcW w:w="992" w:type="dxa"/>
            <w:shd w:val="clear" w:color="auto" w:fill="F2F2F2" w:themeFill="background1" w:themeFillShade="F2"/>
          </w:tcPr>
          <w:p w14:paraId="493601C6" w14:textId="77777777" w:rsidR="00B42954" w:rsidRPr="0062219D" w:rsidRDefault="00B42954" w:rsidP="003C5BA6">
            <w:pPr>
              <w:pStyle w:val="ARTablebold"/>
            </w:pPr>
            <w:r w:rsidRPr="0062219D">
              <w:t>Notes</w:t>
            </w:r>
          </w:p>
        </w:tc>
        <w:tc>
          <w:tcPr>
            <w:tcW w:w="1417" w:type="dxa"/>
            <w:shd w:val="clear" w:color="auto" w:fill="F2F2F2" w:themeFill="background1" w:themeFillShade="F2"/>
          </w:tcPr>
          <w:p w14:paraId="37EEF427" w14:textId="77777777" w:rsidR="00B42954" w:rsidRPr="0062219D" w:rsidRDefault="00B42954" w:rsidP="003C5BA6">
            <w:pPr>
              <w:pStyle w:val="ARTablebold"/>
            </w:pPr>
            <w:r w:rsidRPr="0062219D">
              <w:t>2017–18</w:t>
            </w:r>
            <w:r w:rsidRPr="0062219D">
              <w:br/>
              <w:t>Target/Est.</w:t>
            </w:r>
          </w:p>
        </w:tc>
        <w:tc>
          <w:tcPr>
            <w:tcW w:w="1417" w:type="dxa"/>
            <w:shd w:val="clear" w:color="auto" w:fill="F2F2F2" w:themeFill="background1" w:themeFillShade="F2"/>
          </w:tcPr>
          <w:p w14:paraId="6519533C" w14:textId="77777777" w:rsidR="00B42954" w:rsidRPr="0062219D" w:rsidRDefault="00B42954" w:rsidP="003C5BA6">
            <w:pPr>
              <w:pStyle w:val="ARTablebold"/>
            </w:pPr>
            <w:r w:rsidRPr="0062219D">
              <w:t>2017–18</w:t>
            </w:r>
            <w:r w:rsidRPr="0062219D">
              <w:br/>
              <w:t>Est. Actual</w:t>
            </w:r>
          </w:p>
        </w:tc>
        <w:tc>
          <w:tcPr>
            <w:tcW w:w="1417" w:type="dxa"/>
            <w:shd w:val="clear" w:color="auto" w:fill="F2F2F2" w:themeFill="background1" w:themeFillShade="F2"/>
          </w:tcPr>
          <w:p w14:paraId="179B0130" w14:textId="77777777" w:rsidR="00B42954" w:rsidRPr="0062219D" w:rsidRDefault="00B42954" w:rsidP="003C5BA6">
            <w:pPr>
              <w:pStyle w:val="ARTablebold"/>
            </w:pPr>
            <w:r w:rsidRPr="0062219D">
              <w:t>2018–19</w:t>
            </w:r>
            <w:r w:rsidRPr="0062219D">
              <w:br/>
              <w:t>Target/Est.</w:t>
            </w:r>
          </w:p>
        </w:tc>
      </w:tr>
      <w:tr w:rsidR="00B42954" w14:paraId="02D0552B" w14:textId="77777777" w:rsidTr="00593A33">
        <w:tc>
          <w:tcPr>
            <w:tcW w:w="4535" w:type="dxa"/>
          </w:tcPr>
          <w:p w14:paraId="1C7BE224" w14:textId="77777777" w:rsidR="00B42954" w:rsidRPr="003C5BA6" w:rsidRDefault="00B42954" w:rsidP="003C5BA6">
            <w:pPr>
              <w:pStyle w:val="ARTablebold"/>
            </w:pPr>
            <w:r w:rsidRPr="003C5BA6">
              <w:rPr>
                <w:rStyle w:val="Copy-bold0"/>
                <w:b/>
                <w:bCs w:val="0"/>
                <w:color w:val="auto"/>
              </w:rPr>
              <w:t>Service area: RTA</w:t>
            </w:r>
          </w:p>
        </w:tc>
        <w:tc>
          <w:tcPr>
            <w:tcW w:w="992" w:type="dxa"/>
          </w:tcPr>
          <w:p w14:paraId="579F33AD" w14:textId="77777777" w:rsidR="00B42954" w:rsidRPr="003C5BA6" w:rsidRDefault="00B42954" w:rsidP="003C5BA6">
            <w:pPr>
              <w:pStyle w:val="ARTablebody"/>
            </w:pPr>
          </w:p>
        </w:tc>
        <w:tc>
          <w:tcPr>
            <w:tcW w:w="1417" w:type="dxa"/>
          </w:tcPr>
          <w:p w14:paraId="118E6152" w14:textId="77777777" w:rsidR="00B42954" w:rsidRPr="003C5BA6" w:rsidRDefault="00B42954" w:rsidP="003C5BA6">
            <w:pPr>
              <w:pStyle w:val="ARTablebody"/>
            </w:pPr>
          </w:p>
        </w:tc>
        <w:tc>
          <w:tcPr>
            <w:tcW w:w="1417" w:type="dxa"/>
          </w:tcPr>
          <w:p w14:paraId="1E3848BA" w14:textId="77777777" w:rsidR="00B42954" w:rsidRPr="003C5BA6" w:rsidRDefault="00B42954" w:rsidP="003C5BA6">
            <w:pPr>
              <w:pStyle w:val="ARTablebody"/>
            </w:pPr>
          </w:p>
        </w:tc>
        <w:tc>
          <w:tcPr>
            <w:tcW w:w="1417" w:type="dxa"/>
          </w:tcPr>
          <w:p w14:paraId="704ADB6A" w14:textId="77777777" w:rsidR="00B42954" w:rsidRPr="003C5BA6" w:rsidRDefault="00B42954" w:rsidP="003C5BA6">
            <w:pPr>
              <w:pStyle w:val="ARTablebody"/>
            </w:pPr>
          </w:p>
        </w:tc>
      </w:tr>
      <w:tr w:rsidR="00B42954" w14:paraId="4F25BD3D" w14:textId="77777777" w:rsidTr="00593A33">
        <w:tc>
          <w:tcPr>
            <w:tcW w:w="4535" w:type="dxa"/>
          </w:tcPr>
          <w:p w14:paraId="0D5FF637" w14:textId="77777777" w:rsidR="00B42954" w:rsidRPr="003C5BA6" w:rsidRDefault="00B42954" w:rsidP="003C5BA6">
            <w:pPr>
              <w:pStyle w:val="ARTablebold"/>
              <w:rPr>
                <w:rStyle w:val="Copy-bold0"/>
                <w:b/>
                <w:bCs w:val="0"/>
                <w:color w:val="auto"/>
              </w:rPr>
            </w:pPr>
            <w:r w:rsidRPr="003C5BA6">
              <w:rPr>
                <w:rStyle w:val="Copy-bold0"/>
                <w:b/>
                <w:bCs w:val="0"/>
                <w:color w:val="auto"/>
              </w:rPr>
              <w:t>Service standards</w:t>
            </w:r>
          </w:p>
          <w:p w14:paraId="35755A2D" w14:textId="77777777" w:rsidR="00B42954" w:rsidRPr="003C5BA6" w:rsidRDefault="00B42954" w:rsidP="003C5BA6">
            <w:pPr>
              <w:pStyle w:val="ARTablebody"/>
              <w:rPr>
                <w:rStyle w:val="Copy-italic0"/>
                <w:rFonts w:cs="Times New Roman"/>
                <w:iCs w:val="0"/>
                <w:color w:val="auto"/>
              </w:rPr>
            </w:pPr>
            <w:r w:rsidRPr="003C5BA6">
              <w:rPr>
                <w:rStyle w:val="Copy-italic0"/>
                <w:rFonts w:cs="Times New Roman"/>
                <w:iCs w:val="0"/>
                <w:color w:val="auto"/>
              </w:rPr>
              <w:t>Effectiveness measures</w:t>
            </w:r>
          </w:p>
          <w:p w14:paraId="721131AF" w14:textId="77777777" w:rsidR="00B42954" w:rsidRPr="0062219D" w:rsidRDefault="00B42954" w:rsidP="003C5BA6">
            <w:pPr>
              <w:pStyle w:val="ARTablebody"/>
            </w:pPr>
            <w:r w:rsidRPr="003C5BA6">
              <w:t>Proportion of disputes resolved after parties participated in the conciliation</w:t>
            </w:r>
            <w:r w:rsidRPr="0062219D">
              <w:t xml:space="preserve"> process</w:t>
            </w:r>
          </w:p>
        </w:tc>
        <w:tc>
          <w:tcPr>
            <w:tcW w:w="992" w:type="dxa"/>
          </w:tcPr>
          <w:p w14:paraId="18ABEF67" w14:textId="77777777" w:rsidR="00B42954" w:rsidRPr="003C5BA6" w:rsidRDefault="00B42954" w:rsidP="003C5BA6">
            <w:pPr>
              <w:pStyle w:val="ARTablebody"/>
            </w:pPr>
          </w:p>
        </w:tc>
        <w:tc>
          <w:tcPr>
            <w:tcW w:w="1417" w:type="dxa"/>
          </w:tcPr>
          <w:p w14:paraId="170BFA64" w14:textId="77777777" w:rsidR="00B42954" w:rsidRPr="003C5BA6" w:rsidRDefault="00B42954" w:rsidP="003C5BA6">
            <w:pPr>
              <w:pStyle w:val="ARTablebody"/>
            </w:pPr>
            <w:r w:rsidRPr="003C5BA6">
              <w:t>70%</w:t>
            </w:r>
          </w:p>
        </w:tc>
        <w:tc>
          <w:tcPr>
            <w:tcW w:w="1417" w:type="dxa"/>
          </w:tcPr>
          <w:p w14:paraId="41919C1B" w14:textId="77777777" w:rsidR="00B42954" w:rsidRPr="003C5BA6" w:rsidRDefault="00B42954" w:rsidP="003C5BA6">
            <w:pPr>
              <w:pStyle w:val="ARTablebody"/>
            </w:pPr>
            <w:r w:rsidRPr="003C5BA6">
              <w:t>73%</w:t>
            </w:r>
          </w:p>
        </w:tc>
        <w:tc>
          <w:tcPr>
            <w:tcW w:w="1417" w:type="dxa"/>
          </w:tcPr>
          <w:p w14:paraId="0A1E801E" w14:textId="77777777" w:rsidR="00B42954" w:rsidRPr="003C5BA6" w:rsidRDefault="00B42954" w:rsidP="003C5BA6">
            <w:pPr>
              <w:pStyle w:val="ARTablebody"/>
            </w:pPr>
            <w:r w:rsidRPr="003C5BA6">
              <w:t>70%</w:t>
            </w:r>
          </w:p>
        </w:tc>
      </w:tr>
      <w:tr w:rsidR="00B42954" w14:paraId="70A8EA6B" w14:textId="77777777" w:rsidTr="00593A33">
        <w:tc>
          <w:tcPr>
            <w:tcW w:w="4535" w:type="dxa"/>
          </w:tcPr>
          <w:p w14:paraId="75D9ABCB" w14:textId="77777777" w:rsidR="00B42954" w:rsidRPr="003C5BA6" w:rsidRDefault="00B42954" w:rsidP="003C5BA6">
            <w:pPr>
              <w:pStyle w:val="ARTablebody"/>
            </w:pPr>
            <w:r w:rsidRPr="003C5BA6">
              <w:t>Overall client satisfaction</w:t>
            </w:r>
          </w:p>
        </w:tc>
        <w:tc>
          <w:tcPr>
            <w:tcW w:w="992" w:type="dxa"/>
          </w:tcPr>
          <w:p w14:paraId="3AA07465" w14:textId="77777777" w:rsidR="00B42954" w:rsidRPr="003C5BA6" w:rsidRDefault="00B42954" w:rsidP="003C5BA6">
            <w:pPr>
              <w:pStyle w:val="ARTablebody"/>
            </w:pPr>
          </w:p>
        </w:tc>
        <w:tc>
          <w:tcPr>
            <w:tcW w:w="1417" w:type="dxa"/>
          </w:tcPr>
          <w:p w14:paraId="389E2507" w14:textId="77777777" w:rsidR="00B42954" w:rsidRPr="003C5BA6" w:rsidRDefault="00B42954" w:rsidP="003C5BA6">
            <w:pPr>
              <w:pStyle w:val="ARTablebody"/>
            </w:pPr>
            <w:r w:rsidRPr="003C5BA6">
              <w:t>75%</w:t>
            </w:r>
          </w:p>
        </w:tc>
        <w:tc>
          <w:tcPr>
            <w:tcW w:w="1417" w:type="dxa"/>
          </w:tcPr>
          <w:p w14:paraId="25FF4B52" w14:textId="77777777" w:rsidR="00B42954" w:rsidRPr="003C5BA6" w:rsidRDefault="00B42954" w:rsidP="003C5BA6">
            <w:pPr>
              <w:pStyle w:val="ARTablebody"/>
            </w:pPr>
            <w:r w:rsidRPr="003C5BA6">
              <w:t>80.1%</w:t>
            </w:r>
          </w:p>
        </w:tc>
        <w:tc>
          <w:tcPr>
            <w:tcW w:w="1417" w:type="dxa"/>
          </w:tcPr>
          <w:p w14:paraId="4DF95118" w14:textId="77777777" w:rsidR="00B42954" w:rsidRPr="003C5BA6" w:rsidRDefault="00B42954" w:rsidP="003C5BA6">
            <w:pPr>
              <w:pStyle w:val="ARTablebody"/>
            </w:pPr>
            <w:r w:rsidRPr="003C5BA6">
              <w:t>75%</w:t>
            </w:r>
          </w:p>
        </w:tc>
      </w:tr>
      <w:tr w:rsidR="00B42954" w14:paraId="2F8ED9F8" w14:textId="77777777" w:rsidTr="00593A33">
        <w:tc>
          <w:tcPr>
            <w:tcW w:w="4535" w:type="dxa"/>
          </w:tcPr>
          <w:p w14:paraId="1B360FDF" w14:textId="77777777" w:rsidR="00B42954" w:rsidRPr="003C5BA6" w:rsidRDefault="00B42954" w:rsidP="003C5BA6">
            <w:pPr>
              <w:pStyle w:val="ARTablebody"/>
              <w:rPr>
                <w:rStyle w:val="Copy-italic0"/>
                <w:rFonts w:cs="Times New Roman"/>
                <w:iCs w:val="0"/>
                <w:color w:val="auto"/>
              </w:rPr>
            </w:pPr>
            <w:r w:rsidRPr="003C5BA6">
              <w:rPr>
                <w:rStyle w:val="Copy-italic0"/>
                <w:rFonts w:cs="Times New Roman"/>
                <w:iCs w:val="0"/>
                <w:color w:val="auto"/>
              </w:rPr>
              <w:t>Efficiency measures</w:t>
            </w:r>
          </w:p>
          <w:p w14:paraId="040BA160" w14:textId="77777777" w:rsidR="00B42954" w:rsidRPr="003C5BA6" w:rsidRDefault="00B42954" w:rsidP="003C5BA6">
            <w:pPr>
              <w:pStyle w:val="ARTablebody"/>
            </w:pPr>
            <w:r w:rsidRPr="003C5BA6">
              <w:t>Average annual return on investment</w:t>
            </w:r>
          </w:p>
        </w:tc>
        <w:tc>
          <w:tcPr>
            <w:tcW w:w="992" w:type="dxa"/>
          </w:tcPr>
          <w:p w14:paraId="4D3A9EAA" w14:textId="77777777" w:rsidR="00B42954" w:rsidRPr="003C5BA6" w:rsidRDefault="00B42954" w:rsidP="003C5BA6">
            <w:pPr>
              <w:pStyle w:val="ARTablebody"/>
            </w:pPr>
          </w:p>
        </w:tc>
        <w:tc>
          <w:tcPr>
            <w:tcW w:w="1417" w:type="dxa"/>
          </w:tcPr>
          <w:p w14:paraId="5CE5C1D6" w14:textId="77777777" w:rsidR="00B42954" w:rsidRPr="003C5BA6" w:rsidRDefault="00B42954" w:rsidP="003C5BA6">
            <w:pPr>
              <w:pStyle w:val="ARTablebody"/>
            </w:pPr>
            <w:r w:rsidRPr="003C5BA6">
              <w:t>3.2%</w:t>
            </w:r>
          </w:p>
        </w:tc>
        <w:tc>
          <w:tcPr>
            <w:tcW w:w="1417" w:type="dxa"/>
          </w:tcPr>
          <w:p w14:paraId="754A2606" w14:textId="77777777" w:rsidR="00B42954" w:rsidRPr="003C5BA6" w:rsidRDefault="00B42954" w:rsidP="003C5BA6">
            <w:pPr>
              <w:pStyle w:val="ARTablebody"/>
            </w:pPr>
            <w:r w:rsidRPr="003C5BA6">
              <w:t>3.2%</w:t>
            </w:r>
          </w:p>
        </w:tc>
        <w:tc>
          <w:tcPr>
            <w:tcW w:w="1417" w:type="dxa"/>
          </w:tcPr>
          <w:p w14:paraId="38A1BAFA" w14:textId="77777777" w:rsidR="00B42954" w:rsidRPr="003C5BA6" w:rsidRDefault="00B42954" w:rsidP="003C5BA6">
            <w:pPr>
              <w:pStyle w:val="ARTablebody"/>
            </w:pPr>
            <w:r w:rsidRPr="003C5BA6">
              <w:t>2.9%</w:t>
            </w:r>
          </w:p>
        </w:tc>
      </w:tr>
      <w:tr w:rsidR="00B42954" w14:paraId="115668FC" w14:textId="77777777" w:rsidTr="00593A33">
        <w:tc>
          <w:tcPr>
            <w:tcW w:w="4535" w:type="dxa"/>
          </w:tcPr>
          <w:p w14:paraId="164CCE12" w14:textId="77777777" w:rsidR="00B42954" w:rsidRPr="003C5BA6" w:rsidRDefault="00B42954" w:rsidP="003C5BA6">
            <w:pPr>
              <w:pStyle w:val="ARTablebody"/>
            </w:pPr>
            <w:r w:rsidRPr="003C5BA6">
              <w:t>Total cost for RTA output (excluding grants) as a proportion of the value of bonds held</w:t>
            </w:r>
          </w:p>
        </w:tc>
        <w:tc>
          <w:tcPr>
            <w:tcW w:w="992" w:type="dxa"/>
          </w:tcPr>
          <w:p w14:paraId="1B8A4D40" w14:textId="77777777" w:rsidR="00B42954" w:rsidRPr="003C5BA6" w:rsidRDefault="00B42954" w:rsidP="003C5BA6">
            <w:pPr>
              <w:pStyle w:val="ARTablebody"/>
            </w:pPr>
          </w:p>
        </w:tc>
        <w:tc>
          <w:tcPr>
            <w:tcW w:w="1417" w:type="dxa"/>
          </w:tcPr>
          <w:p w14:paraId="23C25962" w14:textId="77777777" w:rsidR="00B42954" w:rsidRPr="003C5BA6" w:rsidRDefault="00B42954" w:rsidP="003C5BA6">
            <w:pPr>
              <w:pStyle w:val="ARTablebody"/>
            </w:pPr>
            <w:r w:rsidRPr="003C5BA6">
              <w:t>4.0%</w:t>
            </w:r>
          </w:p>
        </w:tc>
        <w:tc>
          <w:tcPr>
            <w:tcW w:w="1417" w:type="dxa"/>
          </w:tcPr>
          <w:p w14:paraId="71EBC2DD" w14:textId="77777777" w:rsidR="00B42954" w:rsidRPr="003C5BA6" w:rsidRDefault="00B42954" w:rsidP="003C5BA6">
            <w:pPr>
              <w:pStyle w:val="ARTablebody"/>
            </w:pPr>
            <w:r w:rsidRPr="003C5BA6">
              <w:t>4.0%</w:t>
            </w:r>
          </w:p>
        </w:tc>
        <w:tc>
          <w:tcPr>
            <w:tcW w:w="1417" w:type="dxa"/>
          </w:tcPr>
          <w:p w14:paraId="7C9F9650" w14:textId="77777777" w:rsidR="00B42954" w:rsidRPr="003C5BA6" w:rsidRDefault="00B42954" w:rsidP="003C5BA6">
            <w:pPr>
              <w:pStyle w:val="ARTablebody"/>
            </w:pPr>
            <w:r w:rsidRPr="003C5BA6">
              <w:t>4.0%</w:t>
            </w:r>
          </w:p>
        </w:tc>
      </w:tr>
    </w:tbl>
    <w:p w14:paraId="3B065102" w14:textId="77777777" w:rsidR="00912262" w:rsidRDefault="00912262" w:rsidP="00D9083E">
      <w:pPr>
        <w:pStyle w:val="ARbodycopy"/>
        <w:rPr>
          <w:szCs w:val="32"/>
        </w:rPr>
      </w:pPr>
    </w:p>
    <w:p w14:paraId="7C5E7BCF" w14:textId="77777777" w:rsidR="0062219D" w:rsidRPr="0062219D" w:rsidRDefault="0062219D" w:rsidP="00420EC6">
      <w:pPr>
        <w:pStyle w:val="ARheading2"/>
        <w:rPr>
          <w:lang w:eastAsia="en-AU"/>
        </w:rPr>
      </w:pPr>
      <w:r w:rsidRPr="0062219D">
        <w:rPr>
          <w:lang w:eastAsia="en-AU"/>
        </w:rPr>
        <w:t>Actual results for 2017–18</w:t>
      </w:r>
    </w:p>
    <w:p w14:paraId="4FC0BC58" w14:textId="77777777" w:rsidR="0062219D" w:rsidRPr="0062219D" w:rsidRDefault="0062219D" w:rsidP="00420EC6">
      <w:pPr>
        <w:pStyle w:val="ARbodycopy"/>
        <w:rPr>
          <w:lang w:eastAsia="en-AU"/>
        </w:rPr>
      </w:pPr>
    </w:p>
    <w:p w14:paraId="30065775" w14:textId="77777777" w:rsidR="0062219D" w:rsidRPr="0062219D" w:rsidRDefault="0062219D" w:rsidP="00420EC6">
      <w:pPr>
        <w:pStyle w:val="ARbodycopy"/>
        <w:rPr>
          <w:lang w:eastAsia="en-AU"/>
        </w:rPr>
      </w:pPr>
      <w:r w:rsidRPr="0062219D">
        <w:rPr>
          <w:lang w:eastAsia="en-AU"/>
        </w:rPr>
        <w:t>The service delivery statement, produced in February each year for the State Budget, does not constitute a full financial year. End of financial year actual figures for 2017–18 are:</w:t>
      </w:r>
    </w:p>
    <w:p w14:paraId="7E55F506" w14:textId="77777777" w:rsidR="00912262" w:rsidRPr="00420EC6" w:rsidRDefault="00912262" w:rsidP="00420EC6">
      <w:pPr>
        <w:pStyle w:val="ARbodycopy"/>
      </w:pPr>
    </w:p>
    <w:tbl>
      <w:tblPr>
        <w:tblStyle w:val="TableGrid"/>
        <w:tblW w:w="0" w:type="auto"/>
        <w:tblInd w:w="108" w:type="dxa"/>
        <w:tblLook w:val="04A0" w:firstRow="1" w:lastRow="0" w:firstColumn="1" w:lastColumn="0" w:noHBand="0" w:noVBand="1"/>
      </w:tblPr>
      <w:tblGrid>
        <w:gridCol w:w="4924"/>
        <w:gridCol w:w="4925"/>
      </w:tblGrid>
      <w:tr w:rsidR="00436606" w:rsidRPr="00436606" w14:paraId="7D3C07AE" w14:textId="77777777" w:rsidTr="00593A33">
        <w:tc>
          <w:tcPr>
            <w:tcW w:w="4924" w:type="dxa"/>
            <w:shd w:val="clear" w:color="auto" w:fill="F2F2F2" w:themeFill="background1" w:themeFillShade="F2"/>
          </w:tcPr>
          <w:p w14:paraId="42A5D8FF" w14:textId="77777777" w:rsidR="0062219D" w:rsidRPr="00420EC6" w:rsidRDefault="0062219D" w:rsidP="00420EC6">
            <w:pPr>
              <w:pStyle w:val="ARTablebold"/>
            </w:pPr>
            <w:r w:rsidRPr="00420EC6">
              <w:rPr>
                <w:rStyle w:val="Copy-bold0"/>
                <w:b/>
                <w:bCs w:val="0"/>
                <w:color w:val="auto"/>
              </w:rPr>
              <w:t>Service Standards</w:t>
            </w:r>
          </w:p>
        </w:tc>
        <w:tc>
          <w:tcPr>
            <w:tcW w:w="4925" w:type="dxa"/>
            <w:shd w:val="clear" w:color="auto" w:fill="F2F2F2" w:themeFill="background1" w:themeFillShade="F2"/>
          </w:tcPr>
          <w:p w14:paraId="6F82852D" w14:textId="77777777" w:rsidR="0062219D" w:rsidRPr="00420EC6" w:rsidRDefault="0062219D" w:rsidP="00420EC6">
            <w:pPr>
              <w:pStyle w:val="ARTablebold"/>
            </w:pPr>
            <w:r w:rsidRPr="00420EC6">
              <w:rPr>
                <w:rStyle w:val="Copy-bold0"/>
                <w:b/>
                <w:bCs w:val="0"/>
                <w:color w:val="auto"/>
              </w:rPr>
              <w:t>Result</w:t>
            </w:r>
          </w:p>
        </w:tc>
      </w:tr>
      <w:tr w:rsidR="00436606" w:rsidRPr="00436606" w14:paraId="35A5875E" w14:textId="77777777" w:rsidTr="00593A33">
        <w:tc>
          <w:tcPr>
            <w:tcW w:w="4924" w:type="dxa"/>
          </w:tcPr>
          <w:p w14:paraId="02FF93A1" w14:textId="77777777" w:rsidR="0062219D" w:rsidRPr="00420EC6" w:rsidRDefault="0062219D" w:rsidP="00420EC6">
            <w:pPr>
              <w:pStyle w:val="ARTablebody"/>
              <w:rPr>
                <w:rStyle w:val="Copy-italic0"/>
                <w:rFonts w:cs="Times New Roman"/>
                <w:iCs w:val="0"/>
                <w:color w:val="auto"/>
              </w:rPr>
            </w:pPr>
            <w:r w:rsidRPr="00420EC6">
              <w:rPr>
                <w:rStyle w:val="Copy-italic0"/>
                <w:rFonts w:cs="Times New Roman"/>
                <w:iCs w:val="0"/>
                <w:color w:val="auto"/>
              </w:rPr>
              <w:t>Effectiveness measures</w:t>
            </w:r>
          </w:p>
          <w:p w14:paraId="21CF2CE1" w14:textId="77777777" w:rsidR="0062219D" w:rsidRPr="00420EC6" w:rsidRDefault="0062219D" w:rsidP="00420EC6">
            <w:pPr>
              <w:pStyle w:val="ARTablebody"/>
            </w:pPr>
            <w:r w:rsidRPr="00420EC6">
              <w:t>Proportion of disputes resolved after parties participated in the conciliation process</w:t>
            </w:r>
          </w:p>
        </w:tc>
        <w:tc>
          <w:tcPr>
            <w:tcW w:w="4925" w:type="dxa"/>
            <w:vAlign w:val="center"/>
          </w:tcPr>
          <w:p w14:paraId="23F97FB8" w14:textId="77777777" w:rsidR="0062219D" w:rsidRPr="00420EC6" w:rsidRDefault="0062219D" w:rsidP="00420EC6">
            <w:pPr>
              <w:pStyle w:val="ARTablebody"/>
            </w:pPr>
            <w:r w:rsidRPr="00420EC6">
              <w:t>73.0%</w:t>
            </w:r>
          </w:p>
        </w:tc>
      </w:tr>
      <w:tr w:rsidR="00436606" w:rsidRPr="00436606" w14:paraId="6DCFFB82" w14:textId="77777777" w:rsidTr="00593A33">
        <w:tc>
          <w:tcPr>
            <w:tcW w:w="4924" w:type="dxa"/>
          </w:tcPr>
          <w:p w14:paraId="2A46EC9A" w14:textId="77777777" w:rsidR="0062219D" w:rsidRPr="00420EC6" w:rsidRDefault="0062219D" w:rsidP="00420EC6">
            <w:pPr>
              <w:pStyle w:val="ARTablebody"/>
            </w:pPr>
            <w:r w:rsidRPr="00420EC6">
              <w:t>Overall client satisfaction</w:t>
            </w:r>
          </w:p>
        </w:tc>
        <w:tc>
          <w:tcPr>
            <w:tcW w:w="4925" w:type="dxa"/>
            <w:vAlign w:val="center"/>
          </w:tcPr>
          <w:p w14:paraId="7DEFA669" w14:textId="77777777" w:rsidR="0062219D" w:rsidRPr="00420EC6" w:rsidRDefault="0062219D" w:rsidP="00420EC6">
            <w:pPr>
              <w:pStyle w:val="ARTablebody"/>
            </w:pPr>
            <w:r w:rsidRPr="00420EC6">
              <w:t>80.1%</w:t>
            </w:r>
          </w:p>
        </w:tc>
      </w:tr>
      <w:tr w:rsidR="00436606" w:rsidRPr="00436606" w14:paraId="1C22B765" w14:textId="77777777" w:rsidTr="00593A33">
        <w:tc>
          <w:tcPr>
            <w:tcW w:w="4924" w:type="dxa"/>
          </w:tcPr>
          <w:p w14:paraId="5EF0A3AF" w14:textId="77777777" w:rsidR="0062219D" w:rsidRPr="00420EC6" w:rsidRDefault="0062219D" w:rsidP="00420EC6">
            <w:pPr>
              <w:pStyle w:val="ARTablebody"/>
              <w:rPr>
                <w:rStyle w:val="Copy-italic0"/>
                <w:rFonts w:cs="Times New Roman"/>
                <w:iCs w:val="0"/>
                <w:color w:val="auto"/>
              </w:rPr>
            </w:pPr>
            <w:r w:rsidRPr="00420EC6">
              <w:rPr>
                <w:rStyle w:val="Copy-italic0"/>
                <w:rFonts w:cs="Times New Roman"/>
                <w:iCs w:val="0"/>
                <w:color w:val="auto"/>
              </w:rPr>
              <w:t>Efficiency measures</w:t>
            </w:r>
          </w:p>
          <w:p w14:paraId="50C45B59" w14:textId="77777777" w:rsidR="0062219D" w:rsidRPr="00420EC6" w:rsidRDefault="0062219D" w:rsidP="00420EC6">
            <w:pPr>
              <w:pStyle w:val="ARTablebody"/>
            </w:pPr>
            <w:r w:rsidRPr="00420EC6">
              <w:t>Average annual return on investment</w:t>
            </w:r>
          </w:p>
        </w:tc>
        <w:tc>
          <w:tcPr>
            <w:tcW w:w="4925" w:type="dxa"/>
            <w:vAlign w:val="center"/>
          </w:tcPr>
          <w:p w14:paraId="17F138F4" w14:textId="77777777" w:rsidR="0062219D" w:rsidRPr="00420EC6" w:rsidRDefault="0062219D" w:rsidP="00420EC6">
            <w:pPr>
              <w:pStyle w:val="ARTablebody"/>
            </w:pPr>
            <w:r w:rsidRPr="00420EC6">
              <w:t>3.0%</w:t>
            </w:r>
          </w:p>
        </w:tc>
      </w:tr>
      <w:tr w:rsidR="00436606" w:rsidRPr="00436606" w14:paraId="320DC212" w14:textId="77777777" w:rsidTr="00593A33">
        <w:tc>
          <w:tcPr>
            <w:tcW w:w="4924" w:type="dxa"/>
          </w:tcPr>
          <w:p w14:paraId="7AE24D7E" w14:textId="77777777" w:rsidR="0062219D" w:rsidRPr="00420EC6" w:rsidRDefault="0062219D" w:rsidP="00420EC6">
            <w:pPr>
              <w:pStyle w:val="ARTablebody"/>
            </w:pPr>
            <w:r w:rsidRPr="00420EC6">
              <w:t xml:space="preserve">Total cost for RTA output (excluding grants) as a proportion of the value of bonds held </w:t>
            </w:r>
          </w:p>
        </w:tc>
        <w:tc>
          <w:tcPr>
            <w:tcW w:w="4925" w:type="dxa"/>
            <w:vAlign w:val="center"/>
          </w:tcPr>
          <w:p w14:paraId="56C3D6A1" w14:textId="77777777" w:rsidR="0062219D" w:rsidRPr="00420EC6" w:rsidRDefault="0062219D" w:rsidP="00420EC6">
            <w:pPr>
              <w:pStyle w:val="ARTablebody"/>
            </w:pPr>
            <w:r w:rsidRPr="00420EC6">
              <w:t>4.0%</w:t>
            </w:r>
          </w:p>
        </w:tc>
      </w:tr>
    </w:tbl>
    <w:p w14:paraId="54DAEF60" w14:textId="77777777" w:rsidR="00912262" w:rsidRPr="00420EC6" w:rsidRDefault="00912262" w:rsidP="00420EC6">
      <w:pPr>
        <w:pStyle w:val="ARbodycopy"/>
      </w:pPr>
    </w:p>
    <w:p w14:paraId="6E1E109C" w14:textId="77777777" w:rsidR="00912262" w:rsidRPr="00420EC6" w:rsidRDefault="00436606" w:rsidP="00420EC6">
      <w:pPr>
        <w:pStyle w:val="ARheading1"/>
        <w:rPr>
          <w:lang w:eastAsia="en-AU"/>
        </w:rPr>
      </w:pPr>
      <w:r w:rsidRPr="00436606">
        <w:rPr>
          <w:lang w:eastAsia="en-AU"/>
        </w:rPr>
        <w:t xml:space="preserve">Our future business directions </w:t>
      </w:r>
    </w:p>
    <w:p w14:paraId="12702F9B" w14:textId="77777777" w:rsidR="00436606" w:rsidRDefault="00436606" w:rsidP="00D9083E">
      <w:pPr>
        <w:pStyle w:val="ARbodycopy"/>
        <w:rPr>
          <w:szCs w:val="32"/>
        </w:rPr>
      </w:pPr>
    </w:p>
    <w:p w14:paraId="74DEF564" w14:textId="77777777" w:rsidR="00436606" w:rsidRPr="00436606" w:rsidRDefault="00436606" w:rsidP="00420EC6">
      <w:pPr>
        <w:pStyle w:val="ARbodycopy"/>
        <w:rPr>
          <w:lang w:eastAsia="en-AU"/>
        </w:rPr>
      </w:pPr>
      <w:r w:rsidRPr="00436606">
        <w:rPr>
          <w:lang w:eastAsia="en-AU"/>
        </w:rPr>
        <w:t xml:space="preserve">In 2018–19, the RTA is committed to contributing to a responsive government, as set out in </w:t>
      </w:r>
      <w:r w:rsidRPr="00436606">
        <w:rPr>
          <w:i/>
          <w:iCs/>
          <w:lang w:eastAsia="en-AU"/>
        </w:rPr>
        <w:t>Our Future State: Advancing Queensland’s Priorities</w:t>
      </w:r>
      <w:r w:rsidRPr="00436606">
        <w:rPr>
          <w:lang w:eastAsia="en-AU"/>
        </w:rPr>
        <w:t xml:space="preserve">. The RTA’s focus is to modernise by undertaking a full review of its processes and client interactions to enhance the customer experience. The RTA is exploring a number of modernisation avenues in consultation with customers and other stakeholders. </w:t>
      </w:r>
    </w:p>
    <w:p w14:paraId="2879045A" w14:textId="77777777" w:rsidR="00436606" w:rsidRPr="00436606" w:rsidRDefault="00436606" w:rsidP="00420EC6">
      <w:pPr>
        <w:pStyle w:val="ARbodycopy"/>
        <w:rPr>
          <w:lang w:eastAsia="en-AU"/>
        </w:rPr>
      </w:pPr>
    </w:p>
    <w:p w14:paraId="45A8B076" w14:textId="77777777" w:rsidR="00436606" w:rsidRPr="00436606" w:rsidRDefault="00436606" w:rsidP="00420EC6">
      <w:pPr>
        <w:pStyle w:val="ARbodycopy"/>
        <w:rPr>
          <w:lang w:eastAsia="en-AU"/>
        </w:rPr>
      </w:pPr>
      <w:r w:rsidRPr="00436606">
        <w:rPr>
          <w:lang w:eastAsia="en-AU"/>
        </w:rPr>
        <w:t>Examples of the RTA’s renewed focus are:</w:t>
      </w:r>
    </w:p>
    <w:p w14:paraId="73866872" w14:textId="77777777" w:rsidR="00436606" w:rsidRPr="00436606" w:rsidRDefault="00436606" w:rsidP="00436606">
      <w:pPr>
        <w:pStyle w:val="ARbullets"/>
      </w:pPr>
      <w:r w:rsidRPr="00436606">
        <w:t>enhancement of the bond management system, which has considerably improved reporting and process tracking through business intelligence tools. The leveraging of this provides the base for near real-time reporting and will give the RTA the information to better read trends and anticipate peak periods.</w:t>
      </w:r>
    </w:p>
    <w:p w14:paraId="0661C57E" w14:textId="77777777" w:rsidR="00436606" w:rsidRPr="00436606" w:rsidRDefault="00436606" w:rsidP="00436606">
      <w:pPr>
        <w:pStyle w:val="ARbullets"/>
      </w:pPr>
      <w:r w:rsidRPr="00436606">
        <w:t>exploration of a simple and easy-to-access online tool for customer interaction including form lodgement and web chat options based upon clients’ digital preferences.</w:t>
      </w:r>
    </w:p>
    <w:p w14:paraId="6FE231C9" w14:textId="77777777" w:rsidR="00436606" w:rsidRPr="00436606" w:rsidRDefault="00436606" w:rsidP="00420EC6">
      <w:pPr>
        <w:pStyle w:val="ARbodycopy"/>
        <w:rPr>
          <w:lang w:eastAsia="en-AU"/>
        </w:rPr>
      </w:pPr>
    </w:p>
    <w:p w14:paraId="539CE301" w14:textId="77777777" w:rsidR="00436606" w:rsidRPr="00436606" w:rsidRDefault="00436606" w:rsidP="004130B2">
      <w:pPr>
        <w:pStyle w:val="ARbodycopy"/>
        <w:keepNext/>
        <w:spacing w:after="120"/>
        <w:rPr>
          <w:lang w:eastAsia="en-AU"/>
        </w:rPr>
      </w:pPr>
      <w:r w:rsidRPr="00436606">
        <w:rPr>
          <w:lang w:eastAsia="en-AU"/>
        </w:rPr>
        <w:lastRenderedPageBreak/>
        <w:t>Through the process of modernisation, the RTA will also create a more economically sustainable and technologically robust platform to service Queenslanders well into the future. In 2018–19, we plan to:</w:t>
      </w:r>
    </w:p>
    <w:p w14:paraId="44BD8849" w14:textId="77777777" w:rsidR="00436606" w:rsidRPr="00436606" w:rsidRDefault="00436606" w:rsidP="004130B2">
      <w:pPr>
        <w:pStyle w:val="ARbullets"/>
        <w:keepNext/>
      </w:pPr>
      <w:r w:rsidRPr="00436606">
        <w:t>improve data reporting and analytics for use throughout the RTA which will provide timely access and analysis of RTA data to inform decision making and drive performance improvements in client services, enabling the RTA to better support the rental community</w:t>
      </w:r>
    </w:p>
    <w:p w14:paraId="36223A14" w14:textId="77777777" w:rsidR="00436606" w:rsidRPr="00436606" w:rsidRDefault="00436606" w:rsidP="00436606">
      <w:pPr>
        <w:pStyle w:val="ARbullets"/>
      </w:pPr>
      <w:r w:rsidRPr="00436606">
        <w:t>implement business process improvements focussing on quality which will result in reduced call handling times in the contact centre, improving client experiences</w:t>
      </w:r>
    </w:p>
    <w:p w14:paraId="5A1AD7C6" w14:textId="77777777" w:rsidR="00436606" w:rsidRPr="00436606" w:rsidRDefault="00436606" w:rsidP="00436606">
      <w:pPr>
        <w:pStyle w:val="ARbullets"/>
      </w:pPr>
      <w:r w:rsidRPr="00436606">
        <w:t>cross-skill frontline staff allowing the RTA to better respond to client demands</w:t>
      </w:r>
    </w:p>
    <w:p w14:paraId="52D49DD8" w14:textId="77777777" w:rsidR="00436606" w:rsidRPr="00436606" w:rsidRDefault="00436606" w:rsidP="00436606">
      <w:pPr>
        <w:pStyle w:val="ARbullets"/>
      </w:pPr>
      <w:r w:rsidRPr="00436606">
        <w:t>review the RTA’s Multicultural Plan</w:t>
      </w:r>
    </w:p>
    <w:p w14:paraId="41B85C48" w14:textId="77777777" w:rsidR="00436606" w:rsidRPr="00436606" w:rsidRDefault="00436606" w:rsidP="00436606">
      <w:pPr>
        <w:pStyle w:val="ARbullets"/>
      </w:pPr>
      <w:r w:rsidRPr="00436606">
        <w:t>proactively engage with identified high users of the RTA Dispute Resolution Service to reduce dependency through knowledge transfer and upskilling in self-resolution strategies increase use of electronic communication with clients, potentially including online web chat</w:t>
      </w:r>
    </w:p>
    <w:p w14:paraId="58B916D0" w14:textId="77777777" w:rsidR="00436606" w:rsidRPr="00436606" w:rsidRDefault="00436606" w:rsidP="00436606">
      <w:pPr>
        <w:pStyle w:val="ARbullets"/>
      </w:pPr>
      <w:r w:rsidRPr="00436606">
        <w:t>improve data collection to measure and monitor sector compliance with RTA legislation</w:t>
      </w:r>
    </w:p>
    <w:p w14:paraId="4FAD0F8A" w14:textId="77777777" w:rsidR="00436606" w:rsidRPr="00436606" w:rsidRDefault="00436606" w:rsidP="00436606">
      <w:pPr>
        <w:pStyle w:val="ARbullets"/>
      </w:pPr>
      <w:r w:rsidRPr="00436606">
        <w:t>work with the Department of Housing and Public Works to engage with the sector and modernise the legislative framework</w:t>
      </w:r>
    </w:p>
    <w:p w14:paraId="3D3A0324" w14:textId="77777777" w:rsidR="00436606" w:rsidRPr="00436606" w:rsidRDefault="00436606" w:rsidP="00436606">
      <w:pPr>
        <w:pStyle w:val="ARbullets"/>
      </w:pPr>
      <w:r w:rsidRPr="00436606">
        <w:t xml:space="preserve">drive compliance with tenancy legislation through increased education services delivered to tenants, property owners/managers and industry bodies </w:t>
      </w:r>
    </w:p>
    <w:p w14:paraId="75974608" w14:textId="77777777" w:rsidR="00436606" w:rsidRPr="00436606" w:rsidRDefault="00436606" w:rsidP="00436606">
      <w:pPr>
        <w:pStyle w:val="ARbullets"/>
      </w:pPr>
      <w:r w:rsidRPr="00436606">
        <w:t>improve IT disaster recovery processes by delivering a secure and robust technical environment which will support improved client service experience when required</w:t>
      </w:r>
    </w:p>
    <w:p w14:paraId="47668576" w14:textId="77777777" w:rsidR="00436606" w:rsidRPr="00436606" w:rsidRDefault="00436606" w:rsidP="00436606">
      <w:pPr>
        <w:pStyle w:val="ARbullets"/>
      </w:pPr>
      <w:r w:rsidRPr="00436606">
        <w:t>enhance business continuity capabilities to improve sustainable service delivery</w:t>
      </w:r>
    </w:p>
    <w:p w14:paraId="431AD0B7" w14:textId="77777777" w:rsidR="00436606" w:rsidRDefault="00436606" w:rsidP="00436606">
      <w:pPr>
        <w:pStyle w:val="ARbullets"/>
        <w:rPr>
          <w:szCs w:val="32"/>
        </w:rPr>
      </w:pPr>
      <w:r w:rsidRPr="00436606">
        <w:t>determine technical capabilities required to ensure service channels meet the needs of the residential rental sector.</w:t>
      </w:r>
    </w:p>
    <w:p w14:paraId="76C5D5F1" w14:textId="77777777" w:rsidR="00436606" w:rsidRDefault="00436606" w:rsidP="00D9083E">
      <w:pPr>
        <w:pStyle w:val="ARbodycopy"/>
        <w:rPr>
          <w:szCs w:val="32"/>
        </w:rPr>
      </w:pPr>
    </w:p>
    <w:p w14:paraId="1EAD7A1C" w14:textId="77777777" w:rsidR="00995AEF" w:rsidRPr="00995AEF" w:rsidRDefault="00995AEF" w:rsidP="00995AEF">
      <w:pPr>
        <w:pStyle w:val="ARMainheading"/>
      </w:pPr>
      <w:r w:rsidRPr="00995AEF">
        <w:t>Our operations</w:t>
      </w:r>
    </w:p>
    <w:p w14:paraId="00324BE2" w14:textId="77777777" w:rsidR="00436606" w:rsidRDefault="00436606" w:rsidP="00D9083E">
      <w:pPr>
        <w:pStyle w:val="ARbodycopy"/>
        <w:rPr>
          <w:szCs w:val="32"/>
        </w:rPr>
      </w:pPr>
    </w:p>
    <w:p w14:paraId="2495CA0F" w14:textId="77777777" w:rsidR="00995AEF" w:rsidRDefault="00995AEF" w:rsidP="00420EC6">
      <w:pPr>
        <w:pStyle w:val="ARheading2"/>
      </w:pPr>
      <w:r>
        <w:t>Our clients</w:t>
      </w:r>
    </w:p>
    <w:p w14:paraId="21757AB1" w14:textId="77777777" w:rsidR="00436606" w:rsidRDefault="00436606" w:rsidP="00D9083E">
      <w:pPr>
        <w:pStyle w:val="ARbodycopy"/>
        <w:rPr>
          <w:szCs w:val="32"/>
        </w:rPr>
      </w:pPr>
    </w:p>
    <w:p w14:paraId="32F0A6FA" w14:textId="77777777" w:rsidR="00420EC6" w:rsidRPr="00995AEF" w:rsidRDefault="00420EC6" w:rsidP="00420EC6">
      <w:pPr>
        <w:pStyle w:val="ARbullets"/>
      </w:pPr>
      <w:r w:rsidRPr="00995AEF">
        <w:t>2,219,609</w:t>
      </w:r>
      <w:r>
        <w:t xml:space="preserve"> </w:t>
      </w:r>
      <w:r w:rsidRPr="00995AEF">
        <w:t>website visits</w:t>
      </w:r>
    </w:p>
    <w:p w14:paraId="55429405" w14:textId="77777777" w:rsidR="00420EC6" w:rsidRPr="00995AEF" w:rsidRDefault="00420EC6" w:rsidP="00420EC6">
      <w:pPr>
        <w:pStyle w:val="ARbullets"/>
      </w:pPr>
      <w:r w:rsidRPr="00995AEF">
        <w:t>401,069</w:t>
      </w:r>
      <w:r>
        <w:t xml:space="preserve"> </w:t>
      </w:r>
      <w:r w:rsidRPr="00995AEF">
        <w:t>phone enquiries</w:t>
      </w:r>
    </w:p>
    <w:p w14:paraId="76355D6D" w14:textId="77777777" w:rsidR="00420EC6" w:rsidRPr="00995AEF" w:rsidRDefault="00420EC6" w:rsidP="00420EC6">
      <w:pPr>
        <w:pStyle w:val="ARbullets"/>
      </w:pPr>
      <w:r w:rsidRPr="00995AEF">
        <w:t>73%</w:t>
      </w:r>
      <w:r>
        <w:t xml:space="preserve"> </w:t>
      </w:r>
      <w:r w:rsidRPr="00995AEF">
        <w:t>disputes resolved</w:t>
      </w:r>
    </w:p>
    <w:p w14:paraId="784E2817" w14:textId="77777777" w:rsidR="00420EC6" w:rsidRPr="00995AEF" w:rsidRDefault="00420EC6" w:rsidP="00420EC6">
      <w:pPr>
        <w:pStyle w:val="ARbullets"/>
      </w:pPr>
      <w:r w:rsidRPr="00002634">
        <w:t>272,939</w:t>
      </w:r>
      <w:r>
        <w:t xml:space="preserve"> </w:t>
      </w:r>
      <w:r w:rsidRPr="00995AEF">
        <w:t>new bonds lodged</w:t>
      </w:r>
    </w:p>
    <w:p w14:paraId="6964E02E" w14:textId="77777777" w:rsidR="00420EC6" w:rsidRPr="00002634" w:rsidRDefault="00420EC6" w:rsidP="00420EC6">
      <w:pPr>
        <w:pStyle w:val="ARbullets"/>
      </w:pPr>
      <w:r w:rsidRPr="00002634">
        <w:t>80.1%</w:t>
      </w:r>
      <w:r>
        <w:t xml:space="preserve"> </w:t>
      </w:r>
      <w:r w:rsidRPr="00002634">
        <w:t>of clients highly satisfied with contact centre service</w:t>
      </w:r>
    </w:p>
    <w:p w14:paraId="5DF93F38" w14:textId="77777777" w:rsidR="00436606" w:rsidRDefault="00436606" w:rsidP="00D9083E">
      <w:pPr>
        <w:pStyle w:val="ARbodycopy"/>
        <w:rPr>
          <w:szCs w:val="32"/>
        </w:rPr>
      </w:pPr>
    </w:p>
    <w:p w14:paraId="3DFB2082" w14:textId="77777777" w:rsidR="00002634" w:rsidRPr="00002634" w:rsidRDefault="00002634" w:rsidP="00420EC6">
      <w:pPr>
        <w:pStyle w:val="ARheading2"/>
        <w:rPr>
          <w:lang w:eastAsia="en-AU"/>
        </w:rPr>
      </w:pPr>
      <w:r w:rsidRPr="00002634">
        <w:rPr>
          <w:lang w:eastAsia="en-AU"/>
        </w:rPr>
        <w:t>Future priorities</w:t>
      </w:r>
    </w:p>
    <w:p w14:paraId="661AFAE8" w14:textId="77777777" w:rsidR="00436606" w:rsidRPr="00002634" w:rsidRDefault="00436606" w:rsidP="00D9083E">
      <w:pPr>
        <w:pStyle w:val="ARbodycopy"/>
        <w:rPr>
          <w:szCs w:val="32"/>
        </w:rPr>
      </w:pPr>
    </w:p>
    <w:p w14:paraId="341894C3" w14:textId="77777777" w:rsidR="00002634" w:rsidRPr="00002634" w:rsidRDefault="00002634" w:rsidP="00420EC6">
      <w:pPr>
        <w:pStyle w:val="ARbullets"/>
      </w:pPr>
      <w:r w:rsidRPr="00002634">
        <w:t xml:space="preserve">Explore a simple and easy-to-access online tool based upon clients' digital preferences. </w:t>
      </w:r>
    </w:p>
    <w:p w14:paraId="2E0FC7B2" w14:textId="77777777" w:rsidR="00002634" w:rsidRPr="00002634" w:rsidRDefault="00002634" w:rsidP="00420EC6">
      <w:pPr>
        <w:pStyle w:val="ARbullets"/>
      </w:pPr>
      <w:r w:rsidRPr="00002634">
        <w:t xml:space="preserve">Contribute to the </w:t>
      </w:r>
      <w:r w:rsidRPr="00002634">
        <w:rPr>
          <w:i/>
        </w:rPr>
        <w:t>Queensland Housing Strategy 2017–2027</w:t>
      </w:r>
      <w:r w:rsidRPr="00002634">
        <w:t>.</w:t>
      </w:r>
    </w:p>
    <w:p w14:paraId="2E6CBCC0" w14:textId="77777777" w:rsidR="00002634" w:rsidRPr="00002634" w:rsidRDefault="00002634" w:rsidP="00420EC6">
      <w:pPr>
        <w:pStyle w:val="ARbullets"/>
      </w:pPr>
      <w:r w:rsidRPr="00002634">
        <w:t>Enhance the bond management system.</w:t>
      </w:r>
    </w:p>
    <w:p w14:paraId="1C91D75C" w14:textId="77777777" w:rsidR="00002634" w:rsidRPr="00002634" w:rsidRDefault="00002634" w:rsidP="00420EC6">
      <w:pPr>
        <w:pStyle w:val="ARbullets"/>
      </w:pPr>
      <w:r w:rsidRPr="00002634">
        <w:t>Implement business process improvements focusing on quality.</w:t>
      </w:r>
    </w:p>
    <w:p w14:paraId="21FFB473" w14:textId="77777777" w:rsidR="00436606" w:rsidRPr="00420EC6" w:rsidRDefault="00002634" w:rsidP="00420EC6">
      <w:pPr>
        <w:pStyle w:val="ARbullets"/>
      </w:pPr>
      <w:r w:rsidRPr="00002634">
        <w:t>Focus on investment and financial strategies to improve revenue streams.</w:t>
      </w:r>
    </w:p>
    <w:p w14:paraId="69BA52F3" w14:textId="77777777" w:rsidR="00002634" w:rsidRDefault="00002634" w:rsidP="00D9083E">
      <w:pPr>
        <w:pStyle w:val="ARbodycopy"/>
        <w:rPr>
          <w:szCs w:val="32"/>
        </w:rPr>
      </w:pPr>
    </w:p>
    <w:p w14:paraId="2C0D36CE" w14:textId="77777777" w:rsidR="003370DC" w:rsidRDefault="003370DC">
      <w:pPr>
        <w:rPr>
          <w:b/>
          <w:sz w:val="36"/>
          <w:szCs w:val="22"/>
          <w:lang w:eastAsia="en-AU"/>
        </w:rPr>
      </w:pPr>
      <w:r>
        <w:rPr>
          <w:lang w:eastAsia="en-AU"/>
        </w:rPr>
        <w:br w:type="page"/>
      </w:r>
    </w:p>
    <w:p w14:paraId="11FC4059" w14:textId="77777777" w:rsidR="00002634" w:rsidRPr="00002634" w:rsidRDefault="00002634" w:rsidP="00420EC6">
      <w:pPr>
        <w:pStyle w:val="ARheading1"/>
        <w:rPr>
          <w:lang w:eastAsia="en-AU"/>
        </w:rPr>
      </w:pPr>
      <w:r w:rsidRPr="00002634">
        <w:rPr>
          <w:lang w:eastAsia="en-AU"/>
        </w:rPr>
        <w:lastRenderedPageBreak/>
        <w:t>Our tailored services</w:t>
      </w:r>
    </w:p>
    <w:p w14:paraId="153D6310" w14:textId="77777777" w:rsidR="00436606" w:rsidRDefault="00436606" w:rsidP="00D9083E">
      <w:pPr>
        <w:pStyle w:val="ARbodycopy"/>
        <w:rPr>
          <w:szCs w:val="32"/>
        </w:rPr>
      </w:pPr>
    </w:p>
    <w:p w14:paraId="6F0E1049" w14:textId="77777777" w:rsidR="00002634" w:rsidRPr="00002634" w:rsidRDefault="00002634" w:rsidP="00002634">
      <w:pPr>
        <w:tabs>
          <w:tab w:val="left" w:pos="283"/>
        </w:tabs>
        <w:suppressAutoHyphens/>
        <w:autoSpaceDE w:val="0"/>
        <w:autoSpaceDN w:val="0"/>
        <w:adjustRightInd w:val="0"/>
        <w:spacing w:line="288" w:lineRule="auto"/>
        <w:textAlignment w:val="center"/>
        <w:rPr>
          <w:rFonts w:cs="Arial"/>
          <w:b/>
          <w:bCs/>
          <w:sz w:val="22"/>
          <w:szCs w:val="22"/>
          <w:lang w:eastAsia="en-AU"/>
        </w:rPr>
      </w:pPr>
      <w:r w:rsidRPr="00002634">
        <w:rPr>
          <w:rFonts w:cs="Arial"/>
          <w:b/>
          <w:bCs/>
          <w:sz w:val="22"/>
          <w:szCs w:val="22"/>
          <w:lang w:eastAsia="en-AU"/>
        </w:rPr>
        <w:t>“The RTA’s focus on client needs is creating significant operational change and a shift in mindset and culture.”</w:t>
      </w:r>
    </w:p>
    <w:p w14:paraId="0993B88F" w14:textId="77777777" w:rsidR="00436606" w:rsidRPr="00420EC6" w:rsidRDefault="00436606" w:rsidP="00420EC6">
      <w:pPr>
        <w:pStyle w:val="ARbodycopy"/>
      </w:pPr>
    </w:p>
    <w:p w14:paraId="031BF921" w14:textId="77777777" w:rsidR="00002634" w:rsidRPr="00420EC6" w:rsidRDefault="00002634" w:rsidP="00420EC6">
      <w:pPr>
        <w:pStyle w:val="ARbodycopy"/>
      </w:pPr>
      <w:r w:rsidRPr="00420EC6">
        <w:t>A large part of the RTA’s role is to provide clients with clear, concise tenancy information. We do this through our contact centre, a comprehensive website, and an engaging suite of publications, which all help tenants, property managers/owners and stakeholders gain a clearer understanding of Queensland tenancy law.</w:t>
      </w:r>
    </w:p>
    <w:p w14:paraId="63311CC9" w14:textId="77777777" w:rsidR="00002634" w:rsidRPr="00420EC6" w:rsidRDefault="00002634" w:rsidP="00420EC6">
      <w:pPr>
        <w:pStyle w:val="ARbodycopy"/>
      </w:pPr>
    </w:p>
    <w:p w14:paraId="6E2A34E5" w14:textId="77777777" w:rsidR="00002634" w:rsidRPr="00002634" w:rsidRDefault="00002634" w:rsidP="00420EC6">
      <w:pPr>
        <w:pStyle w:val="ARbodycopy"/>
        <w:rPr>
          <w:lang w:eastAsia="en-AU"/>
        </w:rPr>
      </w:pPr>
      <w:r w:rsidRPr="00002634">
        <w:rPr>
          <w:lang w:eastAsia="en-AU"/>
        </w:rPr>
        <w:t xml:space="preserve">In 2017–18, we continued to enhance frontline services with improved business analytics and reporting capabilities. </w:t>
      </w:r>
    </w:p>
    <w:p w14:paraId="643C18EB" w14:textId="77777777" w:rsidR="00002634" w:rsidRPr="00002634" w:rsidRDefault="00002634" w:rsidP="00420EC6">
      <w:pPr>
        <w:pStyle w:val="ARbodycopy"/>
        <w:rPr>
          <w:lang w:eastAsia="en-AU"/>
        </w:rPr>
      </w:pPr>
    </w:p>
    <w:p w14:paraId="7094E694" w14:textId="77777777" w:rsidR="00002634" w:rsidRPr="00002634" w:rsidRDefault="00002634" w:rsidP="00420EC6">
      <w:pPr>
        <w:pStyle w:val="ARbodycopy"/>
        <w:rPr>
          <w:spacing w:val="-2"/>
          <w:lang w:eastAsia="en-AU"/>
        </w:rPr>
      </w:pPr>
      <w:r w:rsidRPr="00002634">
        <w:rPr>
          <w:spacing w:val="-2"/>
          <w:lang w:eastAsia="en-AU"/>
        </w:rPr>
        <w:t xml:space="preserve">Reporting has increased management’s access to real-time operational information and historical data, enabling improved workforce forecasting and scheduling to align frontline services with client demand. This has improved response times to client enquiries significantly by reducing call wait times and providing improved consistency in performance for bond lodgement and refunds. </w:t>
      </w:r>
    </w:p>
    <w:p w14:paraId="1B5EBB99" w14:textId="77777777" w:rsidR="00002634" w:rsidRPr="00002634" w:rsidRDefault="00002634" w:rsidP="00420EC6">
      <w:pPr>
        <w:pStyle w:val="ARbodycopy"/>
        <w:rPr>
          <w:lang w:eastAsia="en-AU"/>
        </w:rPr>
      </w:pPr>
    </w:p>
    <w:p w14:paraId="1C4F8B91" w14:textId="77777777" w:rsidR="00002634" w:rsidRPr="00002634" w:rsidRDefault="00002634" w:rsidP="00420EC6">
      <w:pPr>
        <w:pStyle w:val="ARbodycopy"/>
        <w:rPr>
          <w:lang w:eastAsia="en-AU"/>
        </w:rPr>
      </w:pPr>
      <w:r w:rsidRPr="00002634">
        <w:rPr>
          <w:lang w:eastAsia="en-AU"/>
        </w:rPr>
        <w:t>We have continued to develop our workforce capabilities, providing cross-skilling opportunities for staff. This has increased our capacity to react dynamically to short-term fluctuations in demand, rapidly moving resources to meet client needs. The increased flexibility of resources enabled us to meet our targets successfully without affecting service delivery across the RTA.</w:t>
      </w:r>
    </w:p>
    <w:p w14:paraId="32A9E8E2" w14:textId="77777777" w:rsidR="00002634" w:rsidRPr="00002634" w:rsidRDefault="00002634" w:rsidP="00420EC6">
      <w:pPr>
        <w:pStyle w:val="ARbodycopy"/>
        <w:rPr>
          <w:lang w:eastAsia="en-AU"/>
        </w:rPr>
      </w:pPr>
    </w:p>
    <w:p w14:paraId="3B57EA36" w14:textId="77777777" w:rsidR="00002634" w:rsidRPr="00420EC6" w:rsidRDefault="00002634" w:rsidP="00420EC6">
      <w:pPr>
        <w:pStyle w:val="ARbodycopy"/>
      </w:pPr>
      <w:r w:rsidRPr="00002634">
        <w:rPr>
          <w:lang w:eastAsia="en-AU"/>
        </w:rPr>
        <w:t xml:space="preserve">This year we have continued to enhance our internal systems to reduce the time spent completing administrative tasks, freeing more time to service our clients. This includes a new interface for contact centre staff to locate client </w:t>
      </w:r>
      <w:r w:rsidRPr="00420EC6">
        <w:t>details faster, an updated conciliation and refund agreement template for our dispute resolution service, and automation of the way forms and emails are processed.</w:t>
      </w:r>
    </w:p>
    <w:p w14:paraId="36C0F7BA" w14:textId="77777777" w:rsidR="00002634" w:rsidRPr="00420EC6" w:rsidRDefault="00002634" w:rsidP="00420EC6">
      <w:pPr>
        <w:pStyle w:val="ARbodycopy"/>
      </w:pPr>
    </w:p>
    <w:p w14:paraId="23EC79CE" w14:textId="77777777" w:rsidR="00002634" w:rsidRPr="00420EC6" w:rsidRDefault="00002634" w:rsidP="00420EC6">
      <w:pPr>
        <w:pStyle w:val="ARbodycopy"/>
      </w:pPr>
      <w:r w:rsidRPr="00420EC6">
        <w:t xml:space="preserve">To ensure we are moving in the right direction, we take every opportunity to gather client feedback through post-call surveys, client satisfaction surveys, online feedback, workshops and focus groups. </w:t>
      </w:r>
    </w:p>
    <w:p w14:paraId="4209A881" w14:textId="77777777" w:rsidR="00002634" w:rsidRPr="00420EC6" w:rsidRDefault="00002634" w:rsidP="00420EC6">
      <w:pPr>
        <w:pStyle w:val="ARbodycopy"/>
      </w:pPr>
    </w:p>
    <w:p w14:paraId="07924072" w14:textId="77777777" w:rsidR="00002634" w:rsidRPr="00420EC6" w:rsidRDefault="00002634" w:rsidP="00420EC6">
      <w:pPr>
        <w:pStyle w:val="ARbodycopy"/>
      </w:pPr>
      <w:r w:rsidRPr="00420EC6">
        <w:t xml:space="preserve">Periodically we run client satisfaction surveys for our service delivery, capturing the experience of clients who have been in contact recently with the RTA. The surveys focus on measuring the satisfaction level for timeliness, ease of access, RTA staff performance, outcome and overall satisfaction with the service provided. </w:t>
      </w:r>
    </w:p>
    <w:p w14:paraId="10BF1841" w14:textId="77777777" w:rsidR="00002634" w:rsidRPr="00420EC6" w:rsidRDefault="00002634" w:rsidP="00420EC6">
      <w:pPr>
        <w:pStyle w:val="ARbodycopy"/>
      </w:pPr>
    </w:p>
    <w:p w14:paraId="0E1229FE" w14:textId="77777777" w:rsidR="00002634" w:rsidRPr="00420EC6" w:rsidRDefault="00002634" w:rsidP="00420EC6">
      <w:pPr>
        <w:pStyle w:val="ARbodycopy"/>
      </w:pPr>
      <w:r w:rsidRPr="00420EC6">
        <w:t>We conducted the client satisfaction survey first in April 2017 with survey participants selected without prejudice from interactions with the RTA’s Contact Centre and, as of June 2018, dispute resolution services through a set period.</w:t>
      </w:r>
    </w:p>
    <w:p w14:paraId="69E1A779" w14:textId="77777777" w:rsidR="00002634" w:rsidRPr="00420EC6" w:rsidRDefault="00002634" w:rsidP="00420EC6">
      <w:pPr>
        <w:pStyle w:val="ARbodycopy"/>
      </w:pPr>
    </w:p>
    <w:p w14:paraId="10E2C1A0" w14:textId="77777777" w:rsidR="00002634" w:rsidRPr="00420EC6" w:rsidRDefault="00002634" w:rsidP="00420EC6">
      <w:pPr>
        <w:pStyle w:val="ARbodycopy"/>
      </w:pPr>
      <w:r w:rsidRPr="00420EC6">
        <w:t>Improvements have been recorded across all satisfaction measures this year. Our delivery of contact centre and dispute resolution services received an average score of 80.1 per cent (against a target of 75 per cent); rating these services at four or five out of five across all survey dimensions. The timeliness of the service provided had the greatest increase, improving from a rating of 63 per cent in April 2017 to 81 per cent in the most recent survey of June 2018.</w:t>
      </w:r>
    </w:p>
    <w:p w14:paraId="662AC37B" w14:textId="77777777" w:rsidR="00002634" w:rsidRPr="00420EC6" w:rsidRDefault="00002634" w:rsidP="00420EC6">
      <w:pPr>
        <w:pStyle w:val="ARbodycopy"/>
      </w:pPr>
    </w:p>
    <w:p w14:paraId="119A33E8" w14:textId="77777777" w:rsidR="00002634" w:rsidRPr="00002634" w:rsidRDefault="00002634" w:rsidP="00420EC6">
      <w:pPr>
        <w:pStyle w:val="ARheading2"/>
        <w:rPr>
          <w:lang w:eastAsia="en-AU"/>
        </w:rPr>
      </w:pPr>
      <w:r w:rsidRPr="00002634">
        <w:rPr>
          <w:lang w:eastAsia="en-AU"/>
        </w:rPr>
        <w:t>Client phone enquiries</w:t>
      </w:r>
    </w:p>
    <w:p w14:paraId="63C6062C" w14:textId="77777777" w:rsidR="00420EC6" w:rsidRDefault="00420EC6" w:rsidP="00420EC6">
      <w:pPr>
        <w:pStyle w:val="ARbodycopy"/>
        <w:rPr>
          <w:lang w:eastAsia="en-AU"/>
        </w:rPr>
      </w:pPr>
    </w:p>
    <w:p w14:paraId="3EE7BD58" w14:textId="77777777" w:rsidR="00002634" w:rsidRPr="00002634" w:rsidRDefault="00002634" w:rsidP="00420EC6">
      <w:pPr>
        <w:pStyle w:val="ARbodycopy"/>
        <w:rPr>
          <w:lang w:eastAsia="en-AU"/>
        </w:rPr>
      </w:pPr>
      <w:r w:rsidRPr="00002634">
        <w:rPr>
          <w:lang w:eastAsia="en-AU"/>
        </w:rPr>
        <w:t>The RTA Contact Centre’s focus is to provide clients with tenancy information and advice to enable them to make informed decisions. This year, the Contact Centre responded to 401,069 phone enquiries (down three per cent from 413,775 calls in 2016–17). Staff answered an average of 1,591 calls each working day in 2017–18 (down from 1,649 in 2016-17).</w:t>
      </w:r>
    </w:p>
    <w:p w14:paraId="5B57C05E" w14:textId="77777777" w:rsidR="00436606" w:rsidRDefault="00436606" w:rsidP="00420EC6">
      <w:pPr>
        <w:pStyle w:val="ARbodycopy"/>
        <w:rPr>
          <w:szCs w:val="32"/>
        </w:rPr>
      </w:pPr>
    </w:p>
    <w:p w14:paraId="507BC976" w14:textId="77777777" w:rsidR="00002634" w:rsidRPr="00002634" w:rsidRDefault="00002634" w:rsidP="004130B2">
      <w:pPr>
        <w:pStyle w:val="ARtextbold"/>
        <w:keepNext/>
        <w:spacing w:after="0"/>
      </w:pPr>
      <w:r w:rsidRPr="00002634">
        <w:lastRenderedPageBreak/>
        <w:t>Calls answered by RTA’s Contact Centre</w:t>
      </w:r>
      <w:r w:rsidR="00420EC6">
        <w:br/>
      </w:r>
      <w:r w:rsidRPr="00002634">
        <w:t>2013–14 to 2017–18</w:t>
      </w:r>
    </w:p>
    <w:p w14:paraId="37ECA29D" w14:textId="77777777" w:rsidR="00436606" w:rsidRDefault="00436606" w:rsidP="004130B2">
      <w:pPr>
        <w:pStyle w:val="ARbodycopy"/>
        <w:keepNext/>
        <w:rPr>
          <w:szCs w:val="32"/>
        </w:rPr>
      </w:pPr>
    </w:p>
    <w:tbl>
      <w:tblPr>
        <w:tblStyle w:val="AR2013-14"/>
        <w:tblW w:w="0" w:type="auto"/>
        <w:tblLayout w:type="fixed"/>
        <w:tblCellMar>
          <w:top w:w="0" w:type="dxa"/>
          <w:bottom w:w="0" w:type="dxa"/>
        </w:tblCellMar>
        <w:tblLook w:val="0000" w:firstRow="0" w:lastRow="0" w:firstColumn="0" w:lastColumn="0" w:noHBand="0" w:noVBand="0"/>
      </w:tblPr>
      <w:tblGrid>
        <w:gridCol w:w="1531"/>
        <w:gridCol w:w="1417"/>
      </w:tblGrid>
      <w:tr w:rsidR="009014EB" w:rsidRPr="009014EB" w14:paraId="1CDBD0B6" w14:textId="77777777" w:rsidTr="00420EC6">
        <w:trPr>
          <w:trHeight w:val="20"/>
        </w:trPr>
        <w:tc>
          <w:tcPr>
            <w:tcW w:w="1531" w:type="dxa"/>
            <w:shd w:val="clear" w:color="auto" w:fill="D9D9D9" w:themeFill="background1" w:themeFillShade="D9"/>
          </w:tcPr>
          <w:p w14:paraId="0C272659" w14:textId="77777777" w:rsidR="009014EB" w:rsidRPr="009014EB" w:rsidRDefault="009014EB" w:rsidP="004130B2">
            <w:pPr>
              <w:pStyle w:val="ARTablebold"/>
              <w:keepNext/>
            </w:pPr>
            <w:r w:rsidRPr="009014EB">
              <w:t>Year</w:t>
            </w:r>
          </w:p>
        </w:tc>
        <w:tc>
          <w:tcPr>
            <w:tcW w:w="1417" w:type="dxa"/>
            <w:shd w:val="clear" w:color="auto" w:fill="D9D9D9" w:themeFill="background1" w:themeFillShade="D9"/>
          </w:tcPr>
          <w:p w14:paraId="54F6D87B" w14:textId="77777777" w:rsidR="009014EB" w:rsidRPr="009014EB" w:rsidRDefault="009014EB" w:rsidP="004130B2">
            <w:pPr>
              <w:pStyle w:val="ARTablebold"/>
              <w:keepNext/>
            </w:pPr>
            <w:r w:rsidRPr="009014EB">
              <w:t>Total</w:t>
            </w:r>
          </w:p>
        </w:tc>
      </w:tr>
      <w:tr w:rsidR="00420EC6" w:rsidRPr="009014EB" w14:paraId="53B65A04" w14:textId="77777777" w:rsidTr="00420EC6">
        <w:trPr>
          <w:trHeight w:val="60"/>
        </w:trPr>
        <w:tc>
          <w:tcPr>
            <w:tcW w:w="1531" w:type="dxa"/>
          </w:tcPr>
          <w:p w14:paraId="37E28A6B" w14:textId="77777777" w:rsidR="00420EC6" w:rsidRPr="009014EB" w:rsidRDefault="00420EC6" w:rsidP="004130B2">
            <w:pPr>
              <w:pStyle w:val="ARTablebody"/>
              <w:keepNext/>
            </w:pPr>
            <w:r w:rsidRPr="009014EB">
              <w:t>2013</w:t>
            </w:r>
            <w:r w:rsidR="00ED7D27">
              <w:t>-</w:t>
            </w:r>
            <w:r w:rsidRPr="009014EB">
              <w:t>14</w:t>
            </w:r>
          </w:p>
        </w:tc>
        <w:tc>
          <w:tcPr>
            <w:tcW w:w="1417" w:type="dxa"/>
            <w:vAlign w:val="bottom"/>
          </w:tcPr>
          <w:p w14:paraId="08E4FC79" w14:textId="77777777" w:rsidR="00420EC6" w:rsidRDefault="00420EC6" w:rsidP="004130B2">
            <w:pPr>
              <w:pStyle w:val="ARTablebody"/>
              <w:keepNext/>
              <w:rPr>
                <w:lang w:val="en-AU" w:eastAsia="en-AU"/>
              </w:rPr>
            </w:pPr>
            <w:r>
              <w:t>414,793</w:t>
            </w:r>
          </w:p>
        </w:tc>
      </w:tr>
      <w:tr w:rsidR="00420EC6" w:rsidRPr="009014EB" w14:paraId="30D5D6B2" w14:textId="77777777" w:rsidTr="00420EC6">
        <w:trPr>
          <w:trHeight w:val="60"/>
        </w:trPr>
        <w:tc>
          <w:tcPr>
            <w:tcW w:w="1531" w:type="dxa"/>
          </w:tcPr>
          <w:p w14:paraId="15A81DCD" w14:textId="77777777" w:rsidR="00420EC6" w:rsidRPr="009014EB" w:rsidRDefault="00420EC6" w:rsidP="004130B2">
            <w:pPr>
              <w:pStyle w:val="ARTablebody"/>
              <w:keepNext/>
            </w:pPr>
            <w:r>
              <w:t>2014</w:t>
            </w:r>
            <w:r w:rsidR="00ED7D27">
              <w:t>-</w:t>
            </w:r>
            <w:r>
              <w:t>15</w:t>
            </w:r>
          </w:p>
        </w:tc>
        <w:tc>
          <w:tcPr>
            <w:tcW w:w="1417" w:type="dxa"/>
            <w:vAlign w:val="bottom"/>
          </w:tcPr>
          <w:p w14:paraId="6D8C0CD9" w14:textId="77777777" w:rsidR="00420EC6" w:rsidRDefault="00420EC6" w:rsidP="004130B2">
            <w:pPr>
              <w:pStyle w:val="ARTablebody"/>
              <w:keepNext/>
            </w:pPr>
            <w:r>
              <w:t>408,630</w:t>
            </w:r>
          </w:p>
        </w:tc>
      </w:tr>
      <w:tr w:rsidR="00420EC6" w:rsidRPr="009014EB" w14:paraId="6FB7D6AF" w14:textId="77777777" w:rsidTr="00420EC6">
        <w:trPr>
          <w:trHeight w:val="60"/>
        </w:trPr>
        <w:tc>
          <w:tcPr>
            <w:tcW w:w="1531" w:type="dxa"/>
          </w:tcPr>
          <w:p w14:paraId="169A39DE" w14:textId="77777777" w:rsidR="00420EC6" w:rsidRPr="009014EB" w:rsidRDefault="00420EC6" w:rsidP="004130B2">
            <w:pPr>
              <w:pStyle w:val="ARTablebody"/>
              <w:keepNext/>
            </w:pPr>
            <w:r>
              <w:t>2015</w:t>
            </w:r>
            <w:r w:rsidR="00ED7D27">
              <w:t>-</w:t>
            </w:r>
            <w:r>
              <w:t>16</w:t>
            </w:r>
          </w:p>
        </w:tc>
        <w:tc>
          <w:tcPr>
            <w:tcW w:w="1417" w:type="dxa"/>
            <w:vAlign w:val="bottom"/>
          </w:tcPr>
          <w:p w14:paraId="35AAACE6" w14:textId="77777777" w:rsidR="00420EC6" w:rsidRDefault="00420EC6" w:rsidP="004130B2">
            <w:pPr>
              <w:pStyle w:val="ARTablebody"/>
              <w:keepNext/>
            </w:pPr>
            <w:r>
              <w:t>405,916</w:t>
            </w:r>
          </w:p>
        </w:tc>
      </w:tr>
      <w:tr w:rsidR="00420EC6" w:rsidRPr="009014EB" w14:paraId="3C76BF88" w14:textId="77777777" w:rsidTr="00420EC6">
        <w:trPr>
          <w:trHeight w:val="60"/>
        </w:trPr>
        <w:tc>
          <w:tcPr>
            <w:tcW w:w="1531" w:type="dxa"/>
          </w:tcPr>
          <w:p w14:paraId="7AB3DD53" w14:textId="77777777" w:rsidR="00420EC6" w:rsidRPr="009014EB" w:rsidRDefault="00420EC6" w:rsidP="004130B2">
            <w:pPr>
              <w:pStyle w:val="ARTablebody"/>
              <w:keepNext/>
            </w:pPr>
            <w:r>
              <w:t>2016</w:t>
            </w:r>
            <w:r w:rsidR="00ED7D27">
              <w:t>-</w:t>
            </w:r>
            <w:r>
              <w:t>17</w:t>
            </w:r>
          </w:p>
        </w:tc>
        <w:tc>
          <w:tcPr>
            <w:tcW w:w="1417" w:type="dxa"/>
            <w:vAlign w:val="bottom"/>
          </w:tcPr>
          <w:p w14:paraId="613EACC4" w14:textId="77777777" w:rsidR="00420EC6" w:rsidRDefault="00420EC6" w:rsidP="004130B2">
            <w:pPr>
              <w:pStyle w:val="ARTablebody"/>
              <w:keepNext/>
            </w:pPr>
            <w:r>
              <w:t>413,775</w:t>
            </w:r>
          </w:p>
        </w:tc>
      </w:tr>
      <w:tr w:rsidR="00420EC6" w:rsidRPr="009014EB" w14:paraId="4BBC3934" w14:textId="77777777" w:rsidTr="00420EC6">
        <w:trPr>
          <w:trHeight w:val="60"/>
        </w:trPr>
        <w:tc>
          <w:tcPr>
            <w:tcW w:w="1531" w:type="dxa"/>
          </w:tcPr>
          <w:p w14:paraId="329EA690" w14:textId="77777777" w:rsidR="00420EC6" w:rsidRPr="009014EB" w:rsidRDefault="00420EC6" w:rsidP="004130B2">
            <w:pPr>
              <w:pStyle w:val="ARTablebody"/>
              <w:keepNext/>
            </w:pPr>
            <w:r>
              <w:t>2017</w:t>
            </w:r>
            <w:r w:rsidR="00ED7D27">
              <w:t>-</w:t>
            </w:r>
            <w:r>
              <w:t>18</w:t>
            </w:r>
          </w:p>
        </w:tc>
        <w:tc>
          <w:tcPr>
            <w:tcW w:w="1417" w:type="dxa"/>
            <w:vAlign w:val="bottom"/>
          </w:tcPr>
          <w:p w14:paraId="0B68BA35" w14:textId="77777777" w:rsidR="00420EC6" w:rsidRDefault="00420EC6" w:rsidP="004130B2">
            <w:pPr>
              <w:pStyle w:val="ARTablebody"/>
              <w:keepNext/>
            </w:pPr>
            <w:r>
              <w:t>401,069</w:t>
            </w:r>
          </w:p>
        </w:tc>
      </w:tr>
    </w:tbl>
    <w:p w14:paraId="0EEB5157" w14:textId="77777777" w:rsidR="009014EB" w:rsidRPr="004B2407" w:rsidRDefault="009014EB" w:rsidP="009014EB">
      <w:pPr>
        <w:pStyle w:val="ARbodycopy"/>
      </w:pPr>
    </w:p>
    <w:p w14:paraId="749C3B16" w14:textId="77777777" w:rsidR="00002634" w:rsidRPr="00002634" w:rsidRDefault="00002634" w:rsidP="00420EC6">
      <w:pPr>
        <w:pStyle w:val="ARbodycopy"/>
        <w:rPr>
          <w:lang w:eastAsia="en-AU"/>
        </w:rPr>
      </w:pPr>
      <w:r w:rsidRPr="00002634">
        <w:rPr>
          <w:lang w:eastAsia="en-AU"/>
        </w:rPr>
        <w:t xml:space="preserve">As well as the decrease in volume, average talk time decreased to 382 seconds in 2017–18 from 393 seconds in 2016–17. A continued focus on providing a quality client service and increased staff confidence in using the RTA’s CRM database have contributed to this marginal decrease in call length. </w:t>
      </w:r>
    </w:p>
    <w:p w14:paraId="2893BBF2" w14:textId="77777777" w:rsidR="00002634" w:rsidRPr="00002634" w:rsidRDefault="00002634" w:rsidP="00420EC6">
      <w:pPr>
        <w:pStyle w:val="ARbodycopy"/>
        <w:rPr>
          <w:lang w:eastAsia="en-AU"/>
        </w:rPr>
      </w:pPr>
    </w:p>
    <w:p w14:paraId="469DFD9E" w14:textId="77777777" w:rsidR="00002634" w:rsidRPr="00002634" w:rsidRDefault="00002634" w:rsidP="00420EC6">
      <w:pPr>
        <w:pStyle w:val="ARbodycopy"/>
        <w:rPr>
          <w:lang w:eastAsia="en-AU"/>
        </w:rPr>
      </w:pPr>
      <w:r w:rsidRPr="00002634">
        <w:rPr>
          <w:lang w:eastAsia="en-AU"/>
        </w:rPr>
        <w:t xml:space="preserve">The average wait time for callers was 138 seconds compared with 288 seconds in 2016–17, representing a 52 per cent improvement. We achieved this by utilising our cross-skilled staff to boost the number of staff answering calls while maintaining existing staffing levels. </w:t>
      </w:r>
    </w:p>
    <w:p w14:paraId="361773E9" w14:textId="77777777" w:rsidR="00002634" w:rsidRPr="00002634" w:rsidRDefault="00002634" w:rsidP="00420EC6">
      <w:pPr>
        <w:pStyle w:val="ARbodycopy"/>
        <w:rPr>
          <w:lang w:eastAsia="en-AU"/>
        </w:rPr>
      </w:pPr>
    </w:p>
    <w:p w14:paraId="3CC67F7F" w14:textId="77777777" w:rsidR="00436606" w:rsidRDefault="00002634" w:rsidP="00420EC6">
      <w:pPr>
        <w:pStyle w:val="ARbodycopy"/>
        <w:rPr>
          <w:szCs w:val="32"/>
        </w:rPr>
      </w:pPr>
      <w:r w:rsidRPr="00002634">
        <w:rPr>
          <w:lang w:eastAsia="en-AU"/>
        </w:rPr>
        <w:t>Call quality remained consistently high with monthly post-call surveys continuing to record positive results. Over July – June 2018, 82.9 per cent of clients surveyed scored the quality of service provided by the contact centre as being very good or excellent.</w:t>
      </w:r>
    </w:p>
    <w:p w14:paraId="2615FA6A" w14:textId="77777777" w:rsidR="00436606" w:rsidRDefault="00436606" w:rsidP="00D9083E">
      <w:pPr>
        <w:pStyle w:val="ARbodycopy"/>
        <w:rPr>
          <w:szCs w:val="32"/>
        </w:rPr>
      </w:pPr>
    </w:p>
    <w:p w14:paraId="34346EBA" w14:textId="77777777" w:rsidR="009014EB" w:rsidRPr="009014EB" w:rsidRDefault="009014EB" w:rsidP="00420EC6">
      <w:pPr>
        <w:pStyle w:val="ARheading1"/>
        <w:rPr>
          <w:lang w:eastAsia="en-AU"/>
        </w:rPr>
      </w:pPr>
      <w:r w:rsidRPr="009014EB">
        <w:rPr>
          <w:lang w:eastAsia="en-AU"/>
        </w:rPr>
        <w:t>Dispute resolution</w:t>
      </w:r>
    </w:p>
    <w:p w14:paraId="5A88B494" w14:textId="77777777" w:rsidR="009014EB" w:rsidRPr="00420EC6" w:rsidRDefault="009014EB" w:rsidP="00420EC6">
      <w:pPr>
        <w:pStyle w:val="ARbodycopy"/>
      </w:pPr>
    </w:p>
    <w:p w14:paraId="498477E5" w14:textId="77777777" w:rsidR="009014EB" w:rsidRPr="00420EC6" w:rsidRDefault="009014EB" w:rsidP="00420EC6">
      <w:pPr>
        <w:pStyle w:val="ARbodycopy"/>
      </w:pPr>
      <w:r w:rsidRPr="00420EC6">
        <w:t xml:space="preserve">The RTA provides an impartial, independent dispute resolution service to tenants, property managers and property owners. This conciliation service saves clients time and money by helping them resolve disputes without the need to go to the Queensland Civil and Administrative Tribunal (QCAT). This year, a record number of 27,998 dispute requests were submitted for our resolution (compared to 27,405 last year) as the number of Queenslanders renting increased. </w:t>
      </w:r>
    </w:p>
    <w:p w14:paraId="79F855C5" w14:textId="77777777" w:rsidR="00436606" w:rsidRPr="00420EC6" w:rsidRDefault="00436606" w:rsidP="00420EC6">
      <w:pPr>
        <w:pStyle w:val="ARbodycopy"/>
      </w:pPr>
    </w:p>
    <w:p w14:paraId="46FF4EA4" w14:textId="77777777" w:rsidR="009014EB" w:rsidRPr="00F44ACC" w:rsidRDefault="009014EB" w:rsidP="004130B2">
      <w:pPr>
        <w:pStyle w:val="ARtextbold"/>
        <w:keepNext/>
        <w:spacing w:after="0"/>
      </w:pPr>
      <w:r w:rsidRPr="009014EB">
        <w:t>Dispute resolution requests received</w:t>
      </w:r>
      <w:r w:rsidR="00F44ACC">
        <w:br/>
      </w:r>
      <w:r w:rsidRPr="009014EB">
        <w:t>2013–14 to 2017–18</w:t>
      </w:r>
    </w:p>
    <w:p w14:paraId="4B78CEF5" w14:textId="77777777" w:rsidR="00F44ACC" w:rsidRDefault="00F44ACC" w:rsidP="004130B2">
      <w:pPr>
        <w:pStyle w:val="ARbodycopy"/>
        <w:keepNext/>
        <w:rPr>
          <w:szCs w:val="32"/>
        </w:rPr>
      </w:pPr>
    </w:p>
    <w:tbl>
      <w:tblPr>
        <w:tblStyle w:val="AR2013-14"/>
        <w:tblW w:w="0" w:type="auto"/>
        <w:tblLayout w:type="fixed"/>
        <w:tblCellMar>
          <w:top w:w="0" w:type="dxa"/>
          <w:bottom w:w="0" w:type="dxa"/>
        </w:tblCellMar>
        <w:tblLook w:val="0000" w:firstRow="0" w:lastRow="0" w:firstColumn="0" w:lastColumn="0" w:noHBand="0" w:noVBand="0"/>
      </w:tblPr>
      <w:tblGrid>
        <w:gridCol w:w="1531"/>
        <w:gridCol w:w="1417"/>
      </w:tblGrid>
      <w:tr w:rsidR="00F44ACC" w:rsidRPr="009014EB" w14:paraId="394DE3FE" w14:textId="77777777" w:rsidTr="00F44ACC">
        <w:trPr>
          <w:trHeight w:val="20"/>
        </w:trPr>
        <w:tc>
          <w:tcPr>
            <w:tcW w:w="1531" w:type="dxa"/>
            <w:shd w:val="clear" w:color="auto" w:fill="D9D9D9" w:themeFill="background1" w:themeFillShade="D9"/>
          </w:tcPr>
          <w:p w14:paraId="74A85DA0" w14:textId="77777777" w:rsidR="00F44ACC" w:rsidRPr="009014EB" w:rsidRDefault="00F44ACC" w:rsidP="004130B2">
            <w:pPr>
              <w:pStyle w:val="ARTablebold"/>
              <w:keepNext/>
            </w:pPr>
            <w:r w:rsidRPr="009014EB">
              <w:t>Year</w:t>
            </w:r>
          </w:p>
        </w:tc>
        <w:tc>
          <w:tcPr>
            <w:tcW w:w="1417" w:type="dxa"/>
            <w:shd w:val="clear" w:color="auto" w:fill="D9D9D9" w:themeFill="background1" w:themeFillShade="D9"/>
          </w:tcPr>
          <w:p w14:paraId="7A1CAE0B" w14:textId="77777777" w:rsidR="00F44ACC" w:rsidRPr="009014EB" w:rsidRDefault="00F44ACC" w:rsidP="004130B2">
            <w:pPr>
              <w:pStyle w:val="ARTablebold"/>
              <w:keepNext/>
            </w:pPr>
            <w:r w:rsidRPr="009014EB">
              <w:t>Total</w:t>
            </w:r>
          </w:p>
        </w:tc>
      </w:tr>
      <w:tr w:rsidR="00ED7D27" w:rsidRPr="009014EB" w14:paraId="700A5FB9" w14:textId="77777777" w:rsidTr="00F44ACC">
        <w:trPr>
          <w:trHeight w:val="60"/>
        </w:trPr>
        <w:tc>
          <w:tcPr>
            <w:tcW w:w="1531" w:type="dxa"/>
          </w:tcPr>
          <w:p w14:paraId="7C3054D2" w14:textId="77777777" w:rsidR="00ED7D27" w:rsidRPr="009014EB" w:rsidRDefault="00ED7D27" w:rsidP="004130B2">
            <w:pPr>
              <w:pStyle w:val="ARTablebody"/>
              <w:keepNext/>
            </w:pPr>
            <w:r w:rsidRPr="009014EB">
              <w:t>2013</w:t>
            </w:r>
            <w:r>
              <w:t>-</w:t>
            </w:r>
            <w:r w:rsidRPr="009014EB">
              <w:t>14</w:t>
            </w:r>
          </w:p>
        </w:tc>
        <w:tc>
          <w:tcPr>
            <w:tcW w:w="1417" w:type="dxa"/>
            <w:vAlign w:val="bottom"/>
          </w:tcPr>
          <w:p w14:paraId="6532FC6A" w14:textId="77777777" w:rsidR="00ED7D27" w:rsidRDefault="00ED7D27" w:rsidP="004130B2">
            <w:pPr>
              <w:pStyle w:val="ARTablebody"/>
              <w:keepNext/>
              <w:rPr>
                <w:lang w:val="en-AU" w:eastAsia="en-AU"/>
              </w:rPr>
            </w:pPr>
            <w:r>
              <w:t>27,036</w:t>
            </w:r>
          </w:p>
        </w:tc>
      </w:tr>
      <w:tr w:rsidR="00ED7D27" w:rsidRPr="009014EB" w14:paraId="6148AC57" w14:textId="77777777" w:rsidTr="00F44ACC">
        <w:trPr>
          <w:trHeight w:val="60"/>
        </w:trPr>
        <w:tc>
          <w:tcPr>
            <w:tcW w:w="1531" w:type="dxa"/>
          </w:tcPr>
          <w:p w14:paraId="590727A7" w14:textId="77777777" w:rsidR="00ED7D27" w:rsidRPr="009014EB" w:rsidRDefault="00ED7D27" w:rsidP="004130B2">
            <w:pPr>
              <w:pStyle w:val="ARTablebody"/>
              <w:keepNext/>
            </w:pPr>
            <w:r>
              <w:t>2014-15</w:t>
            </w:r>
          </w:p>
        </w:tc>
        <w:tc>
          <w:tcPr>
            <w:tcW w:w="1417" w:type="dxa"/>
            <w:vAlign w:val="bottom"/>
          </w:tcPr>
          <w:p w14:paraId="02891DCB" w14:textId="77777777" w:rsidR="00ED7D27" w:rsidRDefault="00ED7D27" w:rsidP="004130B2">
            <w:pPr>
              <w:pStyle w:val="ARTablebody"/>
              <w:keepNext/>
            </w:pPr>
            <w:r>
              <w:t>26,197</w:t>
            </w:r>
          </w:p>
        </w:tc>
      </w:tr>
      <w:tr w:rsidR="00ED7D27" w:rsidRPr="009014EB" w14:paraId="0BD7C02B" w14:textId="77777777" w:rsidTr="00F44ACC">
        <w:trPr>
          <w:trHeight w:val="60"/>
        </w:trPr>
        <w:tc>
          <w:tcPr>
            <w:tcW w:w="1531" w:type="dxa"/>
          </w:tcPr>
          <w:p w14:paraId="3C087D45" w14:textId="77777777" w:rsidR="00ED7D27" w:rsidRPr="009014EB" w:rsidRDefault="00ED7D27" w:rsidP="004130B2">
            <w:pPr>
              <w:pStyle w:val="ARTablebody"/>
              <w:keepNext/>
            </w:pPr>
            <w:r>
              <w:t>2015-16</w:t>
            </w:r>
          </w:p>
        </w:tc>
        <w:tc>
          <w:tcPr>
            <w:tcW w:w="1417" w:type="dxa"/>
            <w:vAlign w:val="bottom"/>
          </w:tcPr>
          <w:p w14:paraId="2CBA8D9E" w14:textId="77777777" w:rsidR="00ED7D27" w:rsidRDefault="00ED7D27" w:rsidP="004130B2">
            <w:pPr>
              <w:pStyle w:val="ARTablebody"/>
              <w:keepNext/>
            </w:pPr>
            <w:r>
              <w:t>26,428</w:t>
            </w:r>
          </w:p>
        </w:tc>
      </w:tr>
      <w:tr w:rsidR="00ED7D27" w:rsidRPr="009014EB" w14:paraId="6A8E5496" w14:textId="77777777" w:rsidTr="00F44ACC">
        <w:trPr>
          <w:trHeight w:val="60"/>
        </w:trPr>
        <w:tc>
          <w:tcPr>
            <w:tcW w:w="1531" w:type="dxa"/>
          </w:tcPr>
          <w:p w14:paraId="6EF3D5F5" w14:textId="77777777" w:rsidR="00ED7D27" w:rsidRPr="009014EB" w:rsidRDefault="00ED7D27" w:rsidP="004130B2">
            <w:pPr>
              <w:pStyle w:val="ARTablebody"/>
              <w:keepNext/>
            </w:pPr>
            <w:r>
              <w:t>2016-17</w:t>
            </w:r>
          </w:p>
        </w:tc>
        <w:tc>
          <w:tcPr>
            <w:tcW w:w="1417" w:type="dxa"/>
            <w:vAlign w:val="bottom"/>
          </w:tcPr>
          <w:p w14:paraId="1B641BE1" w14:textId="77777777" w:rsidR="00ED7D27" w:rsidRDefault="00ED7D27" w:rsidP="004130B2">
            <w:pPr>
              <w:pStyle w:val="ARTablebody"/>
              <w:keepNext/>
            </w:pPr>
            <w:r>
              <w:t>27,405</w:t>
            </w:r>
          </w:p>
        </w:tc>
      </w:tr>
      <w:tr w:rsidR="00ED7D27" w:rsidRPr="009014EB" w14:paraId="20B29E20" w14:textId="77777777" w:rsidTr="00F44ACC">
        <w:trPr>
          <w:trHeight w:val="60"/>
        </w:trPr>
        <w:tc>
          <w:tcPr>
            <w:tcW w:w="1531" w:type="dxa"/>
          </w:tcPr>
          <w:p w14:paraId="714FF420" w14:textId="77777777" w:rsidR="00ED7D27" w:rsidRPr="009014EB" w:rsidRDefault="00ED7D27" w:rsidP="004130B2">
            <w:pPr>
              <w:pStyle w:val="ARTablebody"/>
              <w:keepNext/>
            </w:pPr>
            <w:r>
              <w:t>2017-18</w:t>
            </w:r>
          </w:p>
        </w:tc>
        <w:tc>
          <w:tcPr>
            <w:tcW w:w="1417" w:type="dxa"/>
            <w:vAlign w:val="bottom"/>
          </w:tcPr>
          <w:p w14:paraId="23557693" w14:textId="77777777" w:rsidR="00ED7D27" w:rsidRDefault="00ED7D27" w:rsidP="004130B2">
            <w:pPr>
              <w:pStyle w:val="ARTablebody"/>
              <w:keepNext/>
            </w:pPr>
            <w:r>
              <w:t>27,998</w:t>
            </w:r>
          </w:p>
        </w:tc>
      </w:tr>
    </w:tbl>
    <w:p w14:paraId="7F68F85B" w14:textId="77777777" w:rsidR="00F44ACC" w:rsidRPr="004B2407" w:rsidRDefault="00F44ACC" w:rsidP="00F44ACC">
      <w:pPr>
        <w:pStyle w:val="ARbodycopy"/>
      </w:pPr>
    </w:p>
    <w:p w14:paraId="790CA6E1" w14:textId="77777777" w:rsidR="009014EB" w:rsidRPr="009014EB" w:rsidRDefault="009014EB" w:rsidP="00F44ACC">
      <w:pPr>
        <w:pStyle w:val="ARheading2"/>
        <w:rPr>
          <w:lang w:eastAsia="en-AU"/>
        </w:rPr>
      </w:pPr>
      <w:r w:rsidRPr="009014EB">
        <w:rPr>
          <w:lang w:eastAsia="en-AU"/>
        </w:rPr>
        <w:t>Intake</w:t>
      </w:r>
    </w:p>
    <w:p w14:paraId="756AEE43" w14:textId="77777777" w:rsidR="009014EB" w:rsidRPr="009014EB" w:rsidRDefault="009014EB" w:rsidP="00F44ACC">
      <w:pPr>
        <w:pStyle w:val="ARbodycopy"/>
        <w:rPr>
          <w:lang w:eastAsia="en-AU"/>
        </w:rPr>
      </w:pPr>
    </w:p>
    <w:p w14:paraId="2243692B" w14:textId="77777777" w:rsidR="009014EB" w:rsidRPr="009014EB" w:rsidRDefault="009014EB" w:rsidP="00F44ACC">
      <w:pPr>
        <w:pStyle w:val="ARbodycopy"/>
        <w:rPr>
          <w:lang w:eastAsia="en-AU"/>
        </w:rPr>
      </w:pPr>
      <w:r w:rsidRPr="009014EB">
        <w:rPr>
          <w:lang w:eastAsia="en-AU"/>
        </w:rPr>
        <w:t>The RTA’s dispute resolution model includes a strong focus on intake methodology. Initial assessment of a dispute resolution request will establish client negotiability and disputing parties are contacted for an opportunity to have their say on the matter. The intake officer then gathers all information to determine the most suitable and efficient method of resolving the dispute.</w:t>
      </w:r>
    </w:p>
    <w:p w14:paraId="0F264E99" w14:textId="77777777" w:rsidR="009014EB" w:rsidRDefault="009014EB" w:rsidP="00F44ACC">
      <w:pPr>
        <w:pStyle w:val="ARbodycopy"/>
        <w:rPr>
          <w:szCs w:val="32"/>
        </w:rPr>
      </w:pPr>
    </w:p>
    <w:p w14:paraId="4BA1EAFE" w14:textId="77777777" w:rsidR="009014EB" w:rsidRPr="009014EB" w:rsidRDefault="009014EB" w:rsidP="004130B2">
      <w:pPr>
        <w:pStyle w:val="ARheading2"/>
        <w:keepNext/>
        <w:rPr>
          <w:lang w:eastAsia="en-AU"/>
        </w:rPr>
      </w:pPr>
      <w:r w:rsidRPr="009014EB">
        <w:rPr>
          <w:lang w:eastAsia="en-AU"/>
        </w:rPr>
        <w:lastRenderedPageBreak/>
        <w:t>Conciliation</w:t>
      </w:r>
    </w:p>
    <w:p w14:paraId="1DC100F2" w14:textId="77777777" w:rsidR="009014EB" w:rsidRPr="009014EB" w:rsidRDefault="009014EB" w:rsidP="004130B2">
      <w:pPr>
        <w:pStyle w:val="ARbodycopy"/>
        <w:keepNext/>
        <w:rPr>
          <w:lang w:eastAsia="en-AU"/>
        </w:rPr>
      </w:pPr>
    </w:p>
    <w:p w14:paraId="104E0242" w14:textId="77777777" w:rsidR="009014EB" w:rsidRPr="009014EB" w:rsidRDefault="009014EB" w:rsidP="004130B2">
      <w:pPr>
        <w:pStyle w:val="ARbodycopy"/>
        <w:keepNext/>
        <w:rPr>
          <w:lang w:eastAsia="en-AU"/>
        </w:rPr>
      </w:pPr>
      <w:r w:rsidRPr="009014EB">
        <w:rPr>
          <w:lang w:eastAsia="en-AU"/>
        </w:rPr>
        <w:t>Where possible, matters are resolved during intake or a teleconference is organised for parties to discuss their issues. A conciliator facilitates this conversation to educate parties involved, help them involved reach an agreement and, where applicable, maintain their ongoing relationship. When people participated in the conciliation process in 2016–1</w:t>
      </w:r>
      <w:r w:rsidRPr="009014EB">
        <w:rPr>
          <w:spacing w:val="-13"/>
          <w:lang w:eastAsia="en-AU"/>
        </w:rPr>
        <w:t>7</w:t>
      </w:r>
      <w:r w:rsidRPr="009014EB">
        <w:rPr>
          <w:lang w:eastAsia="en-AU"/>
        </w:rPr>
        <w:t>, 70.8 per cent of disputes were resolved. The figure has increased to 73 per cent for 2017–18.</w:t>
      </w:r>
    </w:p>
    <w:p w14:paraId="1BB95640" w14:textId="77777777" w:rsidR="009014EB" w:rsidRDefault="009014EB" w:rsidP="00F44ACC">
      <w:pPr>
        <w:pStyle w:val="ARbodycopy"/>
        <w:rPr>
          <w:szCs w:val="32"/>
        </w:rPr>
      </w:pPr>
    </w:p>
    <w:p w14:paraId="302E9889" w14:textId="77777777" w:rsidR="009014EB" w:rsidRPr="009014EB" w:rsidRDefault="009014EB" w:rsidP="00F44ACC">
      <w:pPr>
        <w:pStyle w:val="ARheading2"/>
        <w:rPr>
          <w:lang w:eastAsia="en-AU"/>
        </w:rPr>
      </w:pPr>
      <w:r w:rsidRPr="009014EB">
        <w:rPr>
          <w:lang w:eastAsia="en-AU"/>
        </w:rPr>
        <w:t>Reasons for disputes</w:t>
      </w:r>
    </w:p>
    <w:p w14:paraId="069E9DF5" w14:textId="77777777" w:rsidR="009014EB" w:rsidRPr="009014EB" w:rsidRDefault="009014EB" w:rsidP="00F44ACC">
      <w:pPr>
        <w:pStyle w:val="ARbodycopy"/>
        <w:rPr>
          <w:lang w:eastAsia="en-AU"/>
        </w:rPr>
      </w:pPr>
    </w:p>
    <w:p w14:paraId="0E1E7FD9" w14:textId="77777777" w:rsidR="009014EB" w:rsidRPr="004130B2" w:rsidRDefault="009014EB" w:rsidP="00D9083E">
      <w:pPr>
        <w:pStyle w:val="ARbodycopy"/>
        <w:rPr>
          <w:lang w:eastAsia="en-AU"/>
        </w:rPr>
      </w:pPr>
      <w:r w:rsidRPr="009014EB">
        <w:rPr>
          <w:lang w:eastAsia="en-AU"/>
        </w:rPr>
        <w:t>Disagreement over how a bond will be paid out remains the most common form of dispute, accounting for 52.08 per cent of all disputes received in 2017–18. Claims greater than bond and repairs are the next most common areas of disagreement. Compensation claims for amounts in excess of the bond and claims submitted after the bond has been paid out represented 16.51 per cent of all disputes while 31.4 per cent of disputes occurred during a tenancy. Such disputes often related to ending a tenancy, rental arrears, repairs and maintenance.</w:t>
      </w:r>
    </w:p>
    <w:p w14:paraId="431B5204" w14:textId="77777777" w:rsidR="009014EB" w:rsidRPr="00F44ACC" w:rsidRDefault="009014EB" w:rsidP="00F44ACC">
      <w:pPr>
        <w:pStyle w:val="ARbodycopy"/>
      </w:pPr>
    </w:p>
    <w:tbl>
      <w:tblPr>
        <w:tblStyle w:val="AR2013-14"/>
        <w:tblW w:w="0" w:type="auto"/>
        <w:tblLayout w:type="fixed"/>
        <w:tblCellMar>
          <w:top w:w="0" w:type="dxa"/>
          <w:bottom w:w="0" w:type="dxa"/>
        </w:tblCellMar>
        <w:tblLook w:val="0000" w:firstRow="0" w:lastRow="0" w:firstColumn="0" w:lastColumn="0" w:noHBand="0" w:noVBand="0"/>
      </w:tblPr>
      <w:tblGrid>
        <w:gridCol w:w="4225"/>
        <w:gridCol w:w="1276"/>
      </w:tblGrid>
      <w:tr w:rsidR="00F44ACC" w:rsidRPr="009014EB" w14:paraId="798E4675" w14:textId="77777777" w:rsidTr="00F44ACC">
        <w:trPr>
          <w:trHeight w:val="20"/>
        </w:trPr>
        <w:tc>
          <w:tcPr>
            <w:tcW w:w="5501" w:type="dxa"/>
            <w:gridSpan w:val="2"/>
            <w:shd w:val="clear" w:color="auto" w:fill="D9D9D9" w:themeFill="background1" w:themeFillShade="D9"/>
          </w:tcPr>
          <w:p w14:paraId="0A264769" w14:textId="77777777" w:rsidR="00F44ACC" w:rsidRPr="009014EB" w:rsidRDefault="00F44ACC" w:rsidP="00F44ACC">
            <w:pPr>
              <w:pStyle w:val="ARTablebold"/>
            </w:pPr>
            <w:r>
              <w:t>All reasons</w:t>
            </w:r>
          </w:p>
        </w:tc>
      </w:tr>
      <w:tr w:rsidR="00F44ACC" w14:paraId="21E718BF" w14:textId="77777777" w:rsidTr="00F44ACC">
        <w:trPr>
          <w:trHeight w:val="60"/>
        </w:trPr>
        <w:tc>
          <w:tcPr>
            <w:tcW w:w="4225" w:type="dxa"/>
            <w:vAlign w:val="bottom"/>
          </w:tcPr>
          <w:p w14:paraId="6231E300" w14:textId="77777777" w:rsidR="00F44ACC" w:rsidRDefault="00F44ACC" w:rsidP="00F44ACC">
            <w:pPr>
              <w:pStyle w:val="ARTablebold"/>
              <w:rPr>
                <w:lang w:val="en-AU"/>
              </w:rPr>
            </w:pPr>
            <w:r>
              <w:t>Bond</w:t>
            </w:r>
          </w:p>
        </w:tc>
        <w:tc>
          <w:tcPr>
            <w:tcW w:w="1276" w:type="dxa"/>
            <w:vAlign w:val="bottom"/>
          </w:tcPr>
          <w:p w14:paraId="2EDE5171" w14:textId="77777777" w:rsidR="00F44ACC" w:rsidRDefault="00F44ACC" w:rsidP="00F44ACC">
            <w:pPr>
              <w:pStyle w:val="ARTablebody"/>
              <w:rPr>
                <w:lang w:val="en-AU" w:eastAsia="en-AU"/>
              </w:rPr>
            </w:pPr>
            <w:r>
              <w:rPr>
                <w:lang w:val="en-AU" w:eastAsia="en-AU"/>
              </w:rPr>
              <w:t>52.08%</w:t>
            </w:r>
          </w:p>
        </w:tc>
      </w:tr>
      <w:tr w:rsidR="00F44ACC" w14:paraId="39C18A2E" w14:textId="77777777" w:rsidTr="00F44ACC">
        <w:trPr>
          <w:trHeight w:val="60"/>
        </w:trPr>
        <w:tc>
          <w:tcPr>
            <w:tcW w:w="4225" w:type="dxa"/>
            <w:vAlign w:val="bottom"/>
          </w:tcPr>
          <w:p w14:paraId="39AD0FCF" w14:textId="77777777" w:rsidR="00F44ACC" w:rsidRDefault="00F44ACC" w:rsidP="00F44ACC">
            <w:pPr>
              <w:pStyle w:val="ARTablebold"/>
            </w:pPr>
            <w:r>
              <w:t>Claim Greater than Bond</w:t>
            </w:r>
          </w:p>
        </w:tc>
        <w:tc>
          <w:tcPr>
            <w:tcW w:w="1276" w:type="dxa"/>
            <w:vAlign w:val="bottom"/>
          </w:tcPr>
          <w:p w14:paraId="3F44496C" w14:textId="77777777" w:rsidR="00F44ACC" w:rsidRDefault="00F44ACC" w:rsidP="00F44ACC">
            <w:pPr>
              <w:pStyle w:val="ARTablebody"/>
              <w:rPr>
                <w:lang w:val="en-AU" w:eastAsia="en-AU"/>
              </w:rPr>
            </w:pPr>
            <w:r>
              <w:rPr>
                <w:lang w:val="en-AU" w:eastAsia="en-AU"/>
              </w:rPr>
              <w:t>16.51%</w:t>
            </w:r>
          </w:p>
        </w:tc>
      </w:tr>
      <w:tr w:rsidR="00F44ACC" w14:paraId="001C8F6E" w14:textId="77777777" w:rsidTr="00F44ACC">
        <w:trPr>
          <w:trHeight w:val="60"/>
        </w:trPr>
        <w:tc>
          <w:tcPr>
            <w:tcW w:w="4225" w:type="dxa"/>
            <w:vAlign w:val="bottom"/>
          </w:tcPr>
          <w:p w14:paraId="50DEC74C" w14:textId="77777777" w:rsidR="00F44ACC" w:rsidRDefault="00F44ACC" w:rsidP="00F44ACC">
            <w:pPr>
              <w:pStyle w:val="ARTablebold"/>
            </w:pPr>
            <w:r>
              <w:t>Repairs</w:t>
            </w:r>
          </w:p>
        </w:tc>
        <w:tc>
          <w:tcPr>
            <w:tcW w:w="1276" w:type="dxa"/>
            <w:vAlign w:val="bottom"/>
          </w:tcPr>
          <w:p w14:paraId="0D909E7B" w14:textId="77777777" w:rsidR="00F44ACC" w:rsidRDefault="00F44ACC" w:rsidP="00F44ACC">
            <w:pPr>
              <w:pStyle w:val="ARTablebody"/>
              <w:rPr>
                <w:lang w:val="en-AU" w:eastAsia="en-AU"/>
              </w:rPr>
            </w:pPr>
            <w:r>
              <w:rPr>
                <w:lang w:val="en-AU" w:eastAsia="en-AU"/>
              </w:rPr>
              <w:t>7.91%</w:t>
            </w:r>
          </w:p>
        </w:tc>
      </w:tr>
      <w:tr w:rsidR="00F44ACC" w14:paraId="06D15E76" w14:textId="77777777" w:rsidTr="00F44ACC">
        <w:trPr>
          <w:trHeight w:val="60"/>
        </w:trPr>
        <w:tc>
          <w:tcPr>
            <w:tcW w:w="4225" w:type="dxa"/>
            <w:vAlign w:val="bottom"/>
          </w:tcPr>
          <w:p w14:paraId="62B73205" w14:textId="77777777" w:rsidR="00F44ACC" w:rsidRDefault="00F44ACC" w:rsidP="00F44ACC">
            <w:pPr>
              <w:pStyle w:val="ARTablebold"/>
            </w:pPr>
            <w:r>
              <w:t>Other</w:t>
            </w:r>
          </w:p>
        </w:tc>
        <w:tc>
          <w:tcPr>
            <w:tcW w:w="1276" w:type="dxa"/>
            <w:vAlign w:val="bottom"/>
          </w:tcPr>
          <w:p w14:paraId="2906D976" w14:textId="77777777" w:rsidR="00F44ACC" w:rsidRDefault="00F44ACC" w:rsidP="00F44ACC">
            <w:pPr>
              <w:pStyle w:val="ARTablebody"/>
              <w:rPr>
                <w:lang w:val="en-AU" w:eastAsia="en-AU"/>
              </w:rPr>
            </w:pPr>
            <w:r>
              <w:rPr>
                <w:lang w:val="en-AU" w:eastAsia="en-AU"/>
              </w:rPr>
              <w:t>23.49%</w:t>
            </w:r>
          </w:p>
        </w:tc>
      </w:tr>
      <w:tr w:rsidR="00F44ACC" w14:paraId="62A39A29" w14:textId="77777777" w:rsidTr="00F44ACC">
        <w:trPr>
          <w:trHeight w:val="60"/>
        </w:trPr>
        <w:tc>
          <w:tcPr>
            <w:tcW w:w="4225" w:type="dxa"/>
            <w:vAlign w:val="bottom"/>
          </w:tcPr>
          <w:p w14:paraId="29217922" w14:textId="77777777" w:rsidR="00F44ACC" w:rsidRPr="00F44ACC" w:rsidRDefault="00F44ACC" w:rsidP="00914A8E">
            <w:pPr>
              <w:pStyle w:val="ARTablebody"/>
              <w:numPr>
                <w:ilvl w:val="0"/>
                <w:numId w:val="5"/>
              </w:numPr>
              <w:rPr>
                <w:lang w:val="en-AU" w:eastAsia="en-AU"/>
              </w:rPr>
            </w:pPr>
            <w:r w:rsidRPr="00F44ACC">
              <w:t>Ending a Tenancy</w:t>
            </w:r>
          </w:p>
        </w:tc>
        <w:tc>
          <w:tcPr>
            <w:tcW w:w="1276" w:type="dxa"/>
            <w:vAlign w:val="bottom"/>
          </w:tcPr>
          <w:p w14:paraId="0430E3E6" w14:textId="77777777" w:rsidR="00F44ACC" w:rsidRDefault="00F44ACC" w:rsidP="00F44ACC">
            <w:pPr>
              <w:pStyle w:val="ARTablebody"/>
              <w:rPr>
                <w:rFonts w:cs="Arial"/>
                <w:color w:val="000000"/>
                <w:lang w:val="en-AU" w:eastAsia="en-AU"/>
              </w:rPr>
            </w:pPr>
            <w:r>
              <w:rPr>
                <w:rFonts w:cs="Arial"/>
                <w:color w:val="000000"/>
              </w:rPr>
              <w:t>3.96%</w:t>
            </w:r>
          </w:p>
        </w:tc>
      </w:tr>
      <w:tr w:rsidR="00F44ACC" w14:paraId="2C40C078" w14:textId="77777777" w:rsidTr="00F44ACC">
        <w:trPr>
          <w:trHeight w:val="60"/>
        </w:trPr>
        <w:tc>
          <w:tcPr>
            <w:tcW w:w="4225" w:type="dxa"/>
            <w:vAlign w:val="bottom"/>
          </w:tcPr>
          <w:p w14:paraId="395E0C28" w14:textId="77777777" w:rsidR="00F44ACC" w:rsidRDefault="00F44ACC" w:rsidP="00914A8E">
            <w:pPr>
              <w:pStyle w:val="ARTablebody"/>
              <w:numPr>
                <w:ilvl w:val="0"/>
                <w:numId w:val="5"/>
              </w:numPr>
              <w:rPr>
                <w:lang w:val="en-AU" w:eastAsia="en-AU"/>
              </w:rPr>
            </w:pPr>
            <w:r>
              <w:t>Rent Arrears</w:t>
            </w:r>
          </w:p>
        </w:tc>
        <w:tc>
          <w:tcPr>
            <w:tcW w:w="1276" w:type="dxa"/>
            <w:vAlign w:val="bottom"/>
          </w:tcPr>
          <w:p w14:paraId="68053EA2" w14:textId="77777777" w:rsidR="00F44ACC" w:rsidRDefault="00F44ACC" w:rsidP="00F44ACC">
            <w:pPr>
              <w:pStyle w:val="ARTablebody"/>
            </w:pPr>
            <w:r>
              <w:t>3.10%</w:t>
            </w:r>
          </w:p>
        </w:tc>
      </w:tr>
      <w:tr w:rsidR="00F44ACC" w14:paraId="54198ACF" w14:textId="77777777" w:rsidTr="00F44ACC">
        <w:trPr>
          <w:trHeight w:val="60"/>
        </w:trPr>
        <w:tc>
          <w:tcPr>
            <w:tcW w:w="4225" w:type="dxa"/>
            <w:vAlign w:val="bottom"/>
          </w:tcPr>
          <w:p w14:paraId="4B24797C" w14:textId="77777777" w:rsidR="00F44ACC" w:rsidRDefault="00F44ACC" w:rsidP="00914A8E">
            <w:pPr>
              <w:pStyle w:val="ARTablebody"/>
              <w:numPr>
                <w:ilvl w:val="0"/>
                <w:numId w:val="5"/>
              </w:numPr>
            </w:pPr>
            <w:r>
              <w:t>Non-lodgement of Bond</w:t>
            </w:r>
          </w:p>
        </w:tc>
        <w:tc>
          <w:tcPr>
            <w:tcW w:w="1276" w:type="dxa"/>
            <w:vAlign w:val="bottom"/>
          </w:tcPr>
          <w:p w14:paraId="5155653C" w14:textId="77777777" w:rsidR="00F44ACC" w:rsidRDefault="00F44ACC" w:rsidP="00F44ACC">
            <w:pPr>
              <w:pStyle w:val="ARTablebody"/>
            </w:pPr>
            <w:r>
              <w:t>2.82%</w:t>
            </w:r>
          </w:p>
        </w:tc>
      </w:tr>
      <w:tr w:rsidR="00F44ACC" w14:paraId="0F6A54D1" w14:textId="77777777" w:rsidTr="00F44ACC">
        <w:trPr>
          <w:trHeight w:val="60"/>
        </w:trPr>
        <w:tc>
          <w:tcPr>
            <w:tcW w:w="4225" w:type="dxa"/>
            <w:vAlign w:val="bottom"/>
          </w:tcPr>
          <w:p w14:paraId="72EF0322" w14:textId="77777777" w:rsidR="00F44ACC" w:rsidRDefault="00F44ACC" w:rsidP="00914A8E">
            <w:pPr>
              <w:pStyle w:val="ARTablebody"/>
              <w:numPr>
                <w:ilvl w:val="0"/>
                <w:numId w:val="5"/>
              </w:numPr>
            </w:pPr>
            <w:r>
              <w:t>Water Charges</w:t>
            </w:r>
          </w:p>
        </w:tc>
        <w:tc>
          <w:tcPr>
            <w:tcW w:w="1276" w:type="dxa"/>
            <w:vAlign w:val="bottom"/>
          </w:tcPr>
          <w:p w14:paraId="56582AAF" w14:textId="77777777" w:rsidR="00F44ACC" w:rsidRDefault="00F44ACC" w:rsidP="00F44ACC">
            <w:pPr>
              <w:pStyle w:val="ARTablebody"/>
            </w:pPr>
            <w:r>
              <w:t>1.86%</w:t>
            </w:r>
          </w:p>
        </w:tc>
      </w:tr>
      <w:tr w:rsidR="00F44ACC" w14:paraId="79F7351F" w14:textId="77777777" w:rsidTr="00F44ACC">
        <w:trPr>
          <w:trHeight w:val="60"/>
        </w:trPr>
        <w:tc>
          <w:tcPr>
            <w:tcW w:w="4225" w:type="dxa"/>
            <w:vAlign w:val="bottom"/>
          </w:tcPr>
          <w:p w14:paraId="7D449636" w14:textId="77777777" w:rsidR="00F44ACC" w:rsidRDefault="00F44ACC" w:rsidP="00914A8E">
            <w:pPr>
              <w:pStyle w:val="ARTablebody"/>
              <w:numPr>
                <w:ilvl w:val="0"/>
                <w:numId w:val="5"/>
              </w:numPr>
            </w:pPr>
            <w:r>
              <w:t>Entry</w:t>
            </w:r>
          </w:p>
        </w:tc>
        <w:tc>
          <w:tcPr>
            <w:tcW w:w="1276" w:type="dxa"/>
            <w:vAlign w:val="bottom"/>
          </w:tcPr>
          <w:p w14:paraId="4B438FFA" w14:textId="77777777" w:rsidR="00F44ACC" w:rsidRDefault="00F44ACC" w:rsidP="00F44ACC">
            <w:pPr>
              <w:pStyle w:val="ARTablebody"/>
            </w:pPr>
            <w:r>
              <w:t>1.85%</w:t>
            </w:r>
          </w:p>
        </w:tc>
      </w:tr>
      <w:tr w:rsidR="00F44ACC" w14:paraId="1553CE91" w14:textId="77777777" w:rsidTr="00F44ACC">
        <w:trPr>
          <w:trHeight w:val="60"/>
        </w:trPr>
        <w:tc>
          <w:tcPr>
            <w:tcW w:w="4225" w:type="dxa"/>
            <w:vAlign w:val="bottom"/>
          </w:tcPr>
          <w:p w14:paraId="1BBDD528" w14:textId="77777777" w:rsidR="00F44ACC" w:rsidRDefault="00F44ACC" w:rsidP="00914A8E">
            <w:pPr>
              <w:pStyle w:val="ARTablebody"/>
              <w:numPr>
                <w:ilvl w:val="0"/>
                <w:numId w:val="5"/>
              </w:numPr>
            </w:pPr>
            <w:r>
              <w:t>Tenancy Database</w:t>
            </w:r>
          </w:p>
        </w:tc>
        <w:tc>
          <w:tcPr>
            <w:tcW w:w="1276" w:type="dxa"/>
            <w:vAlign w:val="bottom"/>
          </w:tcPr>
          <w:p w14:paraId="5CA732C6" w14:textId="77777777" w:rsidR="00F44ACC" w:rsidRDefault="00F44ACC" w:rsidP="00F44ACC">
            <w:pPr>
              <w:pStyle w:val="ARTablebody"/>
            </w:pPr>
            <w:r>
              <w:t>0.56%</w:t>
            </w:r>
          </w:p>
        </w:tc>
      </w:tr>
      <w:tr w:rsidR="00F44ACC" w14:paraId="090555CA" w14:textId="77777777" w:rsidTr="00F44ACC">
        <w:trPr>
          <w:trHeight w:val="60"/>
        </w:trPr>
        <w:tc>
          <w:tcPr>
            <w:tcW w:w="4225" w:type="dxa"/>
            <w:vAlign w:val="bottom"/>
          </w:tcPr>
          <w:p w14:paraId="4B285516" w14:textId="77777777" w:rsidR="00F44ACC" w:rsidRDefault="00F44ACC" w:rsidP="00914A8E">
            <w:pPr>
              <w:pStyle w:val="ARTablebody"/>
              <w:numPr>
                <w:ilvl w:val="0"/>
                <w:numId w:val="5"/>
              </w:numPr>
            </w:pPr>
            <w:r>
              <w:t>Overpaid Rent</w:t>
            </w:r>
          </w:p>
        </w:tc>
        <w:tc>
          <w:tcPr>
            <w:tcW w:w="1276" w:type="dxa"/>
            <w:vAlign w:val="bottom"/>
          </w:tcPr>
          <w:p w14:paraId="6555009C" w14:textId="77777777" w:rsidR="00F44ACC" w:rsidRDefault="00F44ACC" w:rsidP="00F44ACC">
            <w:pPr>
              <w:pStyle w:val="ARTablebody"/>
            </w:pPr>
            <w:r>
              <w:t>0.38%</w:t>
            </w:r>
          </w:p>
        </w:tc>
      </w:tr>
      <w:tr w:rsidR="00F44ACC" w14:paraId="2778C1F8" w14:textId="77777777" w:rsidTr="00F44ACC">
        <w:trPr>
          <w:trHeight w:val="60"/>
        </w:trPr>
        <w:tc>
          <w:tcPr>
            <w:tcW w:w="4225" w:type="dxa"/>
            <w:vAlign w:val="bottom"/>
          </w:tcPr>
          <w:p w14:paraId="2CB8D630" w14:textId="77777777" w:rsidR="00F44ACC" w:rsidRDefault="00F44ACC" w:rsidP="00914A8E">
            <w:pPr>
              <w:pStyle w:val="ARTablebody"/>
              <w:numPr>
                <w:ilvl w:val="0"/>
                <w:numId w:val="5"/>
              </w:numPr>
            </w:pPr>
            <w:r>
              <w:t>No Refund Form</w:t>
            </w:r>
          </w:p>
        </w:tc>
        <w:tc>
          <w:tcPr>
            <w:tcW w:w="1276" w:type="dxa"/>
            <w:vAlign w:val="bottom"/>
          </w:tcPr>
          <w:p w14:paraId="49FDC4EE" w14:textId="77777777" w:rsidR="00F44ACC" w:rsidRDefault="00F44ACC" w:rsidP="00F44ACC">
            <w:pPr>
              <w:pStyle w:val="ARTablebody"/>
            </w:pPr>
            <w:r>
              <w:t>0.23%</w:t>
            </w:r>
          </w:p>
        </w:tc>
      </w:tr>
      <w:tr w:rsidR="00F44ACC" w14:paraId="18706743" w14:textId="77777777" w:rsidTr="00F44ACC">
        <w:trPr>
          <w:trHeight w:val="60"/>
        </w:trPr>
        <w:tc>
          <w:tcPr>
            <w:tcW w:w="4225" w:type="dxa"/>
            <w:vAlign w:val="bottom"/>
          </w:tcPr>
          <w:p w14:paraId="5EB602F6" w14:textId="77777777" w:rsidR="00F44ACC" w:rsidRDefault="00F44ACC" w:rsidP="00914A8E">
            <w:pPr>
              <w:pStyle w:val="ARTablebody"/>
              <w:numPr>
                <w:ilvl w:val="0"/>
                <w:numId w:val="5"/>
              </w:numPr>
            </w:pPr>
            <w:r>
              <w:t>Rent Increase</w:t>
            </w:r>
          </w:p>
        </w:tc>
        <w:tc>
          <w:tcPr>
            <w:tcW w:w="1276" w:type="dxa"/>
            <w:vAlign w:val="bottom"/>
          </w:tcPr>
          <w:p w14:paraId="079C763B" w14:textId="77777777" w:rsidR="00F44ACC" w:rsidRDefault="00F44ACC" w:rsidP="00F44ACC">
            <w:pPr>
              <w:pStyle w:val="ARTablebody"/>
            </w:pPr>
            <w:r>
              <w:t>0.19%</w:t>
            </w:r>
          </w:p>
        </w:tc>
      </w:tr>
      <w:tr w:rsidR="00F44ACC" w14:paraId="3DD16BB1" w14:textId="77777777" w:rsidTr="00F44ACC">
        <w:trPr>
          <w:trHeight w:val="60"/>
        </w:trPr>
        <w:tc>
          <w:tcPr>
            <w:tcW w:w="4225" w:type="dxa"/>
            <w:vAlign w:val="bottom"/>
          </w:tcPr>
          <w:p w14:paraId="2B36472A" w14:textId="77777777" w:rsidR="00F44ACC" w:rsidRDefault="00F44ACC" w:rsidP="00914A8E">
            <w:pPr>
              <w:pStyle w:val="ARTablebody"/>
              <w:numPr>
                <w:ilvl w:val="0"/>
                <w:numId w:val="5"/>
              </w:numPr>
            </w:pPr>
            <w:r>
              <w:t>Other</w:t>
            </w:r>
          </w:p>
        </w:tc>
        <w:tc>
          <w:tcPr>
            <w:tcW w:w="1276" w:type="dxa"/>
            <w:vAlign w:val="bottom"/>
          </w:tcPr>
          <w:p w14:paraId="5C54D738" w14:textId="77777777" w:rsidR="00F44ACC" w:rsidRDefault="00F44ACC" w:rsidP="00F44ACC">
            <w:pPr>
              <w:pStyle w:val="ARTablebody"/>
            </w:pPr>
            <w:r>
              <w:t>8.55%</w:t>
            </w:r>
          </w:p>
        </w:tc>
      </w:tr>
    </w:tbl>
    <w:p w14:paraId="261D31CE" w14:textId="77777777" w:rsidR="009014EB" w:rsidRPr="004B2407" w:rsidRDefault="009014EB" w:rsidP="009014EB">
      <w:pPr>
        <w:pStyle w:val="ARbodycopy"/>
      </w:pPr>
    </w:p>
    <w:p w14:paraId="490C70C5" w14:textId="77777777" w:rsidR="009014EB" w:rsidRPr="009014EB" w:rsidRDefault="009014EB" w:rsidP="00F44ACC">
      <w:pPr>
        <w:pStyle w:val="ARheading1"/>
        <w:rPr>
          <w:lang w:eastAsia="en-AU"/>
        </w:rPr>
      </w:pPr>
      <w:r w:rsidRPr="009014EB">
        <w:rPr>
          <w:lang w:eastAsia="en-AU"/>
        </w:rPr>
        <w:t>Bond management</w:t>
      </w:r>
    </w:p>
    <w:p w14:paraId="7D4F1399" w14:textId="77777777" w:rsidR="009014EB" w:rsidRPr="00F44ACC" w:rsidRDefault="009014EB" w:rsidP="00F44ACC">
      <w:pPr>
        <w:pStyle w:val="ARbodycopy"/>
      </w:pPr>
    </w:p>
    <w:p w14:paraId="5DAFD336" w14:textId="77777777" w:rsidR="009014EB" w:rsidRPr="00F44ACC" w:rsidRDefault="009014EB" w:rsidP="00F44ACC">
      <w:pPr>
        <w:pStyle w:val="ARbodycopy"/>
      </w:pPr>
      <w:r w:rsidRPr="00F44ACC">
        <w:t>Bond management has realised the benefits of enhanced data and analytics capabilities, due to the internal systems upgrades delivered in 2016–17.</w:t>
      </w:r>
    </w:p>
    <w:p w14:paraId="3D46978F" w14:textId="77777777" w:rsidR="009014EB" w:rsidRPr="00F44ACC" w:rsidRDefault="009014EB" w:rsidP="00F44ACC">
      <w:pPr>
        <w:pStyle w:val="ARbodycopy"/>
      </w:pPr>
    </w:p>
    <w:p w14:paraId="583113BA" w14:textId="77777777" w:rsidR="009014EB" w:rsidRPr="00F44ACC" w:rsidRDefault="009014EB" w:rsidP="00F44ACC">
      <w:pPr>
        <w:pStyle w:val="ARbodycopy"/>
      </w:pPr>
      <w:r w:rsidRPr="00F44ACC">
        <w:t xml:space="preserve">Improved access to near real-time operational and historical data has provided the platform for improvements to workforce forecasting and scheduling in 2017–18, enhancing the ability to align resourcing with the cyclical nature of demand for bond services. A significant focus on quality and streamlining bond processes resulted in improvements to the accuracy and efficiency of processing activities. These advances provided the platform for consistent and timely bond processing, contributing to the positive experiences clients enjoyed with our services. </w:t>
      </w:r>
    </w:p>
    <w:p w14:paraId="6DCEAB0C" w14:textId="77777777" w:rsidR="009014EB" w:rsidRPr="00F44ACC" w:rsidRDefault="009014EB" w:rsidP="00F44ACC">
      <w:pPr>
        <w:pStyle w:val="ARbodycopy"/>
      </w:pPr>
    </w:p>
    <w:p w14:paraId="2C84DB74" w14:textId="77777777" w:rsidR="009014EB" w:rsidRDefault="009014EB" w:rsidP="00F44ACC">
      <w:pPr>
        <w:pStyle w:val="ARbodycopy"/>
      </w:pPr>
      <w:r w:rsidRPr="00F44ACC">
        <w:t>This year recorded a continuation of the strong upward trend for online submissions, with 83.5% of refunds received through digital channels – a clear statement of our clients’ desire to transact online with us.</w:t>
      </w:r>
    </w:p>
    <w:p w14:paraId="7FE3C0C9" w14:textId="77777777" w:rsidR="00F44ACC" w:rsidRDefault="00F44ACC" w:rsidP="00F44ACC">
      <w:pPr>
        <w:pStyle w:val="ARbodycopy"/>
        <w:rPr>
          <w:szCs w:val="32"/>
        </w:rPr>
      </w:pPr>
    </w:p>
    <w:tbl>
      <w:tblPr>
        <w:tblStyle w:val="AR2013-14"/>
        <w:tblW w:w="0" w:type="auto"/>
        <w:tblLayout w:type="fixed"/>
        <w:tblCellMar>
          <w:top w:w="0" w:type="dxa"/>
          <w:bottom w:w="0" w:type="dxa"/>
        </w:tblCellMar>
        <w:tblLook w:val="0000" w:firstRow="0" w:lastRow="0" w:firstColumn="0" w:lastColumn="0" w:noHBand="0" w:noVBand="0"/>
      </w:tblPr>
      <w:tblGrid>
        <w:gridCol w:w="1757"/>
        <w:gridCol w:w="1275"/>
      </w:tblGrid>
      <w:tr w:rsidR="0077658C" w:rsidRPr="009014EB" w14:paraId="2F66F9F8" w14:textId="77777777" w:rsidTr="00C43B7E">
        <w:trPr>
          <w:trHeight w:val="20"/>
        </w:trPr>
        <w:tc>
          <w:tcPr>
            <w:tcW w:w="3032" w:type="dxa"/>
            <w:gridSpan w:val="2"/>
            <w:shd w:val="clear" w:color="auto" w:fill="D9D9D9" w:themeFill="background1" w:themeFillShade="D9"/>
          </w:tcPr>
          <w:p w14:paraId="5F67E271" w14:textId="77777777" w:rsidR="0077658C" w:rsidRPr="009014EB" w:rsidRDefault="0077658C" w:rsidP="00F44ACC">
            <w:pPr>
              <w:pStyle w:val="ARTablebold"/>
            </w:pPr>
            <w:r>
              <w:t>New bonds</w:t>
            </w:r>
          </w:p>
        </w:tc>
      </w:tr>
      <w:tr w:rsidR="0077658C" w:rsidRPr="009014EB" w14:paraId="6BF26C36" w14:textId="77777777" w:rsidTr="00C43B7E">
        <w:trPr>
          <w:trHeight w:val="60"/>
        </w:trPr>
        <w:tc>
          <w:tcPr>
            <w:tcW w:w="3032" w:type="dxa"/>
            <w:gridSpan w:val="2"/>
          </w:tcPr>
          <w:p w14:paraId="1C906EAC" w14:textId="77777777" w:rsidR="0077658C" w:rsidRPr="0077658C" w:rsidRDefault="0077658C" w:rsidP="0077658C">
            <w:pPr>
              <w:pStyle w:val="ARTablebody"/>
            </w:pPr>
            <w:r w:rsidRPr="0077658C">
              <w:t>Growth -1.29%</w:t>
            </w:r>
          </w:p>
        </w:tc>
      </w:tr>
      <w:tr w:rsidR="0077658C" w:rsidRPr="009014EB" w14:paraId="043BF145" w14:textId="77777777" w:rsidTr="0077658C">
        <w:trPr>
          <w:trHeight w:val="60"/>
        </w:trPr>
        <w:tc>
          <w:tcPr>
            <w:tcW w:w="1757" w:type="dxa"/>
          </w:tcPr>
          <w:p w14:paraId="4E2E4881" w14:textId="77777777" w:rsidR="0077658C" w:rsidRPr="0077658C" w:rsidRDefault="0077658C" w:rsidP="00ED7D27">
            <w:pPr>
              <w:pStyle w:val="ARTablebody"/>
            </w:pPr>
            <w:r w:rsidRPr="0077658C">
              <w:t>2016</w:t>
            </w:r>
            <w:r w:rsidR="00ED7D27">
              <w:t>-</w:t>
            </w:r>
            <w:r w:rsidRPr="0077658C">
              <w:t>17</w:t>
            </w:r>
          </w:p>
        </w:tc>
        <w:tc>
          <w:tcPr>
            <w:tcW w:w="1275" w:type="dxa"/>
          </w:tcPr>
          <w:p w14:paraId="60A0647D" w14:textId="77777777" w:rsidR="0077658C" w:rsidRPr="0077658C" w:rsidRDefault="00ED7D27" w:rsidP="0077658C">
            <w:pPr>
              <w:pStyle w:val="ARTablebold"/>
            </w:pPr>
            <w:r>
              <w:t>2017-</w:t>
            </w:r>
            <w:r w:rsidR="0077658C" w:rsidRPr="0077658C">
              <w:t>18</w:t>
            </w:r>
          </w:p>
        </w:tc>
      </w:tr>
      <w:tr w:rsidR="0077658C" w:rsidRPr="009014EB" w14:paraId="5A384F8B" w14:textId="77777777" w:rsidTr="0077658C">
        <w:trPr>
          <w:trHeight w:val="60"/>
        </w:trPr>
        <w:tc>
          <w:tcPr>
            <w:tcW w:w="1757" w:type="dxa"/>
          </w:tcPr>
          <w:p w14:paraId="0AA3A016" w14:textId="77777777" w:rsidR="0077658C" w:rsidRPr="0077658C" w:rsidRDefault="0077658C" w:rsidP="0077658C">
            <w:pPr>
              <w:pStyle w:val="ARTablebody"/>
            </w:pPr>
            <w:r w:rsidRPr="0077658C">
              <w:t>276,448</w:t>
            </w:r>
          </w:p>
        </w:tc>
        <w:tc>
          <w:tcPr>
            <w:tcW w:w="1275" w:type="dxa"/>
          </w:tcPr>
          <w:p w14:paraId="4241326D" w14:textId="77777777" w:rsidR="0077658C" w:rsidRPr="0077658C" w:rsidRDefault="0077658C" w:rsidP="0077658C">
            <w:pPr>
              <w:pStyle w:val="ARTablebold"/>
            </w:pPr>
            <w:r w:rsidRPr="0077658C">
              <w:t>272,939</w:t>
            </w:r>
          </w:p>
        </w:tc>
      </w:tr>
    </w:tbl>
    <w:p w14:paraId="3D50806E" w14:textId="77777777" w:rsidR="00ED7D27" w:rsidRDefault="00ED7D27" w:rsidP="00ED7D27">
      <w:pPr>
        <w:pStyle w:val="ARbodycopy"/>
        <w:rPr>
          <w:szCs w:val="32"/>
        </w:rPr>
      </w:pPr>
    </w:p>
    <w:tbl>
      <w:tblPr>
        <w:tblStyle w:val="AR2013-14"/>
        <w:tblW w:w="0" w:type="auto"/>
        <w:tblInd w:w="0" w:type="dxa"/>
        <w:tblLayout w:type="fixed"/>
        <w:tblCellMar>
          <w:top w:w="0" w:type="dxa"/>
          <w:bottom w:w="0" w:type="dxa"/>
        </w:tblCellMar>
        <w:tblLook w:val="0000" w:firstRow="0" w:lastRow="0" w:firstColumn="0" w:lastColumn="0" w:noHBand="0" w:noVBand="0"/>
      </w:tblPr>
      <w:tblGrid>
        <w:gridCol w:w="1757"/>
        <w:gridCol w:w="2751"/>
      </w:tblGrid>
      <w:tr w:rsidR="00ED7D27" w:rsidRPr="009014EB" w14:paraId="631D2005" w14:textId="77777777" w:rsidTr="00CA3EE7">
        <w:trPr>
          <w:trHeight w:val="20"/>
        </w:trPr>
        <w:tc>
          <w:tcPr>
            <w:tcW w:w="4508" w:type="dxa"/>
            <w:gridSpan w:val="2"/>
            <w:shd w:val="clear" w:color="auto" w:fill="D9D9D9" w:themeFill="background1" w:themeFillShade="D9"/>
          </w:tcPr>
          <w:p w14:paraId="545BDC3E" w14:textId="77777777" w:rsidR="00ED7D27" w:rsidRPr="00ED7D27" w:rsidRDefault="00ED7D27" w:rsidP="00ED7D27">
            <w:pPr>
              <w:pStyle w:val="ARTablebold"/>
            </w:pPr>
            <w:r w:rsidRPr="00ED7D27">
              <w:t xml:space="preserve">Bond processing times </w:t>
            </w:r>
          </w:p>
        </w:tc>
      </w:tr>
      <w:tr w:rsidR="00ED7D27" w:rsidRPr="009014EB" w14:paraId="2A9A820B" w14:textId="77777777" w:rsidTr="00CA3EE7">
        <w:trPr>
          <w:trHeight w:val="60"/>
        </w:trPr>
        <w:tc>
          <w:tcPr>
            <w:tcW w:w="4508" w:type="dxa"/>
            <w:gridSpan w:val="2"/>
          </w:tcPr>
          <w:p w14:paraId="6F62566D" w14:textId="77777777" w:rsidR="00ED7D27" w:rsidRPr="00ED7D27" w:rsidRDefault="00ED7D27" w:rsidP="00ED7D27">
            <w:pPr>
              <w:pStyle w:val="ARTablebody"/>
            </w:pPr>
            <w:r w:rsidRPr="00ED7D27">
              <w:t>Lodgements</w:t>
            </w:r>
            <w:r>
              <w:t xml:space="preserve"> </w:t>
            </w:r>
            <w:r w:rsidRPr="00ED7D27">
              <w:t>92.8%</w:t>
            </w:r>
          </w:p>
        </w:tc>
      </w:tr>
      <w:tr w:rsidR="00ED7D27" w:rsidRPr="009014EB" w14:paraId="1819A97D" w14:textId="77777777" w:rsidTr="00CA3EE7">
        <w:trPr>
          <w:trHeight w:val="60"/>
        </w:trPr>
        <w:tc>
          <w:tcPr>
            <w:tcW w:w="4508" w:type="dxa"/>
            <w:gridSpan w:val="2"/>
          </w:tcPr>
          <w:p w14:paraId="047BAFF3" w14:textId="77777777" w:rsidR="00ED7D27" w:rsidRPr="00ED7D27" w:rsidRDefault="00ED7D27" w:rsidP="00ED7D27">
            <w:pPr>
              <w:pStyle w:val="ARTablebody"/>
            </w:pPr>
            <w:r w:rsidRPr="00ED7D27">
              <w:t xml:space="preserve">Lodgement documents </w:t>
            </w:r>
            <w:r>
              <w:t>processed in 3 days</w:t>
            </w:r>
          </w:p>
        </w:tc>
      </w:tr>
      <w:tr w:rsidR="00ED7D27" w:rsidRPr="009014EB" w14:paraId="5BED13B3" w14:textId="77777777" w:rsidTr="00CA3EE7">
        <w:trPr>
          <w:trHeight w:val="60"/>
        </w:trPr>
        <w:tc>
          <w:tcPr>
            <w:tcW w:w="1757" w:type="dxa"/>
          </w:tcPr>
          <w:p w14:paraId="2B87DA55" w14:textId="77777777" w:rsidR="00ED7D27" w:rsidRPr="0077658C" w:rsidRDefault="00ED7D27" w:rsidP="00C43B7E">
            <w:pPr>
              <w:pStyle w:val="ARTablebody"/>
            </w:pPr>
            <w:r w:rsidRPr="0077658C">
              <w:t>2016</w:t>
            </w:r>
            <w:r>
              <w:t>-</w:t>
            </w:r>
            <w:r w:rsidRPr="0077658C">
              <w:t>17</w:t>
            </w:r>
          </w:p>
        </w:tc>
        <w:tc>
          <w:tcPr>
            <w:tcW w:w="2751" w:type="dxa"/>
          </w:tcPr>
          <w:p w14:paraId="15CFB204" w14:textId="77777777" w:rsidR="00ED7D27" w:rsidRPr="0077658C" w:rsidRDefault="00ED7D27" w:rsidP="00C43B7E">
            <w:pPr>
              <w:pStyle w:val="ARTablebold"/>
            </w:pPr>
            <w:r>
              <w:t>2017-</w:t>
            </w:r>
            <w:r w:rsidRPr="0077658C">
              <w:t>18</w:t>
            </w:r>
          </w:p>
        </w:tc>
      </w:tr>
      <w:tr w:rsidR="00540D6E" w:rsidRPr="009014EB" w14:paraId="635A4C1C" w14:textId="77777777" w:rsidTr="00CA3EE7">
        <w:trPr>
          <w:trHeight w:val="60"/>
        </w:trPr>
        <w:tc>
          <w:tcPr>
            <w:tcW w:w="1757" w:type="dxa"/>
          </w:tcPr>
          <w:p w14:paraId="3119A879" w14:textId="77777777" w:rsidR="00540D6E" w:rsidRDefault="00540D6E" w:rsidP="00540D6E">
            <w:pPr>
              <w:pStyle w:val="ARTablebody"/>
            </w:pPr>
            <w:r>
              <w:rPr>
                <w:lang w:val="en-GB"/>
              </w:rPr>
              <w:t>412,504*</w:t>
            </w:r>
          </w:p>
        </w:tc>
        <w:tc>
          <w:tcPr>
            <w:tcW w:w="2751" w:type="dxa"/>
          </w:tcPr>
          <w:p w14:paraId="4060F9C2" w14:textId="77777777" w:rsidR="00540D6E" w:rsidRDefault="00540D6E" w:rsidP="00540D6E">
            <w:pPr>
              <w:pStyle w:val="ARTablebold"/>
            </w:pPr>
            <w:r>
              <w:rPr>
                <w:lang w:val="en-GB"/>
              </w:rPr>
              <w:t>424,416</w:t>
            </w:r>
          </w:p>
        </w:tc>
      </w:tr>
    </w:tbl>
    <w:p w14:paraId="1A26B6B3" w14:textId="77777777" w:rsidR="00ED7D27" w:rsidRDefault="00ED7D27" w:rsidP="00ED7D27">
      <w:pPr>
        <w:pStyle w:val="ARbodycopy"/>
        <w:rPr>
          <w:szCs w:val="32"/>
        </w:rPr>
      </w:pPr>
    </w:p>
    <w:tbl>
      <w:tblPr>
        <w:tblStyle w:val="AR2013-14"/>
        <w:tblW w:w="0" w:type="auto"/>
        <w:tblLayout w:type="fixed"/>
        <w:tblCellMar>
          <w:top w:w="0" w:type="dxa"/>
          <w:bottom w:w="0" w:type="dxa"/>
        </w:tblCellMar>
        <w:tblLook w:val="0000" w:firstRow="0" w:lastRow="0" w:firstColumn="0" w:lastColumn="0" w:noHBand="0" w:noVBand="0"/>
      </w:tblPr>
      <w:tblGrid>
        <w:gridCol w:w="1757"/>
        <w:gridCol w:w="2751"/>
      </w:tblGrid>
      <w:tr w:rsidR="00ED7D27" w:rsidRPr="009014EB" w14:paraId="3F5EC0CD" w14:textId="77777777" w:rsidTr="00C43B7E">
        <w:trPr>
          <w:trHeight w:val="20"/>
        </w:trPr>
        <w:tc>
          <w:tcPr>
            <w:tcW w:w="4508" w:type="dxa"/>
            <w:gridSpan w:val="2"/>
            <w:shd w:val="clear" w:color="auto" w:fill="D9D9D9" w:themeFill="background1" w:themeFillShade="D9"/>
          </w:tcPr>
          <w:p w14:paraId="5A3BB36A" w14:textId="77777777" w:rsidR="00ED7D27" w:rsidRPr="00ED7D27" w:rsidRDefault="00ED7D27" w:rsidP="00C43B7E">
            <w:pPr>
              <w:pStyle w:val="ARTablebold"/>
            </w:pPr>
            <w:r w:rsidRPr="00ED7D27">
              <w:t xml:space="preserve">Bond processing times </w:t>
            </w:r>
          </w:p>
        </w:tc>
      </w:tr>
      <w:tr w:rsidR="00ED7D27" w:rsidRPr="009014EB" w14:paraId="64819278" w14:textId="77777777" w:rsidTr="00C43B7E">
        <w:trPr>
          <w:trHeight w:val="60"/>
        </w:trPr>
        <w:tc>
          <w:tcPr>
            <w:tcW w:w="4508" w:type="dxa"/>
            <w:gridSpan w:val="2"/>
          </w:tcPr>
          <w:p w14:paraId="31174367" w14:textId="77777777" w:rsidR="00ED7D27" w:rsidRPr="00ED7D27" w:rsidRDefault="00ED7D27" w:rsidP="00ED7D27">
            <w:pPr>
              <w:pStyle w:val="ARTablebody"/>
            </w:pPr>
            <w:r w:rsidRPr="00ED7D27">
              <w:t>Refunds</w:t>
            </w:r>
            <w:r>
              <w:t xml:space="preserve"> </w:t>
            </w:r>
            <w:r w:rsidRPr="00ED7D27">
              <w:t>91.3%</w:t>
            </w:r>
          </w:p>
        </w:tc>
      </w:tr>
      <w:tr w:rsidR="00ED7D27" w:rsidRPr="009014EB" w14:paraId="0B8DFED1" w14:textId="77777777" w:rsidTr="00C43B7E">
        <w:trPr>
          <w:trHeight w:val="60"/>
        </w:trPr>
        <w:tc>
          <w:tcPr>
            <w:tcW w:w="4508" w:type="dxa"/>
            <w:gridSpan w:val="2"/>
          </w:tcPr>
          <w:p w14:paraId="59DCED71" w14:textId="77777777" w:rsidR="00ED7D27" w:rsidRPr="00ED7D27" w:rsidRDefault="00ED7D27" w:rsidP="00ED7D27">
            <w:pPr>
              <w:pStyle w:val="ARTablebody"/>
              <w:rPr>
                <w:lang w:eastAsia="en-AU"/>
              </w:rPr>
            </w:pPr>
            <w:r w:rsidRPr="00ED7D27">
              <w:rPr>
                <w:lang w:eastAsia="en-AU"/>
              </w:rPr>
              <w:t>Refund forms processed in 2 days</w:t>
            </w:r>
          </w:p>
        </w:tc>
      </w:tr>
      <w:tr w:rsidR="00ED7D27" w:rsidRPr="009014EB" w14:paraId="4069B352" w14:textId="77777777" w:rsidTr="00C43B7E">
        <w:trPr>
          <w:trHeight w:val="60"/>
        </w:trPr>
        <w:tc>
          <w:tcPr>
            <w:tcW w:w="1757" w:type="dxa"/>
          </w:tcPr>
          <w:p w14:paraId="61754794" w14:textId="77777777" w:rsidR="00ED7D27" w:rsidRPr="0077658C" w:rsidRDefault="00ED7D27" w:rsidP="00C43B7E">
            <w:pPr>
              <w:pStyle w:val="ARTablebody"/>
            </w:pPr>
            <w:r w:rsidRPr="0077658C">
              <w:t>2016</w:t>
            </w:r>
            <w:r>
              <w:t>-</w:t>
            </w:r>
            <w:r w:rsidRPr="0077658C">
              <w:t>17</w:t>
            </w:r>
          </w:p>
        </w:tc>
        <w:tc>
          <w:tcPr>
            <w:tcW w:w="2751" w:type="dxa"/>
          </w:tcPr>
          <w:p w14:paraId="6B47E6AF" w14:textId="77777777" w:rsidR="00ED7D27" w:rsidRPr="0077658C" w:rsidRDefault="00ED7D27" w:rsidP="00C43B7E">
            <w:pPr>
              <w:pStyle w:val="ARTablebold"/>
            </w:pPr>
            <w:r>
              <w:t>2017-</w:t>
            </w:r>
            <w:r w:rsidRPr="0077658C">
              <w:t>18</w:t>
            </w:r>
          </w:p>
        </w:tc>
      </w:tr>
      <w:tr w:rsidR="00ED7D27" w:rsidRPr="009014EB" w14:paraId="1181E6EB" w14:textId="77777777" w:rsidTr="00C43B7E">
        <w:trPr>
          <w:trHeight w:val="60"/>
        </w:trPr>
        <w:tc>
          <w:tcPr>
            <w:tcW w:w="1757" w:type="dxa"/>
          </w:tcPr>
          <w:p w14:paraId="3211326C" w14:textId="77777777" w:rsidR="00ED7D27" w:rsidRDefault="00ED7D27" w:rsidP="00ED7D27">
            <w:pPr>
              <w:pStyle w:val="ARTablebody"/>
            </w:pPr>
            <w:r>
              <w:rPr>
                <w:lang w:val="en-GB"/>
              </w:rPr>
              <w:t>329,538</w:t>
            </w:r>
          </w:p>
        </w:tc>
        <w:tc>
          <w:tcPr>
            <w:tcW w:w="2751" w:type="dxa"/>
          </w:tcPr>
          <w:p w14:paraId="58C826B6" w14:textId="77777777" w:rsidR="00ED7D27" w:rsidRDefault="00ED7D27" w:rsidP="00ED7D27">
            <w:pPr>
              <w:pStyle w:val="ARTablebold"/>
            </w:pPr>
            <w:r>
              <w:rPr>
                <w:lang w:val="en-GB"/>
              </w:rPr>
              <w:t>321,086</w:t>
            </w:r>
          </w:p>
        </w:tc>
      </w:tr>
    </w:tbl>
    <w:p w14:paraId="3F846DD5" w14:textId="77777777" w:rsidR="00F44ACC" w:rsidRPr="00F44ACC" w:rsidRDefault="00F44ACC" w:rsidP="00F44ACC">
      <w:pPr>
        <w:pStyle w:val="ARbodycopy"/>
      </w:pPr>
    </w:p>
    <w:p w14:paraId="56766184" w14:textId="77777777" w:rsidR="009014EB" w:rsidRPr="009014EB" w:rsidRDefault="009014EB" w:rsidP="00ED7D27">
      <w:pPr>
        <w:pStyle w:val="ARNotes"/>
      </w:pPr>
      <w:r w:rsidRPr="009014EB">
        <w:t>* Following system changes bond lodgements are now recorded differently. The 2016–17 figures include the total number of bond lodgement documents sent to the RTA.</w:t>
      </w:r>
    </w:p>
    <w:p w14:paraId="1687D654" w14:textId="77777777" w:rsidR="009014EB" w:rsidRDefault="009014EB" w:rsidP="00D9083E">
      <w:pPr>
        <w:pStyle w:val="ARbodycopy"/>
      </w:pPr>
    </w:p>
    <w:p w14:paraId="74361207" w14:textId="77777777" w:rsidR="009014EB" w:rsidRPr="009014EB" w:rsidRDefault="009014EB" w:rsidP="00ED7D27">
      <w:pPr>
        <w:pStyle w:val="ARheading2"/>
        <w:rPr>
          <w:lang w:eastAsia="en-AU"/>
        </w:rPr>
      </w:pPr>
      <w:r w:rsidRPr="009014EB">
        <w:rPr>
          <w:lang w:eastAsia="en-AU"/>
        </w:rPr>
        <w:t>Managing bonds</w:t>
      </w:r>
    </w:p>
    <w:p w14:paraId="595E9B9D" w14:textId="77777777" w:rsidR="009014EB" w:rsidRPr="009014EB" w:rsidRDefault="009014EB" w:rsidP="00ED7D27">
      <w:pPr>
        <w:pStyle w:val="ARbodycopy"/>
        <w:rPr>
          <w:lang w:eastAsia="en-AU"/>
        </w:rPr>
      </w:pPr>
    </w:p>
    <w:p w14:paraId="1D84C6A8" w14:textId="77777777" w:rsidR="009014EB" w:rsidRPr="009014EB" w:rsidRDefault="009014EB" w:rsidP="00ED7D27">
      <w:pPr>
        <w:pStyle w:val="ARbodycopy"/>
        <w:rPr>
          <w:lang w:eastAsia="en-AU"/>
        </w:rPr>
      </w:pPr>
      <w:r w:rsidRPr="009014EB">
        <w:rPr>
          <w:lang w:eastAsia="en-AU"/>
        </w:rPr>
        <w:t>A slight decrease in new bonds lodged with the RTA was experienced; 272,939 compared to 276,448 in 2016–17, down 1.3 per cent, following a 3.6 per cent increase in the previous year.</w:t>
      </w:r>
    </w:p>
    <w:p w14:paraId="09C5CEBC" w14:textId="77777777" w:rsidR="009014EB" w:rsidRPr="009014EB" w:rsidRDefault="009014EB" w:rsidP="00ED7D27">
      <w:pPr>
        <w:pStyle w:val="ARbodycopy"/>
        <w:rPr>
          <w:lang w:eastAsia="en-AU"/>
        </w:rPr>
      </w:pPr>
    </w:p>
    <w:p w14:paraId="0498C284" w14:textId="77777777" w:rsidR="009014EB" w:rsidRPr="009014EB" w:rsidRDefault="009014EB" w:rsidP="00ED7D27">
      <w:pPr>
        <w:pStyle w:val="ARbodycopy"/>
        <w:rPr>
          <w:lang w:eastAsia="en-AU"/>
        </w:rPr>
      </w:pPr>
      <w:r w:rsidRPr="009014EB">
        <w:rPr>
          <w:lang w:eastAsia="en-AU"/>
        </w:rPr>
        <w:t>Bonds refunded in 2017–18 rose by 3.2 per cent to 1011 per day (980 in 2016–17). Despite the increase in volumes, clients consistently enjoyed timely disbursements, with 91.3 per cent of bond refund requests processed within two working days, exceeding the target of 90 per cent, and representing a 14.3 percent improvement on 2016–17 (79.9 per cent).</w:t>
      </w:r>
    </w:p>
    <w:p w14:paraId="736AE89D" w14:textId="77777777" w:rsidR="009014EB" w:rsidRPr="009014EB" w:rsidRDefault="009014EB" w:rsidP="00ED7D27">
      <w:pPr>
        <w:pStyle w:val="ARbodycopy"/>
        <w:rPr>
          <w:lang w:eastAsia="en-AU"/>
        </w:rPr>
      </w:pPr>
    </w:p>
    <w:p w14:paraId="676AC4BF" w14:textId="77777777" w:rsidR="009014EB" w:rsidRPr="009014EB" w:rsidRDefault="009014EB" w:rsidP="00ED7D27">
      <w:pPr>
        <w:pStyle w:val="ARbodycopy"/>
        <w:rPr>
          <w:lang w:eastAsia="en-AU"/>
        </w:rPr>
      </w:pPr>
      <w:r w:rsidRPr="009014EB">
        <w:rPr>
          <w:lang w:eastAsia="en-AU"/>
        </w:rPr>
        <w:t>Our online channels continued to attract increasing numbers of clients, with growth experienced in the proportion of both bond lodgements and bond refunds submitted online.</w:t>
      </w:r>
    </w:p>
    <w:p w14:paraId="060ABB04" w14:textId="77777777" w:rsidR="009014EB" w:rsidRPr="009014EB" w:rsidRDefault="009014EB" w:rsidP="00ED7D27">
      <w:pPr>
        <w:pStyle w:val="ARbodycopy"/>
        <w:rPr>
          <w:lang w:eastAsia="en-AU"/>
        </w:rPr>
      </w:pPr>
    </w:p>
    <w:p w14:paraId="64B543F2" w14:textId="77777777" w:rsidR="009014EB" w:rsidRDefault="009014EB" w:rsidP="00ED7D27">
      <w:pPr>
        <w:pStyle w:val="ARbodycopy"/>
        <w:rPr>
          <w:lang w:eastAsia="en-AU"/>
        </w:rPr>
      </w:pPr>
      <w:r w:rsidRPr="009014EB">
        <w:rPr>
          <w:lang w:eastAsia="en-AU"/>
        </w:rPr>
        <w:t>An online forms upload facility (via the RTA website) is available to all clients. Additionally, property managers/owners who manage multiple tenancies are able to register for eServices, the RTA’s secure online bond management facility.</w:t>
      </w:r>
    </w:p>
    <w:p w14:paraId="18FC7D4C" w14:textId="77777777" w:rsidR="00284A7C" w:rsidRDefault="00284A7C" w:rsidP="00ED7D27">
      <w:pPr>
        <w:pStyle w:val="ARbodycopy"/>
      </w:pPr>
    </w:p>
    <w:p w14:paraId="295F930B" w14:textId="77777777" w:rsidR="00284A7C" w:rsidRPr="00ED7D27" w:rsidRDefault="00284A7C" w:rsidP="004130B2">
      <w:pPr>
        <w:pStyle w:val="ARtextbold"/>
        <w:keepNext/>
        <w:spacing w:after="0"/>
      </w:pPr>
      <w:r w:rsidRPr="00284A7C">
        <w:lastRenderedPageBreak/>
        <w:t xml:space="preserve">Bond forms processed </w:t>
      </w:r>
      <w:r w:rsidR="00ED7D27">
        <w:br/>
      </w:r>
      <w:r w:rsidRPr="00284A7C">
        <w:t>2013–14 to 2017–18</w:t>
      </w:r>
    </w:p>
    <w:p w14:paraId="5298DCF2" w14:textId="77777777" w:rsidR="00284A7C" w:rsidRPr="00ED7D27" w:rsidRDefault="00284A7C" w:rsidP="004130B2">
      <w:pPr>
        <w:pStyle w:val="ARbodycopy"/>
        <w:keepNext/>
      </w:pPr>
    </w:p>
    <w:tbl>
      <w:tblPr>
        <w:tblStyle w:val="AR2013-14"/>
        <w:tblW w:w="0" w:type="auto"/>
        <w:tblLayout w:type="fixed"/>
        <w:tblCellMar>
          <w:top w:w="51" w:type="dxa"/>
          <w:bottom w:w="51" w:type="dxa"/>
        </w:tblCellMar>
        <w:tblLook w:val="0000" w:firstRow="0" w:lastRow="0" w:firstColumn="0" w:lastColumn="0" w:noHBand="0" w:noVBand="0"/>
      </w:tblPr>
      <w:tblGrid>
        <w:gridCol w:w="1361"/>
        <w:gridCol w:w="1587"/>
        <w:gridCol w:w="1587"/>
        <w:gridCol w:w="2268"/>
      </w:tblGrid>
      <w:tr w:rsidR="00284A7C" w:rsidRPr="00284A7C" w14:paraId="0528518D" w14:textId="77777777" w:rsidTr="00D63C0C">
        <w:trPr>
          <w:trHeight w:val="20"/>
        </w:trPr>
        <w:tc>
          <w:tcPr>
            <w:tcW w:w="1361" w:type="dxa"/>
            <w:shd w:val="clear" w:color="auto" w:fill="D9D9D9" w:themeFill="background1" w:themeFillShade="D9"/>
            <w:vAlign w:val="top"/>
          </w:tcPr>
          <w:p w14:paraId="4D61027C" w14:textId="77777777" w:rsidR="00284A7C" w:rsidRPr="00284A7C" w:rsidRDefault="00284A7C" w:rsidP="004130B2">
            <w:pPr>
              <w:pStyle w:val="ARTablebold"/>
              <w:keepNext/>
            </w:pPr>
            <w:r w:rsidRPr="00284A7C">
              <w:t>Year</w:t>
            </w:r>
          </w:p>
        </w:tc>
        <w:tc>
          <w:tcPr>
            <w:tcW w:w="1587" w:type="dxa"/>
            <w:shd w:val="clear" w:color="auto" w:fill="D9D9D9" w:themeFill="background1" w:themeFillShade="D9"/>
            <w:vAlign w:val="top"/>
          </w:tcPr>
          <w:p w14:paraId="1DA92F55" w14:textId="77777777" w:rsidR="00284A7C" w:rsidRPr="00284A7C" w:rsidRDefault="00284A7C" w:rsidP="004130B2">
            <w:pPr>
              <w:pStyle w:val="ARTablebold"/>
              <w:keepNext/>
            </w:pPr>
            <w:r w:rsidRPr="00284A7C">
              <w:t xml:space="preserve">Bond </w:t>
            </w:r>
            <w:r w:rsidRPr="00284A7C">
              <w:br/>
              <w:t>lodgements</w:t>
            </w:r>
          </w:p>
        </w:tc>
        <w:tc>
          <w:tcPr>
            <w:tcW w:w="1587" w:type="dxa"/>
            <w:shd w:val="clear" w:color="auto" w:fill="D9D9D9" w:themeFill="background1" w:themeFillShade="D9"/>
            <w:vAlign w:val="top"/>
          </w:tcPr>
          <w:p w14:paraId="7E899303" w14:textId="77777777" w:rsidR="00284A7C" w:rsidRPr="00284A7C" w:rsidRDefault="00284A7C" w:rsidP="004130B2">
            <w:pPr>
              <w:pStyle w:val="ARTablebold"/>
              <w:keepNext/>
            </w:pPr>
            <w:r w:rsidRPr="00284A7C">
              <w:t>Refunds</w:t>
            </w:r>
          </w:p>
        </w:tc>
        <w:tc>
          <w:tcPr>
            <w:tcW w:w="2268" w:type="dxa"/>
            <w:shd w:val="clear" w:color="auto" w:fill="D9D9D9" w:themeFill="background1" w:themeFillShade="D9"/>
            <w:vAlign w:val="top"/>
          </w:tcPr>
          <w:p w14:paraId="7ED9D0B3" w14:textId="77777777" w:rsidR="00284A7C" w:rsidRPr="00284A7C" w:rsidRDefault="00540D6E" w:rsidP="004130B2">
            <w:pPr>
              <w:pStyle w:val="ARTablebold"/>
              <w:keepNext/>
            </w:pPr>
            <w:r>
              <w:t xml:space="preserve">Bond change forms (Forms </w:t>
            </w:r>
            <w:r w:rsidR="00284A7C" w:rsidRPr="00284A7C">
              <w:t>3,5,6)</w:t>
            </w:r>
          </w:p>
        </w:tc>
      </w:tr>
      <w:tr w:rsidR="00D63C0C" w:rsidRPr="00284A7C" w14:paraId="5EA12401" w14:textId="77777777" w:rsidTr="00D63C0C">
        <w:trPr>
          <w:trHeight w:val="60"/>
        </w:trPr>
        <w:tc>
          <w:tcPr>
            <w:tcW w:w="1361" w:type="dxa"/>
          </w:tcPr>
          <w:p w14:paraId="76CD3EB3" w14:textId="77777777" w:rsidR="00D63C0C" w:rsidRPr="009014EB" w:rsidRDefault="00D63C0C" w:rsidP="004130B2">
            <w:pPr>
              <w:pStyle w:val="ARTablebody"/>
              <w:keepNext/>
            </w:pPr>
            <w:r w:rsidRPr="009014EB">
              <w:t>2013</w:t>
            </w:r>
            <w:r>
              <w:t>-</w:t>
            </w:r>
            <w:r w:rsidRPr="009014EB">
              <w:t>14</w:t>
            </w:r>
          </w:p>
        </w:tc>
        <w:tc>
          <w:tcPr>
            <w:tcW w:w="1587" w:type="dxa"/>
            <w:vAlign w:val="bottom"/>
          </w:tcPr>
          <w:p w14:paraId="3AEB46DF" w14:textId="77777777" w:rsidR="00D63C0C" w:rsidRDefault="00D63C0C" w:rsidP="004130B2">
            <w:pPr>
              <w:pStyle w:val="ARTablebody"/>
              <w:keepNext/>
              <w:rPr>
                <w:lang w:val="en-AU" w:eastAsia="en-AU"/>
              </w:rPr>
            </w:pPr>
            <w:r>
              <w:t>345,474</w:t>
            </w:r>
          </w:p>
        </w:tc>
        <w:tc>
          <w:tcPr>
            <w:tcW w:w="1587" w:type="dxa"/>
            <w:vAlign w:val="bottom"/>
          </w:tcPr>
          <w:p w14:paraId="6F0ABDF0" w14:textId="77777777" w:rsidR="00D63C0C" w:rsidRDefault="00D63C0C" w:rsidP="004130B2">
            <w:pPr>
              <w:pStyle w:val="ARTablebody"/>
              <w:keepNext/>
              <w:rPr>
                <w:lang w:val="en-AU" w:eastAsia="en-AU"/>
              </w:rPr>
            </w:pPr>
            <w:r>
              <w:t>335,108</w:t>
            </w:r>
          </w:p>
        </w:tc>
        <w:tc>
          <w:tcPr>
            <w:tcW w:w="2268" w:type="dxa"/>
            <w:vAlign w:val="bottom"/>
          </w:tcPr>
          <w:p w14:paraId="0A2593BB" w14:textId="77777777" w:rsidR="00D63C0C" w:rsidRDefault="00D63C0C" w:rsidP="004130B2">
            <w:pPr>
              <w:pStyle w:val="ARTablebody"/>
              <w:keepNext/>
              <w:rPr>
                <w:lang w:val="en-AU" w:eastAsia="en-AU"/>
              </w:rPr>
            </w:pPr>
            <w:r>
              <w:t>62,421</w:t>
            </w:r>
          </w:p>
        </w:tc>
      </w:tr>
      <w:tr w:rsidR="00D63C0C" w:rsidRPr="00284A7C" w14:paraId="0FDE9DB9" w14:textId="77777777" w:rsidTr="00D63C0C">
        <w:trPr>
          <w:trHeight w:val="60"/>
        </w:trPr>
        <w:tc>
          <w:tcPr>
            <w:tcW w:w="1361" w:type="dxa"/>
          </w:tcPr>
          <w:p w14:paraId="66EF279B" w14:textId="77777777" w:rsidR="00D63C0C" w:rsidRPr="009014EB" w:rsidRDefault="00D63C0C" w:rsidP="004130B2">
            <w:pPr>
              <w:pStyle w:val="ARTablebody"/>
              <w:keepNext/>
            </w:pPr>
            <w:r>
              <w:t>2014-15</w:t>
            </w:r>
          </w:p>
        </w:tc>
        <w:tc>
          <w:tcPr>
            <w:tcW w:w="1587" w:type="dxa"/>
            <w:vAlign w:val="bottom"/>
          </w:tcPr>
          <w:p w14:paraId="7FCF5F10" w14:textId="77777777" w:rsidR="00D63C0C" w:rsidRDefault="00D63C0C" w:rsidP="004130B2">
            <w:pPr>
              <w:pStyle w:val="ARTablebody"/>
              <w:keepNext/>
            </w:pPr>
            <w:r>
              <w:t>341,530</w:t>
            </w:r>
          </w:p>
        </w:tc>
        <w:tc>
          <w:tcPr>
            <w:tcW w:w="1587" w:type="dxa"/>
            <w:vAlign w:val="bottom"/>
          </w:tcPr>
          <w:p w14:paraId="517EEF62" w14:textId="77777777" w:rsidR="00D63C0C" w:rsidRDefault="00D63C0C" w:rsidP="004130B2">
            <w:pPr>
              <w:pStyle w:val="ARTablebody"/>
              <w:keepNext/>
            </w:pPr>
            <w:r>
              <w:t>345,301</w:t>
            </w:r>
          </w:p>
        </w:tc>
        <w:tc>
          <w:tcPr>
            <w:tcW w:w="2268" w:type="dxa"/>
            <w:vAlign w:val="bottom"/>
          </w:tcPr>
          <w:p w14:paraId="0DB26523" w14:textId="77777777" w:rsidR="00D63C0C" w:rsidRDefault="00D63C0C" w:rsidP="004130B2">
            <w:pPr>
              <w:pStyle w:val="ARTablebody"/>
              <w:keepNext/>
            </w:pPr>
            <w:r>
              <w:t>63,882</w:t>
            </w:r>
          </w:p>
        </w:tc>
      </w:tr>
      <w:tr w:rsidR="00D63C0C" w:rsidRPr="00284A7C" w14:paraId="4578D125" w14:textId="77777777" w:rsidTr="00D63C0C">
        <w:trPr>
          <w:trHeight w:val="60"/>
        </w:trPr>
        <w:tc>
          <w:tcPr>
            <w:tcW w:w="1361" w:type="dxa"/>
          </w:tcPr>
          <w:p w14:paraId="6A5589E9" w14:textId="77777777" w:rsidR="00D63C0C" w:rsidRPr="009014EB" w:rsidRDefault="00D63C0C" w:rsidP="004130B2">
            <w:pPr>
              <w:pStyle w:val="ARTablebody"/>
              <w:keepNext/>
            </w:pPr>
            <w:r>
              <w:t>2015-16</w:t>
            </w:r>
          </w:p>
        </w:tc>
        <w:tc>
          <w:tcPr>
            <w:tcW w:w="1587" w:type="dxa"/>
            <w:vAlign w:val="bottom"/>
          </w:tcPr>
          <w:p w14:paraId="6E98A953" w14:textId="77777777" w:rsidR="00D63C0C" w:rsidRDefault="00D63C0C" w:rsidP="004130B2">
            <w:pPr>
              <w:pStyle w:val="ARTablebody"/>
              <w:keepNext/>
            </w:pPr>
            <w:r>
              <w:t>341,070</w:t>
            </w:r>
          </w:p>
        </w:tc>
        <w:tc>
          <w:tcPr>
            <w:tcW w:w="1587" w:type="dxa"/>
            <w:vAlign w:val="bottom"/>
          </w:tcPr>
          <w:p w14:paraId="71A4D4C1" w14:textId="77777777" w:rsidR="00D63C0C" w:rsidRDefault="00D63C0C" w:rsidP="004130B2">
            <w:pPr>
              <w:pStyle w:val="ARTablebody"/>
              <w:keepNext/>
            </w:pPr>
            <w:r>
              <w:t>349,251</w:t>
            </w:r>
          </w:p>
        </w:tc>
        <w:tc>
          <w:tcPr>
            <w:tcW w:w="2268" w:type="dxa"/>
            <w:vAlign w:val="bottom"/>
          </w:tcPr>
          <w:p w14:paraId="5B82D6D7" w14:textId="77777777" w:rsidR="00D63C0C" w:rsidRDefault="00D63C0C" w:rsidP="004130B2">
            <w:pPr>
              <w:pStyle w:val="ARTablebody"/>
              <w:keepNext/>
            </w:pPr>
            <w:r>
              <w:t>65,725</w:t>
            </w:r>
          </w:p>
        </w:tc>
      </w:tr>
      <w:tr w:rsidR="00D63C0C" w:rsidRPr="00284A7C" w14:paraId="35CA5E8C" w14:textId="77777777" w:rsidTr="00D63C0C">
        <w:trPr>
          <w:trHeight w:val="60"/>
        </w:trPr>
        <w:tc>
          <w:tcPr>
            <w:tcW w:w="1361" w:type="dxa"/>
          </w:tcPr>
          <w:p w14:paraId="46FC4684" w14:textId="77777777" w:rsidR="00D63C0C" w:rsidRPr="009014EB" w:rsidRDefault="00D63C0C" w:rsidP="004130B2">
            <w:pPr>
              <w:pStyle w:val="ARTablebody"/>
              <w:keepNext/>
            </w:pPr>
            <w:r>
              <w:t>2016-17</w:t>
            </w:r>
          </w:p>
        </w:tc>
        <w:tc>
          <w:tcPr>
            <w:tcW w:w="1587" w:type="dxa"/>
            <w:vAlign w:val="bottom"/>
          </w:tcPr>
          <w:p w14:paraId="572A1A22" w14:textId="77777777" w:rsidR="00D63C0C" w:rsidRDefault="00D63C0C" w:rsidP="004130B2">
            <w:pPr>
              <w:pStyle w:val="ARTablebody"/>
              <w:keepNext/>
            </w:pPr>
            <w:r>
              <w:t>412,504</w:t>
            </w:r>
          </w:p>
        </w:tc>
        <w:tc>
          <w:tcPr>
            <w:tcW w:w="1587" w:type="dxa"/>
            <w:vAlign w:val="bottom"/>
          </w:tcPr>
          <w:p w14:paraId="05395E93" w14:textId="77777777" w:rsidR="00D63C0C" w:rsidRDefault="00D63C0C" w:rsidP="004130B2">
            <w:pPr>
              <w:pStyle w:val="ARTablebody"/>
              <w:keepNext/>
            </w:pPr>
            <w:r>
              <w:t>329,358</w:t>
            </w:r>
          </w:p>
        </w:tc>
        <w:tc>
          <w:tcPr>
            <w:tcW w:w="2268" w:type="dxa"/>
            <w:vAlign w:val="bottom"/>
          </w:tcPr>
          <w:p w14:paraId="04EDE72D" w14:textId="77777777" w:rsidR="00D63C0C" w:rsidRDefault="00540D6E" w:rsidP="004130B2">
            <w:pPr>
              <w:pStyle w:val="ARTablebody"/>
              <w:keepNext/>
            </w:pPr>
            <w:r>
              <w:t>122,366</w:t>
            </w:r>
          </w:p>
        </w:tc>
      </w:tr>
      <w:tr w:rsidR="00D63C0C" w:rsidRPr="00284A7C" w14:paraId="7178DB31" w14:textId="77777777" w:rsidTr="00D63C0C">
        <w:trPr>
          <w:trHeight w:val="60"/>
        </w:trPr>
        <w:tc>
          <w:tcPr>
            <w:tcW w:w="1361" w:type="dxa"/>
          </w:tcPr>
          <w:p w14:paraId="2F99F95A" w14:textId="77777777" w:rsidR="00D63C0C" w:rsidRPr="009014EB" w:rsidRDefault="00D63C0C" w:rsidP="004130B2">
            <w:pPr>
              <w:pStyle w:val="ARTablebody"/>
              <w:keepNext/>
            </w:pPr>
            <w:r>
              <w:t>2017-18</w:t>
            </w:r>
          </w:p>
        </w:tc>
        <w:tc>
          <w:tcPr>
            <w:tcW w:w="1587" w:type="dxa"/>
            <w:vAlign w:val="bottom"/>
          </w:tcPr>
          <w:p w14:paraId="40FFB907" w14:textId="77777777" w:rsidR="00D63C0C" w:rsidRDefault="00D63C0C" w:rsidP="004130B2">
            <w:pPr>
              <w:pStyle w:val="ARTablebody"/>
              <w:keepNext/>
            </w:pPr>
            <w:r>
              <w:t>424,416</w:t>
            </w:r>
          </w:p>
        </w:tc>
        <w:tc>
          <w:tcPr>
            <w:tcW w:w="1587" w:type="dxa"/>
            <w:vAlign w:val="bottom"/>
          </w:tcPr>
          <w:p w14:paraId="2D6A1863" w14:textId="77777777" w:rsidR="00D63C0C" w:rsidRDefault="00D63C0C" w:rsidP="004130B2">
            <w:pPr>
              <w:pStyle w:val="ARTablebody"/>
              <w:keepNext/>
            </w:pPr>
            <w:r>
              <w:t>321,086</w:t>
            </w:r>
          </w:p>
        </w:tc>
        <w:tc>
          <w:tcPr>
            <w:tcW w:w="2268" w:type="dxa"/>
            <w:vAlign w:val="bottom"/>
          </w:tcPr>
          <w:p w14:paraId="5A365572" w14:textId="77777777" w:rsidR="00D63C0C" w:rsidRDefault="00D63C0C" w:rsidP="004130B2">
            <w:pPr>
              <w:pStyle w:val="ARTablebody"/>
              <w:keepNext/>
            </w:pPr>
            <w:r>
              <w:t>72,401</w:t>
            </w:r>
          </w:p>
        </w:tc>
      </w:tr>
    </w:tbl>
    <w:p w14:paraId="447DCC67" w14:textId="77777777" w:rsidR="00284A7C" w:rsidRPr="00D63C0C" w:rsidRDefault="00284A7C" w:rsidP="004130B2">
      <w:pPr>
        <w:pStyle w:val="ARbodycopy"/>
        <w:keepNext/>
      </w:pPr>
    </w:p>
    <w:tbl>
      <w:tblPr>
        <w:tblStyle w:val="TableGrid"/>
        <w:tblW w:w="0" w:type="auto"/>
        <w:tblInd w:w="113" w:type="dxa"/>
        <w:tblLayout w:type="fixed"/>
        <w:tblCellMar>
          <w:top w:w="57" w:type="dxa"/>
          <w:bottom w:w="57" w:type="dxa"/>
        </w:tblCellMar>
        <w:tblLook w:val="04A0" w:firstRow="1" w:lastRow="0" w:firstColumn="1" w:lastColumn="0" w:noHBand="0" w:noVBand="1"/>
      </w:tblPr>
      <w:tblGrid>
        <w:gridCol w:w="6827"/>
      </w:tblGrid>
      <w:tr w:rsidR="00284A7C" w:rsidRPr="00284A7C" w14:paraId="32B93BDB" w14:textId="77777777" w:rsidTr="004130B2">
        <w:tc>
          <w:tcPr>
            <w:tcW w:w="6827" w:type="dxa"/>
          </w:tcPr>
          <w:p w14:paraId="291770F3" w14:textId="77777777" w:rsidR="00284A7C" w:rsidRPr="00ED7D27" w:rsidRDefault="00284A7C" w:rsidP="004130B2">
            <w:pPr>
              <w:pStyle w:val="ARNotes"/>
              <w:keepNext/>
              <w:rPr>
                <w:b/>
              </w:rPr>
            </w:pPr>
            <w:r w:rsidRPr="00ED7D27">
              <w:rPr>
                <w:b/>
              </w:rPr>
              <w:t>Bond lodgements</w:t>
            </w:r>
          </w:p>
          <w:p w14:paraId="0354D27A" w14:textId="77777777" w:rsidR="00284A7C" w:rsidRPr="00284A7C" w:rsidRDefault="00284A7C" w:rsidP="004130B2">
            <w:pPr>
              <w:pStyle w:val="ARNotes"/>
              <w:keepNext/>
            </w:pPr>
            <w:r w:rsidRPr="00284A7C">
              <w:tab/>
            </w:r>
            <w:r w:rsidRPr="00284A7C">
              <w:rPr>
                <w:i/>
              </w:rPr>
              <w:t>Bond lodgement</w:t>
            </w:r>
            <w:r w:rsidR="00D63C0C">
              <w:t xml:space="preserve"> (Form 2) </w:t>
            </w:r>
          </w:p>
          <w:p w14:paraId="681B4EA3" w14:textId="77777777" w:rsidR="00284A7C" w:rsidRPr="00ED7D27" w:rsidRDefault="00ED7D27" w:rsidP="004130B2">
            <w:pPr>
              <w:pStyle w:val="ARNotes"/>
              <w:keepNext/>
              <w:rPr>
                <w:b/>
              </w:rPr>
            </w:pPr>
            <w:r w:rsidRPr="00ED7D27">
              <w:rPr>
                <w:b/>
              </w:rPr>
              <w:t>Refunds</w:t>
            </w:r>
          </w:p>
          <w:p w14:paraId="7AA4A585" w14:textId="77777777" w:rsidR="00284A7C" w:rsidRPr="00284A7C" w:rsidRDefault="00284A7C" w:rsidP="004130B2">
            <w:pPr>
              <w:pStyle w:val="ARNotes"/>
              <w:keepNext/>
            </w:pPr>
            <w:r w:rsidRPr="00284A7C">
              <w:tab/>
            </w:r>
            <w:r w:rsidRPr="00284A7C">
              <w:rPr>
                <w:i/>
              </w:rPr>
              <w:t>Refund of rental bond</w:t>
            </w:r>
            <w:r w:rsidRPr="00284A7C">
              <w:t xml:space="preserve"> (Form 4)</w:t>
            </w:r>
          </w:p>
          <w:p w14:paraId="196EDC26" w14:textId="77777777" w:rsidR="00D63C0C" w:rsidRDefault="00540D6E" w:rsidP="004130B2">
            <w:pPr>
              <w:pStyle w:val="ARNotes"/>
              <w:keepNext/>
            </w:pPr>
            <w:r>
              <w:rPr>
                <w:b/>
              </w:rPr>
              <w:t>B</w:t>
            </w:r>
            <w:r w:rsidR="00284A7C" w:rsidRPr="00D63C0C">
              <w:rPr>
                <w:b/>
              </w:rPr>
              <w:t xml:space="preserve">ond </w:t>
            </w:r>
            <w:r>
              <w:rPr>
                <w:b/>
              </w:rPr>
              <w:t>change forms</w:t>
            </w:r>
            <w:r w:rsidR="00284A7C" w:rsidRPr="00284A7C">
              <w:tab/>
            </w:r>
            <w:r w:rsidR="00D63C0C">
              <w:rPr>
                <w:i/>
              </w:rPr>
              <w:t>Change of rental property</w:t>
            </w:r>
            <w:r w:rsidR="00284A7C" w:rsidRPr="00284A7C">
              <w:t xml:space="preserve"> (Form 3) </w:t>
            </w:r>
          </w:p>
          <w:p w14:paraId="4D0068F5" w14:textId="77777777" w:rsidR="00284A7C" w:rsidRPr="00284A7C" w:rsidRDefault="00D63C0C" w:rsidP="004130B2">
            <w:pPr>
              <w:pStyle w:val="ARNotes"/>
              <w:keepNext/>
            </w:pPr>
            <w:r w:rsidRPr="00284A7C">
              <w:tab/>
            </w:r>
            <w:r>
              <w:rPr>
                <w:i/>
              </w:rPr>
              <w:t xml:space="preserve">Change of property manager/owner </w:t>
            </w:r>
            <w:r w:rsidR="00284A7C" w:rsidRPr="00284A7C">
              <w:t xml:space="preserve">(Form 5) </w:t>
            </w:r>
          </w:p>
          <w:p w14:paraId="23C75FF7" w14:textId="77777777" w:rsidR="00284A7C" w:rsidRPr="00284A7C" w:rsidRDefault="00284A7C" w:rsidP="004130B2">
            <w:pPr>
              <w:pStyle w:val="ARNotes"/>
              <w:keepNext/>
            </w:pPr>
            <w:r w:rsidRPr="00284A7C">
              <w:tab/>
            </w:r>
            <w:r w:rsidRPr="00D63C0C">
              <w:rPr>
                <w:i/>
              </w:rPr>
              <w:t>Change of bond</w:t>
            </w:r>
            <w:r w:rsidR="00D63C0C">
              <w:rPr>
                <w:i/>
              </w:rPr>
              <w:t xml:space="preserve"> contributor</w:t>
            </w:r>
            <w:r w:rsidRPr="00284A7C">
              <w:t xml:space="preserve"> (Form 6)</w:t>
            </w:r>
          </w:p>
        </w:tc>
      </w:tr>
    </w:tbl>
    <w:p w14:paraId="073A1216" w14:textId="77777777" w:rsidR="00284A7C" w:rsidRDefault="00284A7C" w:rsidP="00284A7C">
      <w:pPr>
        <w:pStyle w:val="ARbodycopy"/>
      </w:pPr>
    </w:p>
    <w:p w14:paraId="59D47B15" w14:textId="77777777" w:rsidR="00284A7C" w:rsidRPr="00284A7C" w:rsidRDefault="00284A7C" w:rsidP="00D63C0C">
      <w:pPr>
        <w:pStyle w:val="ARheading1"/>
        <w:rPr>
          <w:lang w:eastAsia="en-AU"/>
        </w:rPr>
      </w:pPr>
      <w:r w:rsidRPr="00284A7C">
        <w:rPr>
          <w:lang w:eastAsia="en-AU"/>
        </w:rPr>
        <w:t>Our sector</w:t>
      </w:r>
    </w:p>
    <w:p w14:paraId="4782AB19" w14:textId="77777777" w:rsidR="00284A7C" w:rsidRDefault="00284A7C" w:rsidP="00284A7C">
      <w:pPr>
        <w:pStyle w:val="ARbodycopy"/>
      </w:pPr>
    </w:p>
    <w:p w14:paraId="7AEAA915" w14:textId="77777777" w:rsidR="00284A7C" w:rsidRPr="00284A7C" w:rsidRDefault="00284A7C" w:rsidP="00D63C0C">
      <w:pPr>
        <w:pStyle w:val="ARheading2"/>
        <w:rPr>
          <w:lang w:eastAsia="en-AU"/>
        </w:rPr>
      </w:pPr>
      <w:r w:rsidRPr="00284A7C">
        <w:rPr>
          <w:lang w:eastAsia="en-AU"/>
        </w:rPr>
        <w:t>Regulating the sector</w:t>
      </w:r>
    </w:p>
    <w:p w14:paraId="17658404" w14:textId="77777777" w:rsidR="00284A7C" w:rsidRPr="00284A7C" w:rsidRDefault="00284A7C" w:rsidP="00D63C0C">
      <w:pPr>
        <w:pStyle w:val="ARbodycopy"/>
        <w:rPr>
          <w:lang w:eastAsia="en-AU"/>
        </w:rPr>
      </w:pPr>
    </w:p>
    <w:p w14:paraId="2C864AD2" w14:textId="77777777" w:rsidR="00284A7C" w:rsidRPr="00284A7C" w:rsidRDefault="00284A7C" w:rsidP="00D63C0C">
      <w:pPr>
        <w:pStyle w:val="ARbodycopy"/>
        <w:rPr>
          <w:lang w:eastAsia="en-AU"/>
        </w:rPr>
      </w:pPr>
      <w:r w:rsidRPr="00284A7C">
        <w:rPr>
          <w:lang w:eastAsia="en-AU"/>
        </w:rPr>
        <w:t xml:space="preserve">The </w:t>
      </w:r>
      <w:r w:rsidRPr="00284A7C">
        <w:rPr>
          <w:i/>
          <w:iCs/>
          <w:lang w:eastAsia="en-AU"/>
        </w:rPr>
        <w:t>Queensland Housing Strategy 2017–2027</w:t>
      </w:r>
      <w:r w:rsidRPr="00284A7C">
        <w:rPr>
          <w:lang w:eastAsia="en-AU"/>
        </w:rPr>
        <w:t xml:space="preserve"> is a 10-year framework that aims to provide Queenslanders with better pathways to safe, secure and affordable housing.</w:t>
      </w:r>
    </w:p>
    <w:p w14:paraId="36F12B10" w14:textId="77777777" w:rsidR="00284A7C" w:rsidRPr="00284A7C" w:rsidRDefault="00284A7C" w:rsidP="00D63C0C">
      <w:pPr>
        <w:pStyle w:val="ARbodycopy"/>
        <w:rPr>
          <w:lang w:eastAsia="en-AU"/>
        </w:rPr>
      </w:pPr>
    </w:p>
    <w:p w14:paraId="5D0DD74F" w14:textId="77777777" w:rsidR="00284A7C" w:rsidRPr="00284A7C" w:rsidRDefault="00284A7C" w:rsidP="00D63C0C">
      <w:pPr>
        <w:pStyle w:val="ARbodycopy"/>
        <w:rPr>
          <w:lang w:eastAsia="en-AU"/>
        </w:rPr>
      </w:pPr>
      <w:r w:rsidRPr="00284A7C">
        <w:rPr>
          <w:lang w:eastAsia="en-AU"/>
        </w:rPr>
        <w:t xml:space="preserve">The </w:t>
      </w:r>
      <w:r w:rsidRPr="00284A7C">
        <w:rPr>
          <w:i/>
          <w:iCs/>
          <w:lang w:eastAsia="en-AU"/>
        </w:rPr>
        <w:t>Queensland Housing Strategy Action Plan 2017–2020</w:t>
      </w:r>
      <w:r w:rsidRPr="00284A7C">
        <w:rPr>
          <w:lang w:eastAsia="en-AU"/>
        </w:rPr>
        <w:t xml:space="preserve"> includes a review of the RTRA Act to better protect tenants and property owners and improve housing stability for people living in the private rental sector.</w:t>
      </w:r>
    </w:p>
    <w:p w14:paraId="7709CB03" w14:textId="77777777" w:rsidR="00284A7C" w:rsidRPr="00284A7C" w:rsidRDefault="00284A7C" w:rsidP="00D63C0C">
      <w:pPr>
        <w:pStyle w:val="ARbodycopy"/>
        <w:rPr>
          <w:lang w:eastAsia="en-AU"/>
        </w:rPr>
      </w:pPr>
    </w:p>
    <w:p w14:paraId="4DBE1FB6" w14:textId="77777777" w:rsidR="00284A7C" w:rsidRPr="00284A7C" w:rsidRDefault="00284A7C" w:rsidP="00D63C0C">
      <w:pPr>
        <w:pStyle w:val="ARbodycopy"/>
        <w:rPr>
          <w:lang w:eastAsia="en-AU"/>
        </w:rPr>
      </w:pPr>
      <w:r w:rsidRPr="00284A7C">
        <w:rPr>
          <w:lang w:eastAsia="en-AU"/>
        </w:rPr>
        <w:t>We will continue to work closely with government and non-government stakeholders to achieve the objectives of the strategy and the review of the Act.</w:t>
      </w:r>
    </w:p>
    <w:p w14:paraId="11D35912" w14:textId="77777777" w:rsidR="00284A7C" w:rsidRPr="00284A7C" w:rsidRDefault="00284A7C" w:rsidP="00D63C0C">
      <w:pPr>
        <w:pStyle w:val="ARbodycopy"/>
        <w:rPr>
          <w:lang w:eastAsia="en-AU"/>
        </w:rPr>
      </w:pPr>
    </w:p>
    <w:p w14:paraId="740CB3BE" w14:textId="77777777" w:rsidR="00284A7C" w:rsidRPr="00284A7C" w:rsidRDefault="00284A7C" w:rsidP="00D63C0C">
      <w:pPr>
        <w:pStyle w:val="ARheading2"/>
        <w:rPr>
          <w:lang w:eastAsia="en-AU"/>
        </w:rPr>
      </w:pPr>
      <w:r w:rsidRPr="00284A7C">
        <w:rPr>
          <w:lang w:eastAsia="en-AU"/>
        </w:rPr>
        <w:t>Supporting the sector</w:t>
      </w:r>
    </w:p>
    <w:p w14:paraId="265886AC" w14:textId="77777777" w:rsidR="00284A7C" w:rsidRPr="00284A7C" w:rsidRDefault="00284A7C" w:rsidP="00D63C0C">
      <w:pPr>
        <w:pStyle w:val="ARbodycopy"/>
        <w:rPr>
          <w:lang w:eastAsia="en-AU"/>
        </w:rPr>
      </w:pPr>
    </w:p>
    <w:p w14:paraId="2D3337B2" w14:textId="77777777" w:rsidR="00284A7C" w:rsidRPr="00284A7C" w:rsidRDefault="00284A7C" w:rsidP="00D63C0C">
      <w:pPr>
        <w:pStyle w:val="ARbodycopy"/>
        <w:rPr>
          <w:lang w:eastAsia="en-AU"/>
        </w:rPr>
      </w:pPr>
      <w:r w:rsidRPr="00284A7C">
        <w:rPr>
          <w:lang w:eastAsia="en-AU"/>
        </w:rPr>
        <w:t xml:space="preserve">A significant RTA-wide change emphasis during the year was an extensive review of how we meet our commitments under the Act to provide appropriate information, educational and advisory services to inform all clients of their rights and responsibilities. </w:t>
      </w:r>
    </w:p>
    <w:p w14:paraId="20EC7EE2" w14:textId="77777777" w:rsidR="00284A7C" w:rsidRPr="00284A7C" w:rsidRDefault="00284A7C" w:rsidP="00D63C0C">
      <w:pPr>
        <w:pStyle w:val="ARbodycopy"/>
        <w:rPr>
          <w:lang w:eastAsia="en-AU"/>
        </w:rPr>
      </w:pPr>
    </w:p>
    <w:p w14:paraId="2BCC6810" w14:textId="77777777" w:rsidR="00284A7C" w:rsidRPr="00284A7C" w:rsidRDefault="00284A7C" w:rsidP="00D63C0C">
      <w:pPr>
        <w:pStyle w:val="ARbodycopy"/>
        <w:rPr>
          <w:lang w:eastAsia="en-AU"/>
        </w:rPr>
      </w:pPr>
      <w:r w:rsidRPr="00284A7C">
        <w:rPr>
          <w:lang w:eastAsia="en-AU"/>
        </w:rPr>
        <w:t xml:space="preserve">To ensure our efforts align with the RTA’s 2017–21 Strategic Plan and business and operational plans, we focussed on developing a statewide Stakeholder Engagement Strategy, an accompanying Strategic Engagement Register and targeted, integrated outreach, education and communication plans for the year. </w:t>
      </w:r>
    </w:p>
    <w:p w14:paraId="5BC0FDFC" w14:textId="77777777" w:rsidR="00284A7C" w:rsidRPr="00284A7C" w:rsidRDefault="00284A7C" w:rsidP="00D63C0C">
      <w:pPr>
        <w:pStyle w:val="ARbodycopy"/>
        <w:rPr>
          <w:lang w:eastAsia="en-AU"/>
        </w:rPr>
      </w:pPr>
    </w:p>
    <w:p w14:paraId="15DC9407" w14:textId="77777777" w:rsidR="00284A7C" w:rsidRPr="00284A7C" w:rsidRDefault="00284A7C" w:rsidP="00D63C0C">
      <w:pPr>
        <w:pStyle w:val="ARbodycopy"/>
        <w:rPr>
          <w:lang w:eastAsia="en-AU"/>
        </w:rPr>
      </w:pPr>
      <w:r w:rsidRPr="00284A7C">
        <w:rPr>
          <w:lang w:eastAsia="en-AU"/>
        </w:rPr>
        <w:t>The overarching strategy provides a framework for all engagement activities using the best practice model developed by the International Association for Public Participation (IAP2) to inform, consult, involve, collaborate and empower clients.</w:t>
      </w:r>
    </w:p>
    <w:p w14:paraId="4A277E19" w14:textId="77777777" w:rsidR="00284A7C" w:rsidRPr="00284A7C" w:rsidRDefault="00284A7C" w:rsidP="00D63C0C">
      <w:pPr>
        <w:pStyle w:val="ARbodycopy"/>
        <w:rPr>
          <w:lang w:eastAsia="en-AU"/>
        </w:rPr>
      </w:pPr>
    </w:p>
    <w:p w14:paraId="681D6FB4" w14:textId="77777777" w:rsidR="00284A7C" w:rsidRPr="00284A7C" w:rsidRDefault="00284A7C" w:rsidP="00D63C0C">
      <w:pPr>
        <w:pStyle w:val="ARbodycopy"/>
        <w:rPr>
          <w:lang w:eastAsia="en-AU"/>
        </w:rPr>
      </w:pPr>
      <w:r w:rsidRPr="00284A7C">
        <w:rPr>
          <w:lang w:eastAsia="en-AU"/>
        </w:rPr>
        <w:lastRenderedPageBreak/>
        <w:t xml:space="preserve">To support the sector we delivered presentations for REIQ events, CPAQ Conference, ARAMA training, TAFE international students and real estate franchise seminars. General public display stalls were held at NAIDOC Musgrave Park Family Fun Day and Mental Health Expo. Regional seminars were held for self-managing property owners, real estate agents and property managers in the Gold Coast and Mackay areas. </w:t>
      </w:r>
    </w:p>
    <w:p w14:paraId="4C533870" w14:textId="77777777" w:rsidR="00284A7C" w:rsidRPr="00284A7C" w:rsidRDefault="00284A7C" w:rsidP="00D63C0C">
      <w:pPr>
        <w:pStyle w:val="ARbodycopy"/>
        <w:rPr>
          <w:lang w:eastAsia="en-AU"/>
        </w:rPr>
      </w:pPr>
    </w:p>
    <w:p w14:paraId="2FA8F7AE" w14:textId="77777777" w:rsidR="00284A7C" w:rsidRPr="00284A7C" w:rsidRDefault="00284A7C" w:rsidP="00D63C0C">
      <w:pPr>
        <w:pStyle w:val="ARbodycopy"/>
        <w:rPr>
          <w:lang w:eastAsia="en-AU"/>
        </w:rPr>
      </w:pPr>
      <w:r w:rsidRPr="00284A7C">
        <w:rPr>
          <w:lang w:eastAsia="en-AU"/>
        </w:rPr>
        <w:t>An important part of our stakeholder engagement activities was participating in round tables on domestic and family violence reforms with Q Shelter and working closely with Anglicare in Cairns to support tenants as part of a joint compliance operation with OFT.</w:t>
      </w:r>
    </w:p>
    <w:p w14:paraId="0032A3A2" w14:textId="77777777" w:rsidR="00284A7C" w:rsidRPr="00284A7C" w:rsidRDefault="00284A7C" w:rsidP="00D63C0C">
      <w:pPr>
        <w:pStyle w:val="ARbodycopy"/>
        <w:rPr>
          <w:lang w:eastAsia="en-AU"/>
        </w:rPr>
      </w:pPr>
    </w:p>
    <w:p w14:paraId="31BC3407" w14:textId="77777777" w:rsidR="00284A7C" w:rsidRPr="00284A7C" w:rsidRDefault="00284A7C" w:rsidP="00D63C0C">
      <w:pPr>
        <w:pStyle w:val="ARbodycopy"/>
        <w:rPr>
          <w:lang w:eastAsia="en-AU"/>
        </w:rPr>
      </w:pPr>
      <w:r w:rsidRPr="00284A7C">
        <w:rPr>
          <w:lang w:eastAsia="en-AU"/>
        </w:rPr>
        <w:t>As part of the process of developing resources for young people, we have consulted statewide with the international student support sector. We have worked collaboratively with Study Brisbane and Study Queensland in researching communication channels for delivering key tenancy and accommodation messages to students. We also commenced consultations with the youth housing and homelessness sector with the aim of developing communication strategies and targeted resources during 2018–2019 for young people at risk of homelessness.</w:t>
      </w:r>
    </w:p>
    <w:p w14:paraId="1C24B089" w14:textId="77777777" w:rsidR="00284A7C" w:rsidRPr="00284A7C" w:rsidRDefault="00284A7C" w:rsidP="00D63C0C">
      <w:pPr>
        <w:pStyle w:val="ARbodycopy"/>
        <w:rPr>
          <w:lang w:eastAsia="en-AU"/>
        </w:rPr>
      </w:pPr>
    </w:p>
    <w:p w14:paraId="46953E47" w14:textId="77777777" w:rsidR="00284A7C" w:rsidRPr="00284A7C" w:rsidRDefault="00284A7C" w:rsidP="00D63C0C">
      <w:pPr>
        <w:pStyle w:val="ARheading2"/>
        <w:rPr>
          <w:lang w:eastAsia="en-AU"/>
        </w:rPr>
      </w:pPr>
      <w:r w:rsidRPr="00284A7C">
        <w:rPr>
          <w:lang w:eastAsia="en-AU"/>
        </w:rPr>
        <w:t>Digital outreach</w:t>
      </w:r>
    </w:p>
    <w:p w14:paraId="668300B5" w14:textId="77777777" w:rsidR="00284A7C" w:rsidRPr="00284A7C" w:rsidRDefault="00284A7C" w:rsidP="00D63C0C">
      <w:pPr>
        <w:pStyle w:val="ARbodycopy"/>
        <w:rPr>
          <w:lang w:eastAsia="en-AU"/>
        </w:rPr>
      </w:pPr>
    </w:p>
    <w:p w14:paraId="4ABF1491" w14:textId="77777777" w:rsidR="00284A7C" w:rsidRPr="00284A7C" w:rsidRDefault="00284A7C" w:rsidP="00D63C0C">
      <w:pPr>
        <w:pStyle w:val="ARbodycopy"/>
        <w:rPr>
          <w:lang w:eastAsia="en-AU"/>
        </w:rPr>
      </w:pPr>
      <w:r w:rsidRPr="00284A7C">
        <w:rPr>
          <w:lang w:eastAsia="en-AU"/>
        </w:rPr>
        <w:t xml:space="preserve">With completion of the intensive planning process, we have collaborated with key stakeholders to improve client knowledge of the tenancy rules and to support strategic Queensland Government priorities, including a focus on its Domestic and Family Violence initiative, ‘Not Now Not Ever’. </w:t>
      </w:r>
    </w:p>
    <w:p w14:paraId="1F84DF56" w14:textId="77777777" w:rsidR="00284A7C" w:rsidRPr="00284A7C" w:rsidRDefault="00284A7C" w:rsidP="00D63C0C">
      <w:pPr>
        <w:pStyle w:val="ARbodycopy"/>
        <w:rPr>
          <w:lang w:eastAsia="en-AU"/>
        </w:rPr>
      </w:pPr>
    </w:p>
    <w:p w14:paraId="4778A5DB" w14:textId="77777777" w:rsidR="00284A7C" w:rsidRPr="00284A7C" w:rsidRDefault="00284A7C" w:rsidP="00D63C0C">
      <w:pPr>
        <w:pStyle w:val="ARbodycopy"/>
        <w:rPr>
          <w:lang w:eastAsia="en-AU"/>
        </w:rPr>
      </w:pPr>
      <w:r w:rsidRPr="00284A7C">
        <w:rPr>
          <w:lang w:eastAsia="en-AU"/>
        </w:rPr>
        <w:t xml:space="preserve">In collaboration with Q Shelter, we participated in their ‘Opening Doors’ video promotion to provide guidance to people entering the private rental market. We also amended the RTA Form 17a Information Statement booklet provided to tenants at the start of a new tenancy to include information on domestic and family violence, including contact details where tenants and property owners and managers can get help. </w:t>
      </w:r>
    </w:p>
    <w:p w14:paraId="7A7FA490" w14:textId="77777777" w:rsidR="00284A7C" w:rsidRPr="00284A7C" w:rsidRDefault="00284A7C" w:rsidP="00D63C0C">
      <w:pPr>
        <w:pStyle w:val="ARbodycopy"/>
        <w:rPr>
          <w:lang w:eastAsia="en-AU"/>
        </w:rPr>
      </w:pPr>
    </w:p>
    <w:p w14:paraId="0DD918A2" w14:textId="77777777" w:rsidR="00284A7C" w:rsidRPr="00284A7C" w:rsidRDefault="00284A7C" w:rsidP="00C43B7E">
      <w:pPr>
        <w:pStyle w:val="ARbodycopy"/>
        <w:rPr>
          <w:lang w:eastAsia="en-AU"/>
        </w:rPr>
      </w:pPr>
      <w:r w:rsidRPr="00284A7C">
        <w:rPr>
          <w:lang w:eastAsia="en-AU"/>
        </w:rPr>
        <w:t xml:space="preserve">Further collaboration with Department of Housing and Public Works produced a video aimed at people renting on the Gold Coast about any tenancy issues around the staging of the 2018 Commonwealth Games. All of our videos are available on the RTA website or YouTube channel: </w:t>
      </w:r>
      <w:r w:rsidRPr="00284A7C">
        <w:rPr>
          <w:b/>
          <w:bCs/>
          <w:lang w:eastAsia="en-AU"/>
        </w:rPr>
        <w:t>www.youtube.com/RTAQueensland</w:t>
      </w:r>
      <w:r w:rsidRPr="00284A7C">
        <w:rPr>
          <w:lang w:eastAsia="en-AU"/>
        </w:rPr>
        <w:t>.</w:t>
      </w:r>
    </w:p>
    <w:p w14:paraId="5C92BD1E" w14:textId="77777777" w:rsidR="00284A7C" w:rsidRPr="00284A7C" w:rsidRDefault="00284A7C" w:rsidP="00C43B7E">
      <w:pPr>
        <w:pStyle w:val="ARbodycopy"/>
        <w:rPr>
          <w:lang w:eastAsia="en-AU"/>
        </w:rPr>
      </w:pPr>
    </w:p>
    <w:p w14:paraId="046DFF92" w14:textId="77777777" w:rsidR="00284A7C" w:rsidRPr="00284A7C" w:rsidRDefault="00284A7C" w:rsidP="00C43B7E">
      <w:pPr>
        <w:pStyle w:val="ARbodycopy"/>
        <w:rPr>
          <w:lang w:eastAsia="en-AU"/>
        </w:rPr>
      </w:pPr>
      <w:r w:rsidRPr="00284A7C">
        <w:rPr>
          <w:lang w:eastAsia="en-AU"/>
        </w:rPr>
        <w:t xml:space="preserve">In line with our focus on digital extension, we have continued with educational webinars, including collaboration with Community Legal Centres Qld and ARAMA. The aim is to help their clients and members understand the tenancy regulations, the RTA’s role and how we can assist. </w:t>
      </w:r>
    </w:p>
    <w:p w14:paraId="0AF22516" w14:textId="77777777" w:rsidR="00284A7C" w:rsidRPr="00284A7C" w:rsidRDefault="00284A7C" w:rsidP="00C43B7E">
      <w:pPr>
        <w:pStyle w:val="ARbodycopy"/>
        <w:rPr>
          <w:lang w:eastAsia="en-AU"/>
        </w:rPr>
      </w:pPr>
    </w:p>
    <w:p w14:paraId="06857471" w14:textId="77777777" w:rsidR="00284A7C" w:rsidRPr="00284A7C" w:rsidRDefault="00284A7C" w:rsidP="00C43B7E">
      <w:pPr>
        <w:pStyle w:val="ARbodycopy"/>
        <w:rPr>
          <w:lang w:eastAsia="en-AU"/>
        </w:rPr>
      </w:pPr>
      <w:r w:rsidRPr="00284A7C">
        <w:rPr>
          <w:lang w:eastAsia="en-AU"/>
        </w:rPr>
        <w:t>To address growing concerns about unlawful terms written into leases by property owners and managers, together with an increase in prosecutions of real estate agents, we produced an animated video on special terms as part of our investigations and compliance campaign.</w:t>
      </w:r>
    </w:p>
    <w:p w14:paraId="48D0D669" w14:textId="77777777" w:rsidR="00284A7C" w:rsidRPr="00284A7C" w:rsidRDefault="00284A7C" w:rsidP="00C43B7E">
      <w:pPr>
        <w:pStyle w:val="ARbodycopy"/>
        <w:rPr>
          <w:lang w:eastAsia="en-AU"/>
        </w:rPr>
      </w:pPr>
    </w:p>
    <w:p w14:paraId="0EBE5F4D" w14:textId="77777777" w:rsidR="00284A7C" w:rsidRPr="00284A7C" w:rsidRDefault="00284A7C" w:rsidP="00C43B7E">
      <w:pPr>
        <w:pStyle w:val="ARbodycopy"/>
        <w:rPr>
          <w:lang w:eastAsia="en-AU"/>
        </w:rPr>
      </w:pPr>
      <w:r w:rsidRPr="00284A7C">
        <w:rPr>
          <w:lang w:eastAsia="en-AU"/>
        </w:rPr>
        <w:t>The RTA is committed to expanding digital resources to ensure the sector is educated and aware of their rights and responsibilities under tenancy law.</w:t>
      </w:r>
    </w:p>
    <w:p w14:paraId="385AC8B1" w14:textId="77777777" w:rsidR="00284A7C" w:rsidRPr="00284A7C" w:rsidRDefault="00284A7C" w:rsidP="00C43B7E">
      <w:pPr>
        <w:pStyle w:val="ARbodycopy"/>
        <w:rPr>
          <w:lang w:eastAsia="en-AU"/>
        </w:rPr>
      </w:pPr>
    </w:p>
    <w:p w14:paraId="0DD1FF3A" w14:textId="77777777" w:rsidR="00284A7C" w:rsidRPr="00284A7C" w:rsidRDefault="00284A7C" w:rsidP="00C43B7E">
      <w:pPr>
        <w:pStyle w:val="ARheading2"/>
        <w:rPr>
          <w:lang w:eastAsia="en-AU"/>
        </w:rPr>
      </w:pPr>
      <w:r w:rsidRPr="00284A7C">
        <w:rPr>
          <w:lang w:eastAsia="en-AU"/>
        </w:rPr>
        <w:t>Website</w:t>
      </w:r>
    </w:p>
    <w:p w14:paraId="4C390E24" w14:textId="77777777" w:rsidR="00284A7C" w:rsidRPr="00284A7C" w:rsidRDefault="00284A7C" w:rsidP="00C43B7E">
      <w:pPr>
        <w:pStyle w:val="ARbodycopy"/>
        <w:rPr>
          <w:lang w:eastAsia="en-AU"/>
        </w:rPr>
      </w:pPr>
    </w:p>
    <w:p w14:paraId="43E04C27" w14:textId="77777777" w:rsidR="00284A7C" w:rsidRPr="00284A7C" w:rsidRDefault="00284A7C" w:rsidP="00C43B7E">
      <w:pPr>
        <w:pStyle w:val="ARbodycopy"/>
        <w:rPr>
          <w:lang w:eastAsia="en-AU"/>
        </w:rPr>
      </w:pPr>
      <w:r w:rsidRPr="00284A7C">
        <w:rPr>
          <w:lang w:eastAsia="en-AU"/>
        </w:rPr>
        <w:t>The RTA’s website provides a wealth of important information for our clients and stakeholders. It clearly sets out information on bond management, dispute resolution, investigation and education services. Visits to our website remained steady at over 2.2 million, with the most popular pages being Forms, eServices and a new addition, Newsroom. Clients viewed over 6.5 million pages and 40 per cent of users accessed our website using mobile devices this year, which is a three per cent increase.</w:t>
      </w:r>
    </w:p>
    <w:p w14:paraId="0ED63C2D" w14:textId="77777777" w:rsidR="00284A7C" w:rsidRPr="00284A7C" w:rsidRDefault="00284A7C" w:rsidP="00C43B7E">
      <w:pPr>
        <w:pStyle w:val="ARbodycopy"/>
        <w:rPr>
          <w:lang w:eastAsia="en-AU"/>
        </w:rPr>
      </w:pPr>
    </w:p>
    <w:p w14:paraId="4BCF532D" w14:textId="77777777" w:rsidR="00284A7C" w:rsidRPr="00284A7C" w:rsidRDefault="00284A7C" w:rsidP="00C43B7E">
      <w:pPr>
        <w:pStyle w:val="ARbodycopy"/>
        <w:rPr>
          <w:lang w:eastAsia="en-AU"/>
        </w:rPr>
      </w:pPr>
      <w:r w:rsidRPr="00284A7C">
        <w:rPr>
          <w:lang w:eastAsia="en-AU"/>
        </w:rPr>
        <w:t>The RTA held two webinars this financial year, including one in partnership with the ARAMA and one on breaches and entry.</w:t>
      </w:r>
    </w:p>
    <w:p w14:paraId="6BB6D477" w14:textId="77777777" w:rsidR="00284A7C" w:rsidRPr="00284A7C" w:rsidRDefault="00284A7C" w:rsidP="00C43B7E">
      <w:pPr>
        <w:pStyle w:val="ARbodycopy"/>
        <w:rPr>
          <w:lang w:eastAsia="en-AU"/>
        </w:rPr>
      </w:pPr>
    </w:p>
    <w:p w14:paraId="6001C161" w14:textId="77777777" w:rsidR="00284A7C" w:rsidRPr="00284A7C" w:rsidRDefault="00284A7C" w:rsidP="00C43B7E">
      <w:pPr>
        <w:pStyle w:val="ARbodycopy"/>
        <w:rPr>
          <w:lang w:eastAsia="en-AU"/>
        </w:rPr>
      </w:pPr>
      <w:r w:rsidRPr="00284A7C">
        <w:rPr>
          <w:lang w:eastAsia="en-AU"/>
        </w:rPr>
        <w:lastRenderedPageBreak/>
        <w:t>Each month the RTA received a stream of comments and feedback from clients about the information, content and resources provided on the website with the majority being positive and helpful. The print-friendly function and sharing buttons on the RTA website enabled the printing and sharing of 230,000 pages and articles.</w:t>
      </w:r>
    </w:p>
    <w:p w14:paraId="3E6492A9" w14:textId="77777777" w:rsidR="00284A7C" w:rsidRPr="00284A7C" w:rsidRDefault="00284A7C" w:rsidP="00C43B7E">
      <w:pPr>
        <w:pStyle w:val="ARbodycopy"/>
        <w:rPr>
          <w:lang w:eastAsia="en-AU"/>
        </w:rPr>
      </w:pPr>
    </w:p>
    <w:p w14:paraId="335B30DE" w14:textId="77777777" w:rsidR="00284A7C" w:rsidRPr="00284A7C" w:rsidRDefault="00284A7C" w:rsidP="00C43B7E">
      <w:pPr>
        <w:pStyle w:val="ARheading2"/>
        <w:rPr>
          <w:lang w:eastAsia="en-AU"/>
        </w:rPr>
      </w:pPr>
      <w:r w:rsidRPr="00284A7C">
        <w:rPr>
          <w:lang w:eastAsia="en-AU"/>
        </w:rPr>
        <w:t xml:space="preserve">Online publications </w:t>
      </w:r>
    </w:p>
    <w:p w14:paraId="4C6E7576" w14:textId="77777777" w:rsidR="00284A7C" w:rsidRPr="00284A7C" w:rsidRDefault="00284A7C" w:rsidP="00C43B7E">
      <w:pPr>
        <w:pStyle w:val="ARbodycopy"/>
        <w:rPr>
          <w:lang w:eastAsia="en-AU"/>
        </w:rPr>
      </w:pPr>
    </w:p>
    <w:p w14:paraId="449D0E47" w14:textId="77777777" w:rsidR="00284A7C" w:rsidRPr="00284A7C" w:rsidRDefault="00284A7C" w:rsidP="00C43B7E">
      <w:pPr>
        <w:pStyle w:val="ARbodycopy"/>
        <w:rPr>
          <w:lang w:eastAsia="en-AU"/>
        </w:rPr>
      </w:pPr>
      <w:r w:rsidRPr="00284A7C">
        <w:rPr>
          <w:lang w:eastAsia="en-AU"/>
        </w:rPr>
        <w:t xml:space="preserve">In December 2017, we phased out the </w:t>
      </w:r>
      <w:r w:rsidRPr="00284A7C">
        <w:rPr>
          <w:i/>
          <w:iCs/>
          <w:lang w:eastAsia="en-AU"/>
        </w:rPr>
        <w:t>Open house</w:t>
      </w:r>
      <w:r w:rsidRPr="00284A7C">
        <w:rPr>
          <w:lang w:eastAsia="en-AU"/>
        </w:rPr>
        <w:t xml:space="preserve"> newsletter series and launched a new section on the website called News. This page contains a number of news articles that are updated weekly and automatically sent to our subscribers weekly or fortnightly via email. This has allowed timely sharing of information to an engaged database, with an average open rate of 40 per cent. Our clients have viewed Newsroom articles 105,000 times since its inception. Our Newsroom subscriptions have grown to 12,000 contacts and comprise property managers, lessors, caravan park and rooming accommodation managers, tenants and community support workers. We continued to contribute articles to a range of sector publications including those published by the REIQ, TQ, Caravanning Queensland, ARAMA and POAQ. </w:t>
      </w:r>
    </w:p>
    <w:p w14:paraId="58398E89" w14:textId="77777777" w:rsidR="00284A7C" w:rsidRPr="00284A7C" w:rsidRDefault="00284A7C" w:rsidP="00C43B7E">
      <w:pPr>
        <w:pStyle w:val="ARbodycopy"/>
        <w:rPr>
          <w:lang w:eastAsia="en-AU"/>
        </w:rPr>
      </w:pPr>
    </w:p>
    <w:p w14:paraId="331E0852" w14:textId="77777777" w:rsidR="00284A7C" w:rsidRDefault="00284A7C" w:rsidP="00C43B7E">
      <w:pPr>
        <w:pStyle w:val="ARbodycopy"/>
      </w:pPr>
      <w:r w:rsidRPr="00284A7C">
        <w:rPr>
          <w:lang w:eastAsia="en-AU"/>
        </w:rPr>
        <w:t>We also promoted tenancy education in the International Student Guide.</w:t>
      </w:r>
    </w:p>
    <w:p w14:paraId="2231F082" w14:textId="77777777" w:rsidR="00284A7C" w:rsidRPr="004B2407" w:rsidRDefault="00284A7C" w:rsidP="00C43B7E">
      <w:pPr>
        <w:pStyle w:val="ARbodycopy"/>
      </w:pPr>
    </w:p>
    <w:p w14:paraId="70E45FF9" w14:textId="77777777" w:rsidR="00284A7C" w:rsidRPr="00284A7C" w:rsidRDefault="00284A7C" w:rsidP="00C43B7E">
      <w:pPr>
        <w:pStyle w:val="ARheading2"/>
        <w:rPr>
          <w:lang w:eastAsia="en-AU"/>
        </w:rPr>
      </w:pPr>
      <w:r w:rsidRPr="00284A7C">
        <w:rPr>
          <w:lang w:eastAsia="en-AU"/>
        </w:rPr>
        <w:t>Publications on tenancy law</w:t>
      </w:r>
    </w:p>
    <w:p w14:paraId="0442CEDE" w14:textId="77777777" w:rsidR="00284A7C" w:rsidRPr="00284A7C" w:rsidRDefault="00284A7C" w:rsidP="00C43B7E">
      <w:pPr>
        <w:pStyle w:val="ARbodycopy"/>
        <w:rPr>
          <w:lang w:eastAsia="en-AU"/>
        </w:rPr>
      </w:pPr>
    </w:p>
    <w:p w14:paraId="1206D46C" w14:textId="77777777" w:rsidR="00284A7C" w:rsidRPr="00284A7C" w:rsidRDefault="00284A7C" w:rsidP="00C43B7E">
      <w:pPr>
        <w:pStyle w:val="ARbodycopy"/>
        <w:rPr>
          <w:lang w:eastAsia="en-AU"/>
        </w:rPr>
      </w:pPr>
      <w:r w:rsidRPr="00284A7C">
        <w:rPr>
          <w:lang w:eastAsia="en-AU"/>
        </w:rPr>
        <w:t xml:space="preserve">The RTA’s comprehensive suite of publications continued to help our clients navigate tenancy legislation. A total of 182,899 copies of RTA publications were distributed to clients during 2017–18. These included legislated publications, such as the </w:t>
      </w:r>
      <w:r w:rsidRPr="00284A7C">
        <w:rPr>
          <w:i/>
          <w:iCs/>
          <w:lang w:eastAsia="en-AU"/>
        </w:rPr>
        <w:t>Pocket guide for tenants – houses and units</w:t>
      </w:r>
      <w:r w:rsidRPr="00284A7C">
        <w:rPr>
          <w:lang w:eastAsia="en-AU"/>
        </w:rPr>
        <w:t xml:space="preserve"> (Form 17a) 174,182 copies; </w:t>
      </w:r>
      <w:r w:rsidRPr="00284A7C">
        <w:rPr>
          <w:i/>
          <w:iCs/>
          <w:lang w:eastAsia="en-AU"/>
        </w:rPr>
        <w:t>Pocket guide for tenants – caravan parks</w:t>
      </w:r>
      <w:r w:rsidRPr="00284A7C">
        <w:rPr>
          <w:lang w:eastAsia="en-AU"/>
        </w:rPr>
        <w:t xml:space="preserve"> (Form 17b) 1,982 copies; and other useful resources for property managers/owners, such as </w:t>
      </w:r>
      <w:r w:rsidRPr="00284A7C">
        <w:rPr>
          <w:i/>
          <w:iCs/>
          <w:lang w:eastAsia="en-AU"/>
        </w:rPr>
        <w:t>Managing General Tenancies in Queensland</w:t>
      </w:r>
      <w:r w:rsidRPr="00284A7C">
        <w:rPr>
          <w:lang w:eastAsia="en-AU"/>
        </w:rPr>
        <w:t xml:space="preserve"> – 1,257 copies. Clients download publications from our website. Selected publications are also available in up to 15 languages other than English.</w:t>
      </w:r>
    </w:p>
    <w:p w14:paraId="2B0FE86F" w14:textId="77777777" w:rsidR="00284A7C" w:rsidRPr="00284A7C" w:rsidRDefault="00284A7C" w:rsidP="00C43B7E">
      <w:pPr>
        <w:pStyle w:val="ARbodycopy"/>
        <w:rPr>
          <w:lang w:eastAsia="en-AU"/>
        </w:rPr>
      </w:pPr>
    </w:p>
    <w:p w14:paraId="1C54C2D1" w14:textId="77777777" w:rsidR="00284A7C" w:rsidRPr="00284A7C" w:rsidRDefault="00284A7C" w:rsidP="00C43B7E">
      <w:pPr>
        <w:pStyle w:val="ARheading2"/>
        <w:rPr>
          <w:lang w:eastAsia="en-AU"/>
        </w:rPr>
      </w:pPr>
      <w:r w:rsidRPr="00284A7C">
        <w:rPr>
          <w:lang w:eastAsia="en-AU"/>
        </w:rPr>
        <w:t>Supporting our culturally and linguistically diverse clients</w:t>
      </w:r>
    </w:p>
    <w:p w14:paraId="7AC29341" w14:textId="77777777" w:rsidR="00284A7C" w:rsidRPr="00284A7C" w:rsidRDefault="00284A7C" w:rsidP="00C43B7E">
      <w:pPr>
        <w:pStyle w:val="ARbodycopy"/>
        <w:rPr>
          <w:lang w:eastAsia="en-AU"/>
        </w:rPr>
      </w:pPr>
    </w:p>
    <w:p w14:paraId="159821D2" w14:textId="77777777" w:rsidR="00284A7C" w:rsidRPr="00284A7C" w:rsidRDefault="00284A7C" w:rsidP="00C43B7E">
      <w:pPr>
        <w:pStyle w:val="ARbodycopy"/>
        <w:rPr>
          <w:lang w:eastAsia="en-AU"/>
        </w:rPr>
      </w:pPr>
      <w:r w:rsidRPr="00284A7C">
        <w:rPr>
          <w:lang w:eastAsia="en-AU"/>
        </w:rPr>
        <w:t>We are committed to making our services, and the tenancy information we provide, accessible to everyone in Queensland’s large and diverse residential tenancies sector. We provide tenancy information to culturally and linguistically diverse (CALD) clients, outlined in the Queensland Cultural Diversity Policy.</w:t>
      </w:r>
    </w:p>
    <w:p w14:paraId="08563CD9" w14:textId="77777777" w:rsidR="00284A7C" w:rsidRPr="00284A7C" w:rsidRDefault="00284A7C" w:rsidP="00C43B7E">
      <w:pPr>
        <w:pStyle w:val="ARbodycopy"/>
        <w:rPr>
          <w:lang w:eastAsia="en-AU"/>
        </w:rPr>
      </w:pPr>
    </w:p>
    <w:p w14:paraId="6F691637" w14:textId="77777777" w:rsidR="00284A7C" w:rsidRPr="00284A7C" w:rsidRDefault="00284A7C" w:rsidP="00C43B7E">
      <w:pPr>
        <w:pStyle w:val="ARbodycopy"/>
        <w:rPr>
          <w:lang w:eastAsia="en-AU"/>
        </w:rPr>
      </w:pPr>
      <w:r w:rsidRPr="00284A7C">
        <w:rPr>
          <w:lang w:eastAsia="en-AU"/>
        </w:rPr>
        <w:t>In 2017–18, we supported CALD clients by:</w:t>
      </w:r>
    </w:p>
    <w:p w14:paraId="2D861D77" w14:textId="77777777" w:rsidR="00284A7C" w:rsidRPr="00284A7C" w:rsidRDefault="00284A7C" w:rsidP="00C43B7E">
      <w:pPr>
        <w:pStyle w:val="ARbullets"/>
      </w:pPr>
      <w:r w:rsidRPr="00284A7C">
        <w:t>continuing our commitment to the Queensland Government’s Multicultural Action Plan</w:t>
      </w:r>
    </w:p>
    <w:p w14:paraId="0D251DD9" w14:textId="77777777" w:rsidR="00284A7C" w:rsidRPr="00284A7C" w:rsidRDefault="00284A7C" w:rsidP="00C43B7E">
      <w:pPr>
        <w:pStyle w:val="ARbullets"/>
      </w:pPr>
      <w:r w:rsidRPr="00284A7C">
        <w:t>including contact information for the Translating and Interpreting Service (TIS) in all publications, ensuring CALD clients can access tenancy information in their own language. In 2017–18, we received 610 calls using the TIS, up 42 per cent from last year. The most requested languages were Mandarin (199 calls in 2017–18, 85 calls in 2016–17), Korean (96 calls in 2017–18, 57 calls in 2016–17) and Arabic (53 calls in 2017–18, 21 calls in 2016–17)</w:t>
      </w:r>
    </w:p>
    <w:p w14:paraId="63F6C979" w14:textId="77777777" w:rsidR="00284A7C" w:rsidRPr="00284A7C" w:rsidRDefault="00284A7C" w:rsidP="00C43B7E">
      <w:pPr>
        <w:pStyle w:val="ARbullets"/>
      </w:pPr>
      <w:r w:rsidRPr="00284A7C">
        <w:t>providing educational seminars for international students</w:t>
      </w:r>
    </w:p>
    <w:p w14:paraId="0D9C1747" w14:textId="77777777" w:rsidR="00284A7C" w:rsidRPr="00284A7C" w:rsidRDefault="00284A7C" w:rsidP="00C43B7E">
      <w:pPr>
        <w:pStyle w:val="ARbodycopy"/>
        <w:rPr>
          <w:lang w:eastAsia="en-AU"/>
        </w:rPr>
      </w:pPr>
    </w:p>
    <w:p w14:paraId="3835BCFC" w14:textId="77777777" w:rsidR="00284A7C" w:rsidRPr="00284A7C" w:rsidRDefault="00284A7C" w:rsidP="00C43B7E">
      <w:pPr>
        <w:pStyle w:val="ARbodycopy"/>
        <w:rPr>
          <w:lang w:eastAsia="en-AU"/>
        </w:rPr>
      </w:pPr>
      <w:r w:rsidRPr="00284A7C">
        <w:rPr>
          <w:lang w:eastAsia="en-AU"/>
        </w:rPr>
        <w:t xml:space="preserve">Printed number of </w:t>
      </w:r>
      <w:r w:rsidRPr="00C43B7E">
        <w:rPr>
          <w:i/>
          <w:lang w:eastAsia="en-AU"/>
        </w:rPr>
        <w:t>Pocket guide for tenants – houses and units</w:t>
      </w:r>
      <w:r w:rsidRPr="00284A7C">
        <w:rPr>
          <w:lang w:eastAsia="en-AU"/>
        </w:rPr>
        <w:t xml:space="preserve"> (Form 17a):</w:t>
      </w:r>
    </w:p>
    <w:p w14:paraId="009FE040" w14:textId="77777777" w:rsidR="00284A7C" w:rsidRPr="00284A7C" w:rsidRDefault="00284A7C" w:rsidP="00C43B7E">
      <w:pPr>
        <w:pStyle w:val="ARbullets"/>
      </w:pPr>
      <w:r w:rsidRPr="00284A7C">
        <w:t xml:space="preserve">1,118 Simplified Chinese </w:t>
      </w:r>
    </w:p>
    <w:p w14:paraId="106A9C6B" w14:textId="77777777" w:rsidR="00284A7C" w:rsidRPr="00284A7C" w:rsidRDefault="00284A7C" w:rsidP="00C43B7E">
      <w:pPr>
        <w:pStyle w:val="ARbullets"/>
      </w:pPr>
      <w:r w:rsidRPr="00284A7C">
        <w:t xml:space="preserve">864 Traditional Chinese </w:t>
      </w:r>
    </w:p>
    <w:p w14:paraId="64FF6BF1" w14:textId="77777777" w:rsidR="00284A7C" w:rsidRPr="00284A7C" w:rsidRDefault="00284A7C" w:rsidP="00C43B7E">
      <w:pPr>
        <w:pStyle w:val="ARbullets"/>
      </w:pPr>
      <w:r w:rsidRPr="00284A7C">
        <w:t>551 Spanish</w:t>
      </w:r>
    </w:p>
    <w:p w14:paraId="35DCF54C" w14:textId="77777777" w:rsidR="00284A7C" w:rsidRPr="00284A7C" w:rsidRDefault="00284A7C" w:rsidP="00C43B7E">
      <w:pPr>
        <w:pStyle w:val="ARbullets"/>
      </w:pPr>
      <w:r w:rsidRPr="00284A7C">
        <w:t>673 Korean</w:t>
      </w:r>
    </w:p>
    <w:p w14:paraId="78BB469D" w14:textId="77777777" w:rsidR="00284A7C" w:rsidRPr="00284A7C" w:rsidRDefault="00284A7C" w:rsidP="00C43B7E">
      <w:pPr>
        <w:pStyle w:val="ARbullets"/>
      </w:pPr>
      <w:r w:rsidRPr="00284A7C">
        <w:t>815 Arabic</w:t>
      </w:r>
    </w:p>
    <w:p w14:paraId="4390E55A" w14:textId="77777777" w:rsidR="00284A7C" w:rsidRPr="00284A7C" w:rsidRDefault="00284A7C" w:rsidP="00C43B7E">
      <w:pPr>
        <w:pStyle w:val="ARbullets"/>
      </w:pPr>
      <w:r w:rsidRPr="00284A7C">
        <w:t>548 Vietnamese</w:t>
      </w:r>
    </w:p>
    <w:p w14:paraId="28BB9253" w14:textId="77777777" w:rsidR="00284A7C" w:rsidRPr="00284A7C" w:rsidRDefault="00284A7C" w:rsidP="00C43B7E">
      <w:pPr>
        <w:pStyle w:val="ARbullets"/>
      </w:pPr>
      <w:r w:rsidRPr="00284A7C">
        <w:t>619 Japanese</w:t>
      </w:r>
    </w:p>
    <w:p w14:paraId="3EE951D2" w14:textId="77777777" w:rsidR="00284A7C" w:rsidRPr="00284A7C" w:rsidRDefault="00284A7C" w:rsidP="00C43B7E">
      <w:pPr>
        <w:pStyle w:val="ARbullets"/>
      </w:pPr>
      <w:r w:rsidRPr="00284A7C">
        <w:t>Non-translated 17a – 174,182.</w:t>
      </w:r>
    </w:p>
    <w:p w14:paraId="17F4ACB3" w14:textId="77777777" w:rsidR="00284A7C" w:rsidRPr="00284A7C" w:rsidRDefault="00284A7C" w:rsidP="00C43B7E">
      <w:pPr>
        <w:pStyle w:val="ARbodycopy"/>
        <w:rPr>
          <w:lang w:eastAsia="en-AU"/>
        </w:rPr>
      </w:pPr>
    </w:p>
    <w:p w14:paraId="2092067A" w14:textId="77777777" w:rsidR="00284A7C" w:rsidRPr="00284A7C" w:rsidRDefault="00284A7C" w:rsidP="00C43B7E">
      <w:pPr>
        <w:pStyle w:val="ARbodycopy"/>
        <w:rPr>
          <w:lang w:eastAsia="en-AU"/>
        </w:rPr>
      </w:pPr>
      <w:r w:rsidRPr="00284A7C">
        <w:rPr>
          <w:lang w:eastAsia="en-AU"/>
        </w:rPr>
        <w:t xml:space="preserve">Downloads of </w:t>
      </w:r>
      <w:r w:rsidRPr="00C43B7E">
        <w:rPr>
          <w:i/>
          <w:lang w:eastAsia="en-AU"/>
        </w:rPr>
        <w:t>Pocket guide for tenants – houses and units</w:t>
      </w:r>
      <w:r w:rsidRPr="00284A7C">
        <w:rPr>
          <w:lang w:eastAsia="en-AU"/>
        </w:rPr>
        <w:t xml:space="preserve"> (Form 17a):</w:t>
      </w:r>
    </w:p>
    <w:p w14:paraId="1D0F39AF" w14:textId="77777777" w:rsidR="00284A7C" w:rsidRPr="00284A7C" w:rsidRDefault="00284A7C" w:rsidP="00C43B7E">
      <w:pPr>
        <w:pStyle w:val="ARbullets"/>
      </w:pPr>
      <w:r w:rsidRPr="00284A7C">
        <w:t xml:space="preserve">312 Simplified Chinese </w:t>
      </w:r>
    </w:p>
    <w:p w14:paraId="6C24AD5D" w14:textId="77777777" w:rsidR="00284A7C" w:rsidRPr="00284A7C" w:rsidRDefault="00284A7C" w:rsidP="00C43B7E">
      <w:pPr>
        <w:pStyle w:val="ARbullets"/>
      </w:pPr>
      <w:r w:rsidRPr="00284A7C">
        <w:t xml:space="preserve">52 Traditional Chinese </w:t>
      </w:r>
    </w:p>
    <w:p w14:paraId="561BAADE" w14:textId="77777777" w:rsidR="00284A7C" w:rsidRPr="00284A7C" w:rsidRDefault="00284A7C" w:rsidP="00C43B7E">
      <w:pPr>
        <w:pStyle w:val="ARbullets"/>
      </w:pPr>
      <w:r w:rsidRPr="00284A7C">
        <w:t>43 Spanish</w:t>
      </w:r>
    </w:p>
    <w:p w14:paraId="7E76D7A4" w14:textId="77777777" w:rsidR="00284A7C" w:rsidRPr="00284A7C" w:rsidRDefault="00284A7C" w:rsidP="00C43B7E">
      <w:pPr>
        <w:pStyle w:val="ARbullets"/>
      </w:pPr>
      <w:r w:rsidRPr="00284A7C">
        <w:t>46 Korean</w:t>
      </w:r>
    </w:p>
    <w:p w14:paraId="303BBC58" w14:textId="77777777" w:rsidR="00284A7C" w:rsidRPr="00284A7C" w:rsidRDefault="00284A7C" w:rsidP="00C43B7E">
      <w:pPr>
        <w:pStyle w:val="ARbullets"/>
      </w:pPr>
      <w:r w:rsidRPr="00284A7C">
        <w:t>129 Arabic</w:t>
      </w:r>
    </w:p>
    <w:p w14:paraId="7EB548EB" w14:textId="77777777" w:rsidR="00284A7C" w:rsidRPr="00284A7C" w:rsidRDefault="00284A7C" w:rsidP="00C43B7E">
      <w:pPr>
        <w:pStyle w:val="ARbullets"/>
      </w:pPr>
      <w:r w:rsidRPr="00284A7C">
        <w:t>57 Vietnamese</w:t>
      </w:r>
    </w:p>
    <w:p w14:paraId="0BBB4E1E" w14:textId="77777777" w:rsidR="00284A7C" w:rsidRPr="00284A7C" w:rsidRDefault="00284A7C" w:rsidP="00C43B7E">
      <w:pPr>
        <w:pStyle w:val="ARbullets"/>
      </w:pPr>
      <w:r w:rsidRPr="00284A7C">
        <w:t>38 Japanese</w:t>
      </w:r>
    </w:p>
    <w:p w14:paraId="2BB09A5C" w14:textId="77777777" w:rsidR="009014EB" w:rsidRDefault="00284A7C" w:rsidP="00C43B7E">
      <w:pPr>
        <w:pStyle w:val="ARbullets"/>
      </w:pPr>
      <w:r w:rsidRPr="00284A7C">
        <w:t>Non-translated 17a – 32,032.</w:t>
      </w:r>
    </w:p>
    <w:p w14:paraId="311E7D83" w14:textId="77777777" w:rsidR="00284A7C" w:rsidRPr="00C43B7E" w:rsidRDefault="00284A7C" w:rsidP="00C43B7E">
      <w:pPr>
        <w:pStyle w:val="ARbodycopy"/>
      </w:pPr>
    </w:p>
    <w:p w14:paraId="79C1C601" w14:textId="77777777" w:rsidR="00284A7C" w:rsidRPr="00284A7C" w:rsidRDefault="00284A7C" w:rsidP="00C43B7E">
      <w:pPr>
        <w:pStyle w:val="ARheading1"/>
        <w:rPr>
          <w:lang w:eastAsia="en-AU"/>
        </w:rPr>
      </w:pPr>
      <w:r w:rsidRPr="00284A7C">
        <w:rPr>
          <w:lang w:eastAsia="en-AU"/>
        </w:rPr>
        <w:t>Our proactive compliance agenda</w:t>
      </w:r>
    </w:p>
    <w:p w14:paraId="19D61624" w14:textId="77777777" w:rsidR="00284A7C" w:rsidRPr="00C43B7E" w:rsidRDefault="00284A7C" w:rsidP="00C43B7E">
      <w:pPr>
        <w:pStyle w:val="ARbodycopy"/>
      </w:pPr>
    </w:p>
    <w:p w14:paraId="451C2DA2" w14:textId="77777777" w:rsidR="00284A7C" w:rsidRPr="00C43B7E" w:rsidRDefault="00284A7C" w:rsidP="00C43B7E">
      <w:pPr>
        <w:pStyle w:val="ARbodycopy"/>
      </w:pPr>
      <w:r w:rsidRPr="00C43B7E">
        <w:t>Compliance investigations by the RTA are undertaken impartially with all evidence considered. Where an offence is identified, those involved are given a chance to respond and provide information. The RTA investigation is a separate process to any related Queensland Civil and Administrative Tribunal (QCAT) matters. Offences under the Act are classified as criminal and prosecuted by the RTA in the Queensland Magistrates Court.</w:t>
      </w:r>
    </w:p>
    <w:p w14:paraId="650F6F6C" w14:textId="77777777" w:rsidR="00284A7C" w:rsidRPr="00C43B7E" w:rsidRDefault="00284A7C" w:rsidP="00C43B7E">
      <w:pPr>
        <w:pStyle w:val="ARbodycopy"/>
      </w:pPr>
    </w:p>
    <w:p w14:paraId="1C327EB1" w14:textId="77777777" w:rsidR="00284A7C" w:rsidRPr="00C43B7E" w:rsidRDefault="00284A7C" w:rsidP="00C43B7E">
      <w:pPr>
        <w:pStyle w:val="ARbodycopy"/>
      </w:pPr>
      <w:r w:rsidRPr="00C43B7E">
        <w:t>This year marked the continuation of increased investigation requests with 2,273 offences investigated.</w:t>
      </w:r>
    </w:p>
    <w:p w14:paraId="58331AD3" w14:textId="77777777" w:rsidR="00284A7C" w:rsidRPr="00C43B7E" w:rsidRDefault="00284A7C" w:rsidP="00C43B7E">
      <w:pPr>
        <w:pStyle w:val="ARbodycopy"/>
      </w:pPr>
    </w:p>
    <w:p w14:paraId="3B98F847" w14:textId="77777777" w:rsidR="00284A7C" w:rsidRPr="00C43B7E" w:rsidRDefault="00284A7C" w:rsidP="00C43B7E">
      <w:pPr>
        <w:pStyle w:val="ARbodycopy"/>
      </w:pPr>
      <w:r w:rsidRPr="00C43B7E">
        <w:t xml:space="preserve">A total of 1,018 cases were finalised – up 25 per cent on 815 in 2016–17. Of the cases completed, 95 per cent were finalised within six months, compared with 93.9 per cent last year. Average case completion time this year was under two months. </w:t>
      </w:r>
    </w:p>
    <w:p w14:paraId="76799DA5" w14:textId="77777777" w:rsidR="00284A7C" w:rsidRPr="00C43B7E" w:rsidRDefault="00284A7C" w:rsidP="00C43B7E">
      <w:pPr>
        <w:pStyle w:val="ARbodycopy"/>
      </w:pPr>
    </w:p>
    <w:p w14:paraId="32A1CBB0" w14:textId="77777777" w:rsidR="00284A7C" w:rsidRPr="00284A7C" w:rsidRDefault="00284A7C" w:rsidP="00C43B7E">
      <w:pPr>
        <w:pStyle w:val="ARheading2"/>
        <w:rPr>
          <w:lang w:eastAsia="en-AU"/>
        </w:rPr>
      </w:pPr>
      <w:r w:rsidRPr="00284A7C">
        <w:rPr>
          <w:lang w:eastAsia="en-AU"/>
        </w:rPr>
        <w:t>Compliance operations</w:t>
      </w:r>
    </w:p>
    <w:p w14:paraId="040FE573" w14:textId="77777777" w:rsidR="00284A7C" w:rsidRPr="00284A7C" w:rsidRDefault="00284A7C" w:rsidP="00C43B7E">
      <w:pPr>
        <w:pStyle w:val="ARbodycopy"/>
        <w:rPr>
          <w:lang w:eastAsia="en-AU"/>
        </w:rPr>
      </w:pPr>
    </w:p>
    <w:p w14:paraId="70E21D54" w14:textId="77777777" w:rsidR="00284A7C" w:rsidRPr="00284A7C" w:rsidRDefault="00284A7C" w:rsidP="00C43B7E">
      <w:pPr>
        <w:pStyle w:val="ARbodycopy"/>
        <w:rPr>
          <w:lang w:eastAsia="en-AU"/>
        </w:rPr>
      </w:pPr>
      <w:r w:rsidRPr="00284A7C">
        <w:rPr>
          <w:lang w:eastAsia="en-AU"/>
        </w:rPr>
        <w:t xml:space="preserve">We continued to enhance our regulatory compliance function by strategically aligning with other government regulators including the Office of Fair Trading (OFT) and referring fraud and other serious matters to Queensland Police Service (QPS). </w:t>
      </w:r>
    </w:p>
    <w:p w14:paraId="2D8C1455" w14:textId="77777777" w:rsidR="00284A7C" w:rsidRPr="00284A7C" w:rsidRDefault="00284A7C" w:rsidP="00C43B7E">
      <w:pPr>
        <w:pStyle w:val="ARbodycopy"/>
        <w:rPr>
          <w:lang w:eastAsia="en-AU"/>
        </w:rPr>
      </w:pPr>
    </w:p>
    <w:p w14:paraId="71F4BB3F" w14:textId="77777777" w:rsidR="00284A7C" w:rsidRPr="00284A7C" w:rsidRDefault="00284A7C" w:rsidP="00C43B7E">
      <w:pPr>
        <w:pStyle w:val="ARbodycopy"/>
        <w:rPr>
          <w:lang w:eastAsia="en-AU"/>
        </w:rPr>
      </w:pPr>
      <w:r w:rsidRPr="00284A7C">
        <w:rPr>
          <w:lang w:eastAsia="en-AU"/>
        </w:rPr>
        <w:t xml:space="preserve">In December 2017, the RTA and the OFT signed a Memorandum of Understanding to facilitate information exchange, joint training and education and joint operations relating to areas of mutual interest. </w:t>
      </w:r>
    </w:p>
    <w:p w14:paraId="54C04CD5" w14:textId="77777777" w:rsidR="00284A7C" w:rsidRPr="00284A7C" w:rsidRDefault="00284A7C" w:rsidP="00C43B7E">
      <w:pPr>
        <w:pStyle w:val="ARbodycopy"/>
        <w:rPr>
          <w:lang w:eastAsia="en-AU"/>
        </w:rPr>
      </w:pPr>
    </w:p>
    <w:p w14:paraId="70506569" w14:textId="77777777" w:rsidR="00284A7C" w:rsidRPr="00284A7C" w:rsidRDefault="00284A7C" w:rsidP="00C43B7E">
      <w:pPr>
        <w:pStyle w:val="ARbodycopy"/>
        <w:rPr>
          <w:lang w:eastAsia="en-AU"/>
        </w:rPr>
      </w:pPr>
      <w:r w:rsidRPr="00284A7C">
        <w:rPr>
          <w:lang w:eastAsia="en-AU"/>
        </w:rPr>
        <w:t>A joint operation with the OFT, Operation Bond, was commenced in January 2018, focussing on non-lodgement of bonds with the RTA. In total, 54 real estate agencies were examined with 12 being followed up with the OFT for other issues including misapplication of trust monies. The RTA is conducting further investigations of nine agencies regarding non-lodgement of bonds.</w:t>
      </w:r>
    </w:p>
    <w:p w14:paraId="574F6BC6" w14:textId="77777777" w:rsidR="00284A7C" w:rsidRPr="00284A7C" w:rsidRDefault="00284A7C" w:rsidP="00C43B7E">
      <w:pPr>
        <w:pStyle w:val="ARbodycopy"/>
        <w:rPr>
          <w:lang w:eastAsia="en-AU"/>
        </w:rPr>
      </w:pPr>
    </w:p>
    <w:p w14:paraId="1CE663DF" w14:textId="77777777" w:rsidR="00284A7C" w:rsidRPr="00284A7C" w:rsidRDefault="00284A7C" w:rsidP="00C43B7E">
      <w:pPr>
        <w:pStyle w:val="ARbodycopy"/>
        <w:rPr>
          <w:lang w:eastAsia="en-AU"/>
        </w:rPr>
      </w:pPr>
      <w:r w:rsidRPr="00284A7C">
        <w:rPr>
          <w:lang w:eastAsia="en-AU"/>
        </w:rPr>
        <w:t xml:space="preserve">We worked with sector stakeholders and government agencies, including the OFT, QPS, The Queensland Statewide Tenant Advice and Referral Service (QSTARS), support agencies such as Anglicare, and local councils, particularly where vulnerable tenants could be affected. </w:t>
      </w:r>
    </w:p>
    <w:p w14:paraId="4D922CCA" w14:textId="77777777" w:rsidR="00284A7C" w:rsidRPr="00284A7C" w:rsidRDefault="00284A7C" w:rsidP="00C43B7E">
      <w:pPr>
        <w:pStyle w:val="ARbodycopy"/>
        <w:rPr>
          <w:lang w:eastAsia="en-AU"/>
        </w:rPr>
      </w:pPr>
    </w:p>
    <w:p w14:paraId="7BCD25DC" w14:textId="77777777" w:rsidR="00284A7C" w:rsidRPr="00284A7C" w:rsidRDefault="00284A7C" w:rsidP="00C43B7E">
      <w:pPr>
        <w:pStyle w:val="ARbodycopy"/>
        <w:rPr>
          <w:lang w:eastAsia="en-AU"/>
        </w:rPr>
      </w:pPr>
      <w:r w:rsidRPr="00284A7C">
        <w:rPr>
          <w:lang w:eastAsia="en-AU"/>
        </w:rPr>
        <w:t xml:space="preserve">In order to address the increase in investigation cases and maintain public confidence in the RTA to regulate the rental sector effectively, we undertook prosecutions and issuing of Penalty Infringement Notices against habitual offenders within the sector. </w:t>
      </w:r>
    </w:p>
    <w:p w14:paraId="08325905" w14:textId="77777777" w:rsidR="00284A7C" w:rsidRPr="00284A7C" w:rsidRDefault="00284A7C" w:rsidP="00C43B7E">
      <w:pPr>
        <w:pStyle w:val="ARbodycopy"/>
        <w:rPr>
          <w:lang w:eastAsia="en-AU"/>
        </w:rPr>
      </w:pPr>
    </w:p>
    <w:p w14:paraId="0E8DBE1B" w14:textId="77777777" w:rsidR="00284A7C" w:rsidRPr="00284A7C" w:rsidRDefault="00284A7C" w:rsidP="00C43B7E">
      <w:pPr>
        <w:pStyle w:val="ARbodycopy"/>
        <w:rPr>
          <w:lang w:eastAsia="en-AU"/>
        </w:rPr>
      </w:pPr>
      <w:r w:rsidRPr="00284A7C">
        <w:rPr>
          <w:lang w:eastAsia="en-AU"/>
        </w:rPr>
        <w:t xml:space="preserve">The most common offences for which enforcement action was taken included non-lodgement of bonds, unlawful entry and inclusion of unlawful special terms in tenancy agreements, quiet enjoyment, unlawful recovery of premises and providing false or misleading documentation to the RTA. </w:t>
      </w:r>
    </w:p>
    <w:p w14:paraId="6EC2C881" w14:textId="77777777" w:rsidR="00284A7C" w:rsidRDefault="00284A7C" w:rsidP="00C43B7E">
      <w:pPr>
        <w:pStyle w:val="ARbodycopy"/>
      </w:pPr>
    </w:p>
    <w:p w14:paraId="4192EDA1" w14:textId="77777777" w:rsidR="00C72BB5" w:rsidRPr="00C43B7E" w:rsidRDefault="00C72BB5" w:rsidP="004130B2">
      <w:pPr>
        <w:pStyle w:val="ARtextbold"/>
        <w:keepNext/>
      </w:pPr>
      <w:r w:rsidRPr="00C43B7E">
        <w:lastRenderedPageBreak/>
        <w:t>Finalised investigations into non-compliance with the Act</w:t>
      </w:r>
      <w:r w:rsidR="00C43B7E" w:rsidRPr="00C43B7E">
        <w:br/>
      </w:r>
      <w:r w:rsidRPr="00C43B7E">
        <w:t>2012–13 to 2017–18*</w:t>
      </w:r>
    </w:p>
    <w:p w14:paraId="3CB32190" w14:textId="77777777" w:rsidR="00C43B7E" w:rsidRDefault="00C43B7E" w:rsidP="004130B2">
      <w:pPr>
        <w:pStyle w:val="ARbodycopy"/>
        <w:keepNext/>
        <w:rPr>
          <w:szCs w:val="32"/>
        </w:rPr>
      </w:pPr>
    </w:p>
    <w:tbl>
      <w:tblPr>
        <w:tblStyle w:val="AR2013-14"/>
        <w:tblW w:w="0" w:type="auto"/>
        <w:tblLayout w:type="fixed"/>
        <w:tblCellMar>
          <w:top w:w="0" w:type="dxa"/>
          <w:bottom w:w="0" w:type="dxa"/>
        </w:tblCellMar>
        <w:tblLook w:val="0000" w:firstRow="0" w:lastRow="0" w:firstColumn="0" w:lastColumn="0" w:noHBand="0" w:noVBand="0"/>
      </w:tblPr>
      <w:tblGrid>
        <w:gridCol w:w="1531"/>
        <w:gridCol w:w="1417"/>
      </w:tblGrid>
      <w:tr w:rsidR="00C43B7E" w:rsidRPr="009014EB" w14:paraId="3DA5C2C4" w14:textId="77777777" w:rsidTr="00C43B7E">
        <w:trPr>
          <w:trHeight w:val="20"/>
        </w:trPr>
        <w:tc>
          <w:tcPr>
            <w:tcW w:w="1531" w:type="dxa"/>
            <w:shd w:val="clear" w:color="auto" w:fill="D9D9D9" w:themeFill="background1" w:themeFillShade="D9"/>
          </w:tcPr>
          <w:p w14:paraId="3F1B769E" w14:textId="77777777" w:rsidR="00C43B7E" w:rsidRPr="009014EB" w:rsidRDefault="00C43B7E" w:rsidP="004130B2">
            <w:pPr>
              <w:pStyle w:val="ARTablebold"/>
              <w:keepNext/>
            </w:pPr>
            <w:r w:rsidRPr="009014EB">
              <w:t>Year</w:t>
            </w:r>
          </w:p>
        </w:tc>
        <w:tc>
          <w:tcPr>
            <w:tcW w:w="1417" w:type="dxa"/>
            <w:shd w:val="clear" w:color="auto" w:fill="D9D9D9" w:themeFill="background1" w:themeFillShade="D9"/>
          </w:tcPr>
          <w:p w14:paraId="1BA2550E" w14:textId="77777777" w:rsidR="00C43B7E" w:rsidRPr="009014EB" w:rsidRDefault="00C43B7E" w:rsidP="004130B2">
            <w:pPr>
              <w:pStyle w:val="ARTablebold"/>
              <w:keepNext/>
            </w:pPr>
            <w:r w:rsidRPr="009014EB">
              <w:t>Total</w:t>
            </w:r>
          </w:p>
        </w:tc>
      </w:tr>
      <w:tr w:rsidR="00C43B7E" w:rsidRPr="009014EB" w14:paraId="6D0EC8CB" w14:textId="77777777" w:rsidTr="00C43B7E">
        <w:trPr>
          <w:trHeight w:val="60"/>
        </w:trPr>
        <w:tc>
          <w:tcPr>
            <w:tcW w:w="1531" w:type="dxa"/>
          </w:tcPr>
          <w:p w14:paraId="1B2DBA63" w14:textId="77777777" w:rsidR="00C43B7E" w:rsidRPr="009014EB" w:rsidRDefault="00C43B7E" w:rsidP="004130B2">
            <w:pPr>
              <w:pStyle w:val="ARTablebody"/>
              <w:keepNext/>
            </w:pPr>
            <w:r w:rsidRPr="009014EB">
              <w:t>2013</w:t>
            </w:r>
            <w:r>
              <w:t>-</w:t>
            </w:r>
            <w:r w:rsidRPr="009014EB">
              <w:t>14</w:t>
            </w:r>
          </w:p>
        </w:tc>
        <w:tc>
          <w:tcPr>
            <w:tcW w:w="1417" w:type="dxa"/>
            <w:vAlign w:val="bottom"/>
          </w:tcPr>
          <w:p w14:paraId="445431FE" w14:textId="77777777" w:rsidR="00C43B7E" w:rsidRDefault="00C43B7E" w:rsidP="004130B2">
            <w:pPr>
              <w:pStyle w:val="ARTablebody"/>
              <w:keepNext/>
              <w:rPr>
                <w:lang w:val="en-AU" w:eastAsia="en-AU"/>
              </w:rPr>
            </w:pPr>
            <w:r>
              <w:t>728</w:t>
            </w:r>
          </w:p>
        </w:tc>
      </w:tr>
      <w:tr w:rsidR="00C43B7E" w:rsidRPr="009014EB" w14:paraId="49CC26D6" w14:textId="77777777" w:rsidTr="00C43B7E">
        <w:trPr>
          <w:trHeight w:val="60"/>
        </w:trPr>
        <w:tc>
          <w:tcPr>
            <w:tcW w:w="1531" w:type="dxa"/>
          </w:tcPr>
          <w:p w14:paraId="6B3A06AF" w14:textId="77777777" w:rsidR="00C43B7E" w:rsidRPr="009014EB" w:rsidRDefault="00C43B7E" w:rsidP="004130B2">
            <w:pPr>
              <w:pStyle w:val="ARTablebody"/>
              <w:keepNext/>
            </w:pPr>
            <w:r>
              <w:t>2014-15</w:t>
            </w:r>
          </w:p>
        </w:tc>
        <w:tc>
          <w:tcPr>
            <w:tcW w:w="1417" w:type="dxa"/>
            <w:vAlign w:val="bottom"/>
          </w:tcPr>
          <w:p w14:paraId="2C1F59FE" w14:textId="77777777" w:rsidR="00C43B7E" w:rsidRDefault="00C43B7E" w:rsidP="004130B2">
            <w:pPr>
              <w:pStyle w:val="ARTablebody"/>
              <w:keepNext/>
            </w:pPr>
            <w:r>
              <w:t>543</w:t>
            </w:r>
          </w:p>
        </w:tc>
      </w:tr>
      <w:tr w:rsidR="00C43B7E" w:rsidRPr="009014EB" w14:paraId="0CCA9D79" w14:textId="77777777" w:rsidTr="00C43B7E">
        <w:trPr>
          <w:trHeight w:val="60"/>
        </w:trPr>
        <w:tc>
          <w:tcPr>
            <w:tcW w:w="1531" w:type="dxa"/>
          </w:tcPr>
          <w:p w14:paraId="37FAB71C" w14:textId="77777777" w:rsidR="00C43B7E" w:rsidRPr="009014EB" w:rsidRDefault="00C43B7E" w:rsidP="004130B2">
            <w:pPr>
              <w:pStyle w:val="ARTablebody"/>
              <w:keepNext/>
            </w:pPr>
            <w:r>
              <w:t>2015-16</w:t>
            </w:r>
          </w:p>
        </w:tc>
        <w:tc>
          <w:tcPr>
            <w:tcW w:w="1417" w:type="dxa"/>
            <w:vAlign w:val="bottom"/>
          </w:tcPr>
          <w:p w14:paraId="284F7F12" w14:textId="77777777" w:rsidR="00C43B7E" w:rsidRDefault="00C43B7E" w:rsidP="004130B2">
            <w:pPr>
              <w:pStyle w:val="ARTablebody"/>
              <w:keepNext/>
            </w:pPr>
            <w:r>
              <w:t>690</w:t>
            </w:r>
          </w:p>
        </w:tc>
      </w:tr>
      <w:tr w:rsidR="00C43B7E" w:rsidRPr="009014EB" w14:paraId="73DA9008" w14:textId="77777777" w:rsidTr="00C43B7E">
        <w:trPr>
          <w:trHeight w:val="60"/>
        </w:trPr>
        <w:tc>
          <w:tcPr>
            <w:tcW w:w="1531" w:type="dxa"/>
          </w:tcPr>
          <w:p w14:paraId="5407ECD1" w14:textId="77777777" w:rsidR="00C43B7E" w:rsidRPr="009014EB" w:rsidRDefault="00C43B7E" w:rsidP="004130B2">
            <w:pPr>
              <w:pStyle w:val="ARTablebody"/>
              <w:keepNext/>
            </w:pPr>
            <w:r>
              <w:t>2016-17</w:t>
            </w:r>
          </w:p>
        </w:tc>
        <w:tc>
          <w:tcPr>
            <w:tcW w:w="1417" w:type="dxa"/>
            <w:vAlign w:val="bottom"/>
          </w:tcPr>
          <w:p w14:paraId="4F15012A" w14:textId="77777777" w:rsidR="00C43B7E" w:rsidRDefault="00C43B7E" w:rsidP="004130B2">
            <w:pPr>
              <w:pStyle w:val="ARTablebody"/>
              <w:keepNext/>
            </w:pPr>
            <w:r>
              <w:t>813</w:t>
            </w:r>
          </w:p>
        </w:tc>
      </w:tr>
      <w:tr w:rsidR="00C43B7E" w:rsidRPr="009014EB" w14:paraId="1B2293CE" w14:textId="77777777" w:rsidTr="00C43B7E">
        <w:trPr>
          <w:trHeight w:val="60"/>
        </w:trPr>
        <w:tc>
          <w:tcPr>
            <w:tcW w:w="1531" w:type="dxa"/>
          </w:tcPr>
          <w:p w14:paraId="22D472B4" w14:textId="77777777" w:rsidR="00C43B7E" w:rsidRPr="009014EB" w:rsidRDefault="00C43B7E" w:rsidP="004130B2">
            <w:pPr>
              <w:pStyle w:val="ARTablebody"/>
              <w:keepNext/>
            </w:pPr>
            <w:r>
              <w:t>2017-18</w:t>
            </w:r>
          </w:p>
        </w:tc>
        <w:tc>
          <w:tcPr>
            <w:tcW w:w="1417" w:type="dxa"/>
            <w:vAlign w:val="bottom"/>
          </w:tcPr>
          <w:p w14:paraId="4B41172A" w14:textId="77777777" w:rsidR="00C43B7E" w:rsidRDefault="00C43B7E" w:rsidP="004130B2">
            <w:pPr>
              <w:pStyle w:val="ARTablebody"/>
              <w:keepNext/>
            </w:pPr>
            <w:r>
              <w:t>1,018</w:t>
            </w:r>
          </w:p>
        </w:tc>
      </w:tr>
    </w:tbl>
    <w:p w14:paraId="188D0EBE" w14:textId="77777777" w:rsidR="00CA19A8" w:rsidRDefault="00CA19A8" w:rsidP="004130B2">
      <w:pPr>
        <w:pStyle w:val="ARbodycopy"/>
        <w:keepNext/>
      </w:pPr>
    </w:p>
    <w:p w14:paraId="767B5EBF" w14:textId="77777777" w:rsidR="00CA19A8" w:rsidRPr="00CA19A8" w:rsidRDefault="00CA19A8" w:rsidP="004130B2">
      <w:pPr>
        <w:pStyle w:val="ARNotes"/>
        <w:keepNext/>
      </w:pPr>
      <w:r w:rsidRPr="00CA19A8">
        <w:t>*</w:t>
      </w:r>
      <w:r>
        <w:t xml:space="preserve"> </w:t>
      </w:r>
      <w:r w:rsidRPr="00CA19A8">
        <w:t>Previous annual reports recorded the number of commenced investigations into non-compliance with the Act.</w:t>
      </w:r>
    </w:p>
    <w:p w14:paraId="75EEA96A" w14:textId="77777777" w:rsidR="00284A7C" w:rsidRDefault="00284A7C" w:rsidP="00D9083E">
      <w:pPr>
        <w:pStyle w:val="ARbodycopy"/>
      </w:pPr>
    </w:p>
    <w:p w14:paraId="5FE6343A" w14:textId="77777777" w:rsidR="00CA19A8" w:rsidRDefault="00CA19A8" w:rsidP="004130B2">
      <w:pPr>
        <w:pStyle w:val="ARtextbold"/>
        <w:keepNext/>
        <w:spacing w:after="0"/>
      </w:pPr>
      <w:r w:rsidRPr="00CA19A8">
        <w:t>Types of offences investigated in 2017–18</w:t>
      </w:r>
    </w:p>
    <w:p w14:paraId="1D6E847E" w14:textId="77777777" w:rsidR="00C43B7E" w:rsidRDefault="00C43B7E" w:rsidP="004130B2">
      <w:pPr>
        <w:pStyle w:val="ARbodycopy"/>
        <w:keepNext/>
        <w:rPr>
          <w:szCs w:val="32"/>
        </w:rPr>
      </w:pPr>
    </w:p>
    <w:tbl>
      <w:tblPr>
        <w:tblStyle w:val="AR2013-14"/>
        <w:tblW w:w="0" w:type="auto"/>
        <w:tblLayout w:type="fixed"/>
        <w:tblCellMar>
          <w:top w:w="0" w:type="dxa"/>
          <w:bottom w:w="0" w:type="dxa"/>
        </w:tblCellMar>
        <w:tblLook w:val="0000" w:firstRow="0" w:lastRow="0" w:firstColumn="0" w:lastColumn="0" w:noHBand="0" w:noVBand="0"/>
      </w:tblPr>
      <w:tblGrid>
        <w:gridCol w:w="3572"/>
        <w:gridCol w:w="1474"/>
      </w:tblGrid>
      <w:tr w:rsidR="00C43B7E" w:rsidRPr="009014EB" w14:paraId="3BE0A88C" w14:textId="77777777" w:rsidTr="00C43B7E">
        <w:trPr>
          <w:trHeight w:val="60"/>
        </w:trPr>
        <w:tc>
          <w:tcPr>
            <w:tcW w:w="3572" w:type="dxa"/>
            <w:vAlign w:val="bottom"/>
          </w:tcPr>
          <w:p w14:paraId="33DD8D12" w14:textId="77777777" w:rsidR="00C43B7E" w:rsidRDefault="00C43B7E" w:rsidP="004130B2">
            <w:pPr>
              <w:pStyle w:val="ARTablebody"/>
              <w:keepNext/>
            </w:pPr>
            <w:r>
              <w:t>Non-lodgement of bond</w:t>
            </w:r>
          </w:p>
        </w:tc>
        <w:tc>
          <w:tcPr>
            <w:tcW w:w="1474" w:type="dxa"/>
            <w:vAlign w:val="bottom"/>
          </w:tcPr>
          <w:p w14:paraId="5579C753" w14:textId="77777777" w:rsidR="00C43B7E" w:rsidRDefault="00540D6E" w:rsidP="004130B2">
            <w:pPr>
              <w:pStyle w:val="ARTablebody"/>
              <w:keepNext/>
            </w:pPr>
            <w:r>
              <w:t>27.5</w:t>
            </w:r>
            <w:r w:rsidR="00C43B7E">
              <w:t>%</w:t>
            </w:r>
          </w:p>
        </w:tc>
      </w:tr>
      <w:tr w:rsidR="00C43B7E" w:rsidRPr="009014EB" w14:paraId="081E597D" w14:textId="77777777" w:rsidTr="00C43B7E">
        <w:trPr>
          <w:trHeight w:val="60"/>
        </w:trPr>
        <w:tc>
          <w:tcPr>
            <w:tcW w:w="3572" w:type="dxa"/>
            <w:vAlign w:val="bottom"/>
          </w:tcPr>
          <w:p w14:paraId="34AEE431" w14:textId="77777777" w:rsidR="00C43B7E" w:rsidRDefault="00C43B7E" w:rsidP="004130B2">
            <w:pPr>
              <w:pStyle w:val="ARTablebody"/>
              <w:keepNext/>
            </w:pPr>
            <w:r>
              <w:t>Failure to provide documentation</w:t>
            </w:r>
          </w:p>
        </w:tc>
        <w:tc>
          <w:tcPr>
            <w:tcW w:w="1474" w:type="dxa"/>
            <w:vAlign w:val="bottom"/>
          </w:tcPr>
          <w:p w14:paraId="347503C5" w14:textId="77777777" w:rsidR="00C43B7E" w:rsidRDefault="00540D6E" w:rsidP="004130B2">
            <w:pPr>
              <w:pStyle w:val="ARTablebody"/>
              <w:keepNext/>
            </w:pPr>
            <w:r>
              <w:t>21.5</w:t>
            </w:r>
            <w:r w:rsidR="00C43B7E">
              <w:t>%</w:t>
            </w:r>
          </w:p>
        </w:tc>
      </w:tr>
      <w:tr w:rsidR="00C43B7E" w:rsidRPr="009014EB" w14:paraId="49EDDD5D" w14:textId="77777777" w:rsidTr="00C43B7E">
        <w:trPr>
          <w:trHeight w:val="60"/>
        </w:trPr>
        <w:tc>
          <w:tcPr>
            <w:tcW w:w="3572" w:type="dxa"/>
            <w:vAlign w:val="bottom"/>
          </w:tcPr>
          <w:p w14:paraId="0F5BB760" w14:textId="77777777" w:rsidR="00C43B7E" w:rsidRDefault="00C43B7E" w:rsidP="004130B2">
            <w:pPr>
              <w:pStyle w:val="ARTablebody"/>
              <w:keepNext/>
            </w:pPr>
            <w:r>
              <w:t>Unlawful entry</w:t>
            </w:r>
          </w:p>
        </w:tc>
        <w:tc>
          <w:tcPr>
            <w:tcW w:w="1474" w:type="dxa"/>
            <w:vAlign w:val="bottom"/>
          </w:tcPr>
          <w:p w14:paraId="4C96A2BC" w14:textId="77777777" w:rsidR="00C43B7E" w:rsidRDefault="00540D6E" w:rsidP="004130B2">
            <w:pPr>
              <w:pStyle w:val="ARTablebody"/>
              <w:keepNext/>
            </w:pPr>
            <w:r>
              <w:t>13.0</w:t>
            </w:r>
            <w:r w:rsidR="00C43B7E">
              <w:t>%</w:t>
            </w:r>
          </w:p>
        </w:tc>
      </w:tr>
      <w:tr w:rsidR="00C43B7E" w:rsidRPr="009014EB" w14:paraId="05BF5CC9" w14:textId="77777777" w:rsidTr="00C43B7E">
        <w:trPr>
          <w:trHeight w:val="60"/>
        </w:trPr>
        <w:tc>
          <w:tcPr>
            <w:tcW w:w="3572" w:type="dxa"/>
            <w:vAlign w:val="bottom"/>
          </w:tcPr>
          <w:p w14:paraId="4552152C" w14:textId="77777777" w:rsidR="00C43B7E" w:rsidRDefault="00C43B7E" w:rsidP="004130B2">
            <w:pPr>
              <w:pStyle w:val="ARTablebody"/>
              <w:keepNext/>
            </w:pPr>
            <w:r>
              <w:t>Agreement terms breach</w:t>
            </w:r>
          </w:p>
        </w:tc>
        <w:tc>
          <w:tcPr>
            <w:tcW w:w="1474" w:type="dxa"/>
            <w:vAlign w:val="bottom"/>
          </w:tcPr>
          <w:p w14:paraId="79031166" w14:textId="77777777" w:rsidR="00C43B7E" w:rsidRDefault="00540D6E" w:rsidP="004130B2">
            <w:pPr>
              <w:pStyle w:val="ARTablebody"/>
              <w:keepNext/>
            </w:pPr>
            <w:r>
              <w:t>7.3</w:t>
            </w:r>
            <w:r w:rsidR="00C43B7E">
              <w:t>%</w:t>
            </w:r>
          </w:p>
        </w:tc>
      </w:tr>
      <w:tr w:rsidR="00C43B7E" w:rsidRPr="009014EB" w14:paraId="249FFFD7" w14:textId="77777777" w:rsidTr="00C43B7E">
        <w:trPr>
          <w:trHeight w:val="60"/>
        </w:trPr>
        <w:tc>
          <w:tcPr>
            <w:tcW w:w="3572" w:type="dxa"/>
            <w:vAlign w:val="bottom"/>
          </w:tcPr>
          <w:p w14:paraId="19573FB2" w14:textId="77777777" w:rsidR="00C43B7E" w:rsidRDefault="00C43B7E" w:rsidP="004130B2">
            <w:pPr>
              <w:pStyle w:val="ARTablebody"/>
              <w:keepNext/>
              <w:rPr>
                <w:lang w:val="en-AU" w:eastAsia="en-AU"/>
              </w:rPr>
            </w:pPr>
            <w:r>
              <w:t>Other</w:t>
            </w:r>
          </w:p>
        </w:tc>
        <w:tc>
          <w:tcPr>
            <w:tcW w:w="1474" w:type="dxa"/>
            <w:vAlign w:val="bottom"/>
          </w:tcPr>
          <w:p w14:paraId="43335DBD" w14:textId="77777777" w:rsidR="00C43B7E" w:rsidRDefault="00540D6E" w:rsidP="004130B2">
            <w:pPr>
              <w:pStyle w:val="ARTablebody"/>
              <w:keepNext/>
              <w:rPr>
                <w:lang w:val="en-AU" w:eastAsia="en-AU"/>
              </w:rPr>
            </w:pPr>
            <w:r>
              <w:t>30.8</w:t>
            </w:r>
            <w:r w:rsidR="00C43B7E">
              <w:t>%</w:t>
            </w:r>
          </w:p>
        </w:tc>
      </w:tr>
    </w:tbl>
    <w:p w14:paraId="2926AF54" w14:textId="77777777" w:rsidR="00CA19A8" w:rsidRDefault="00CA19A8" w:rsidP="00D9083E">
      <w:pPr>
        <w:pStyle w:val="ARbodycopy"/>
      </w:pPr>
    </w:p>
    <w:p w14:paraId="4C20E349" w14:textId="77777777" w:rsidR="00CA19A8" w:rsidRPr="00CA19A8" w:rsidRDefault="00CA19A8" w:rsidP="004D2188">
      <w:pPr>
        <w:pStyle w:val="ARheading2"/>
        <w:keepNext/>
        <w:rPr>
          <w:lang w:eastAsia="en-AU"/>
        </w:rPr>
      </w:pPr>
      <w:r w:rsidRPr="00CA19A8">
        <w:rPr>
          <w:lang w:eastAsia="en-AU"/>
        </w:rPr>
        <w:t>Outcomes of two investigation cases</w:t>
      </w:r>
    </w:p>
    <w:p w14:paraId="24BC4315" w14:textId="77777777" w:rsidR="00CA19A8" w:rsidRPr="00CA19A8" w:rsidRDefault="00CA19A8" w:rsidP="004D2188">
      <w:pPr>
        <w:pStyle w:val="ARbodycopy"/>
        <w:keepNext/>
        <w:rPr>
          <w:lang w:eastAsia="en-AU"/>
        </w:rPr>
      </w:pPr>
    </w:p>
    <w:p w14:paraId="6566551E" w14:textId="77777777" w:rsidR="00CA19A8" w:rsidRPr="00CA19A8" w:rsidRDefault="00CA19A8" w:rsidP="004D2188">
      <w:pPr>
        <w:pStyle w:val="ARbodycopy"/>
        <w:keepNext/>
        <w:rPr>
          <w:lang w:eastAsia="en-AU"/>
        </w:rPr>
      </w:pPr>
      <w:r w:rsidRPr="00CA19A8">
        <w:rPr>
          <w:lang w:eastAsia="en-AU"/>
        </w:rPr>
        <w:t>The RTA successfully prosecuted a Gold Coast real estate agency for several unlawful entries during the sale of a rental property. The defendant was found guilty, received a criminal conviction in the Magistrates Courts and was ordered to pay $10,000.</w:t>
      </w:r>
    </w:p>
    <w:p w14:paraId="21DC4D98" w14:textId="77777777" w:rsidR="00CA19A8" w:rsidRPr="00CA19A8" w:rsidRDefault="00CA19A8" w:rsidP="00C43B7E">
      <w:pPr>
        <w:pStyle w:val="ARbodycopy"/>
        <w:rPr>
          <w:lang w:eastAsia="en-AU"/>
        </w:rPr>
      </w:pPr>
    </w:p>
    <w:p w14:paraId="1B999710" w14:textId="77777777" w:rsidR="00611A60" w:rsidRDefault="00CA19A8" w:rsidP="00C43B7E">
      <w:pPr>
        <w:pStyle w:val="ARbodycopy"/>
        <w:rPr>
          <w:rFonts w:cs="Arial"/>
          <w:b/>
          <w:bCs/>
          <w:caps/>
          <w:sz w:val="44"/>
          <w:szCs w:val="36"/>
          <w:lang w:eastAsia="en-AU"/>
        </w:rPr>
      </w:pPr>
      <w:r w:rsidRPr="00CA19A8">
        <w:rPr>
          <w:lang w:eastAsia="en-AU"/>
        </w:rPr>
        <w:t>The RTA successfully prosecuted a Brisbane property owner who evicted tenants without proper notice by removing their belongings and changing the locks while they attended study. The defendant was issued a $2,000 fine due to their personal circumstances.</w:t>
      </w:r>
      <w:r w:rsidR="00611A60">
        <w:br w:type="page"/>
      </w:r>
    </w:p>
    <w:p w14:paraId="6E45084B" w14:textId="77777777" w:rsidR="00CA19A8" w:rsidRPr="00CA19A8" w:rsidRDefault="00CA19A8" w:rsidP="00CA19A8">
      <w:pPr>
        <w:pStyle w:val="ARMainheading"/>
      </w:pPr>
      <w:r w:rsidRPr="00CA19A8">
        <w:lastRenderedPageBreak/>
        <w:t>Our organisation</w:t>
      </w:r>
    </w:p>
    <w:p w14:paraId="695C0A06" w14:textId="77777777" w:rsidR="00CA19A8" w:rsidRDefault="00CA19A8" w:rsidP="00D9083E">
      <w:pPr>
        <w:pStyle w:val="ARbodycopy"/>
      </w:pPr>
    </w:p>
    <w:p w14:paraId="0AF96DDC" w14:textId="77777777" w:rsidR="00CA19A8" w:rsidRPr="00CA19A8" w:rsidRDefault="00CA19A8" w:rsidP="00C43B7E">
      <w:pPr>
        <w:pStyle w:val="ARheading2"/>
        <w:rPr>
          <w:lang w:eastAsia="en-AU"/>
        </w:rPr>
      </w:pPr>
      <w:r w:rsidRPr="00CA19A8">
        <w:rPr>
          <w:lang w:eastAsia="en-AU"/>
        </w:rPr>
        <w:t>Our corporate governance</w:t>
      </w:r>
    </w:p>
    <w:p w14:paraId="1DF8570F" w14:textId="77777777" w:rsidR="00CA19A8" w:rsidRPr="00CA19A8" w:rsidRDefault="00CA19A8" w:rsidP="00C43B7E">
      <w:pPr>
        <w:pStyle w:val="ARbodycopy"/>
        <w:rPr>
          <w:lang w:eastAsia="en-AU"/>
        </w:rPr>
      </w:pPr>
    </w:p>
    <w:p w14:paraId="5B308E86" w14:textId="77777777" w:rsidR="00CA19A8" w:rsidRPr="003370DC" w:rsidRDefault="00CA19A8" w:rsidP="00C43B7E">
      <w:pPr>
        <w:pStyle w:val="ARbodycopy"/>
        <w:rPr>
          <w:lang w:eastAsia="en-AU"/>
        </w:rPr>
      </w:pPr>
      <w:r w:rsidRPr="00CA19A8">
        <w:rPr>
          <w:lang w:eastAsia="en-AU"/>
        </w:rPr>
        <w:t xml:space="preserve">Our corporate governance framework links to reporting, business planning, decision making and client service. It provides additional rigour around transparency, accountability and </w:t>
      </w:r>
      <w:r w:rsidRPr="003370DC">
        <w:rPr>
          <w:lang w:eastAsia="en-AU"/>
        </w:rPr>
        <w:t xml:space="preserve">efficiency (see guide to the framework and summary of activities that provide confidence to stakeholders on </w:t>
      </w:r>
      <w:r w:rsidR="003370DC" w:rsidRPr="003370DC">
        <w:rPr>
          <w:lang w:eastAsia="en-AU"/>
        </w:rPr>
        <w:t>pages 42–44</w:t>
      </w:r>
      <w:r w:rsidRPr="003370DC">
        <w:rPr>
          <w:lang w:eastAsia="en-AU"/>
        </w:rPr>
        <w:t xml:space="preserve">.  </w:t>
      </w:r>
    </w:p>
    <w:p w14:paraId="70D88DBB" w14:textId="77777777" w:rsidR="00CA19A8" w:rsidRPr="00CA19A8" w:rsidRDefault="00CA19A8" w:rsidP="00C43B7E">
      <w:pPr>
        <w:pStyle w:val="ARbodycopy"/>
        <w:rPr>
          <w:lang w:eastAsia="en-AU"/>
        </w:rPr>
      </w:pPr>
    </w:p>
    <w:p w14:paraId="3EC24415" w14:textId="77777777" w:rsidR="00CA19A8" w:rsidRPr="00CA19A8" w:rsidRDefault="00CA19A8" w:rsidP="00C43B7E">
      <w:pPr>
        <w:pStyle w:val="ARheading2"/>
        <w:rPr>
          <w:lang w:eastAsia="en-AU"/>
        </w:rPr>
      </w:pPr>
      <w:r w:rsidRPr="00CA19A8">
        <w:rPr>
          <w:lang w:eastAsia="en-AU"/>
        </w:rPr>
        <w:t>Role of the Chief Executive Officer (CEO)</w:t>
      </w:r>
    </w:p>
    <w:p w14:paraId="3DBAAAED" w14:textId="77777777" w:rsidR="00CA19A8" w:rsidRPr="00CA19A8" w:rsidRDefault="00CA19A8" w:rsidP="00C43B7E">
      <w:pPr>
        <w:pStyle w:val="ARbodycopy"/>
        <w:rPr>
          <w:lang w:eastAsia="en-AU"/>
        </w:rPr>
      </w:pPr>
    </w:p>
    <w:p w14:paraId="3D3C2302" w14:textId="77777777" w:rsidR="00CA19A8" w:rsidRPr="00CA19A8" w:rsidRDefault="00CA19A8" w:rsidP="00C43B7E">
      <w:pPr>
        <w:pStyle w:val="ARbodycopy"/>
        <w:rPr>
          <w:lang w:eastAsia="en-AU"/>
        </w:rPr>
      </w:pPr>
      <w:r w:rsidRPr="00CA19A8">
        <w:rPr>
          <w:lang w:eastAsia="en-AU"/>
        </w:rPr>
        <w:t xml:space="preserve">The CEO is responsible for all aspects of management, staffing and administration, and providing monthly performance, operational and compliance reports to the Board. The CEO provides strategic advice to the Chair, RTA Board and Minister on the operation and monitoring of Queensland residential tenancy legislation. The Board also receives reports and updates on strategic and operational issues. </w:t>
      </w:r>
    </w:p>
    <w:p w14:paraId="4717E68F" w14:textId="77777777" w:rsidR="00CA19A8" w:rsidRPr="00CA19A8" w:rsidRDefault="00CA19A8" w:rsidP="00C43B7E">
      <w:pPr>
        <w:pStyle w:val="ARbodycopy"/>
        <w:rPr>
          <w:lang w:eastAsia="en-AU"/>
        </w:rPr>
      </w:pPr>
    </w:p>
    <w:p w14:paraId="7AF4C5D3" w14:textId="77777777" w:rsidR="00CA19A8" w:rsidRPr="00CA19A8" w:rsidRDefault="00CA19A8" w:rsidP="00C43B7E">
      <w:pPr>
        <w:pStyle w:val="ARbodycopy"/>
        <w:rPr>
          <w:lang w:eastAsia="en-AU"/>
        </w:rPr>
      </w:pPr>
      <w:r w:rsidRPr="00CA19A8">
        <w:rPr>
          <w:lang w:eastAsia="en-AU"/>
        </w:rPr>
        <w:t xml:space="preserve">The CEO attends all Board meetings and divisional directors attend as required. </w:t>
      </w:r>
    </w:p>
    <w:p w14:paraId="1B56339B" w14:textId="77777777" w:rsidR="00CA19A8" w:rsidRPr="00CA19A8" w:rsidRDefault="00CA19A8" w:rsidP="00C43B7E">
      <w:pPr>
        <w:pStyle w:val="ARbodycopy"/>
        <w:rPr>
          <w:lang w:eastAsia="en-AU"/>
        </w:rPr>
      </w:pPr>
    </w:p>
    <w:p w14:paraId="55066FD7" w14:textId="77777777" w:rsidR="00CA19A8" w:rsidRPr="00CA19A8" w:rsidRDefault="00CA19A8" w:rsidP="00C43B7E">
      <w:pPr>
        <w:pStyle w:val="ARbodycopy"/>
        <w:rPr>
          <w:lang w:eastAsia="en-AU"/>
        </w:rPr>
      </w:pPr>
      <w:r w:rsidRPr="00CA19A8">
        <w:rPr>
          <w:lang w:eastAsia="en-AU"/>
        </w:rPr>
        <w:t xml:space="preserve">The CEO also leads our </w:t>
      </w:r>
      <w:r w:rsidRPr="00095949">
        <w:rPr>
          <w:lang w:eastAsia="en-AU"/>
        </w:rPr>
        <w:t xml:space="preserve">executive and leadership teams by ensuring strategic priorities and operations are on track. The Executive Leadership Team </w:t>
      </w:r>
      <w:r w:rsidR="00095949" w:rsidRPr="00095949">
        <w:rPr>
          <w:lang w:eastAsia="en-AU"/>
        </w:rPr>
        <w:t>(pages 40-41</w:t>
      </w:r>
      <w:r w:rsidRPr="00095949">
        <w:rPr>
          <w:lang w:eastAsia="en-AU"/>
        </w:rPr>
        <w:t>) comprises</w:t>
      </w:r>
      <w:r w:rsidRPr="00CA19A8">
        <w:rPr>
          <w:lang w:eastAsia="en-AU"/>
        </w:rPr>
        <w:t xml:space="preserve"> divisional directors and meets regularly.</w:t>
      </w:r>
    </w:p>
    <w:p w14:paraId="72FD5D39" w14:textId="77777777" w:rsidR="00CA19A8" w:rsidRPr="00CA19A8" w:rsidRDefault="00CA19A8" w:rsidP="00C43B7E">
      <w:pPr>
        <w:pStyle w:val="ARbodycopy"/>
        <w:rPr>
          <w:lang w:eastAsia="en-AU"/>
        </w:rPr>
      </w:pPr>
    </w:p>
    <w:p w14:paraId="7CEE56E7" w14:textId="77777777" w:rsidR="00CA19A8" w:rsidRPr="00CA19A8" w:rsidRDefault="00CA19A8" w:rsidP="00C43B7E">
      <w:pPr>
        <w:pStyle w:val="ARheading2"/>
        <w:rPr>
          <w:lang w:eastAsia="en-AU"/>
        </w:rPr>
      </w:pPr>
      <w:r w:rsidRPr="00CA19A8">
        <w:rPr>
          <w:lang w:eastAsia="en-AU"/>
        </w:rPr>
        <w:t>Role of the RTA Board of Directors</w:t>
      </w:r>
    </w:p>
    <w:p w14:paraId="5E88DE37" w14:textId="77777777" w:rsidR="00CA19A8" w:rsidRPr="00CA19A8" w:rsidRDefault="00CA19A8" w:rsidP="00C43B7E">
      <w:pPr>
        <w:pStyle w:val="ARbodycopy"/>
        <w:rPr>
          <w:lang w:eastAsia="en-AU"/>
        </w:rPr>
      </w:pPr>
    </w:p>
    <w:p w14:paraId="43C1DF63" w14:textId="77777777" w:rsidR="00CA19A8" w:rsidRPr="00CA19A8" w:rsidRDefault="00CA19A8" w:rsidP="00C43B7E">
      <w:pPr>
        <w:pStyle w:val="ARbodycopy"/>
        <w:rPr>
          <w:lang w:eastAsia="en-AU"/>
        </w:rPr>
      </w:pPr>
      <w:r w:rsidRPr="00CA19A8">
        <w:rPr>
          <w:lang w:eastAsia="en-AU"/>
        </w:rPr>
        <w:t xml:space="preserve">The RTA Board of Directors reflects the diversity of the sector. Its members bring a wealth of knowledge and expertise in sector representation, commercial activities, corporate governance and community service. </w:t>
      </w:r>
    </w:p>
    <w:p w14:paraId="7FA3B905" w14:textId="77777777" w:rsidR="00CA19A8" w:rsidRPr="00CA19A8" w:rsidRDefault="00CA19A8" w:rsidP="00C43B7E">
      <w:pPr>
        <w:pStyle w:val="ARbodycopy"/>
        <w:rPr>
          <w:lang w:eastAsia="en-AU"/>
        </w:rPr>
      </w:pPr>
    </w:p>
    <w:p w14:paraId="46FDEFC6" w14:textId="77777777" w:rsidR="00CA19A8" w:rsidRPr="00CA19A8" w:rsidRDefault="00CA19A8" w:rsidP="00C43B7E">
      <w:pPr>
        <w:pStyle w:val="ARbodycopy"/>
        <w:rPr>
          <w:lang w:eastAsia="en-AU"/>
        </w:rPr>
      </w:pPr>
      <w:r w:rsidRPr="00CA19A8">
        <w:rPr>
          <w:lang w:eastAsia="en-AU"/>
        </w:rPr>
        <w:t xml:space="preserve">The Queensland Parliament’s Governor in Council, on the recommendation of the Minister, appoints the Chair and six Directors to the Board for three-year terms. </w:t>
      </w:r>
    </w:p>
    <w:p w14:paraId="16E45B9E" w14:textId="77777777" w:rsidR="00CA19A8" w:rsidRPr="003370DC" w:rsidRDefault="00CA19A8" w:rsidP="00C43B7E">
      <w:pPr>
        <w:pStyle w:val="ARbodycopy"/>
        <w:rPr>
          <w:lang w:eastAsia="en-AU"/>
        </w:rPr>
      </w:pPr>
    </w:p>
    <w:p w14:paraId="519B8A53" w14:textId="77777777" w:rsidR="00CA19A8" w:rsidRPr="003370DC" w:rsidRDefault="00CA19A8" w:rsidP="00C43B7E">
      <w:pPr>
        <w:pStyle w:val="ARbodycopy"/>
        <w:rPr>
          <w:lang w:eastAsia="en-AU"/>
        </w:rPr>
      </w:pPr>
      <w:r w:rsidRPr="003370DC">
        <w:rPr>
          <w:lang w:eastAsia="en-AU"/>
        </w:rPr>
        <w:t xml:space="preserve">Remuneration for Board Directors is determined through Cabinet-approved procedures, administered by the Queensland Government’s Department of the Premier and Cabinet (see pages </w:t>
      </w:r>
      <w:r w:rsidR="003370DC" w:rsidRPr="003370DC">
        <w:rPr>
          <w:lang w:eastAsia="en-AU"/>
        </w:rPr>
        <w:t>37-38</w:t>
      </w:r>
      <w:r w:rsidRPr="003370DC">
        <w:rPr>
          <w:lang w:eastAsia="en-AU"/>
        </w:rPr>
        <w:t xml:space="preserve"> for Directors’ profiles).</w:t>
      </w:r>
    </w:p>
    <w:p w14:paraId="57166865" w14:textId="77777777" w:rsidR="00CA19A8" w:rsidRPr="00CA19A8" w:rsidRDefault="00CA19A8" w:rsidP="00C43B7E">
      <w:pPr>
        <w:pStyle w:val="ARbodycopy"/>
        <w:rPr>
          <w:lang w:eastAsia="en-AU"/>
        </w:rPr>
      </w:pPr>
    </w:p>
    <w:p w14:paraId="11AFC728" w14:textId="77777777" w:rsidR="00CA19A8" w:rsidRPr="00CA19A8" w:rsidRDefault="00CA19A8" w:rsidP="00C43B7E">
      <w:pPr>
        <w:pStyle w:val="ARbodycopy"/>
        <w:rPr>
          <w:spacing w:val="2"/>
          <w:lang w:eastAsia="en-AU"/>
        </w:rPr>
      </w:pPr>
      <w:r w:rsidRPr="00CA19A8">
        <w:rPr>
          <w:spacing w:val="2"/>
          <w:lang w:eastAsia="en-AU"/>
        </w:rPr>
        <w:t xml:space="preserve">The induction program for new directors focuses on governance and operations, and includes time with key senior executives. </w:t>
      </w:r>
    </w:p>
    <w:p w14:paraId="1F78028E" w14:textId="77777777" w:rsidR="00CA19A8" w:rsidRPr="00CA19A8" w:rsidRDefault="00CA19A8" w:rsidP="00C43B7E">
      <w:pPr>
        <w:pStyle w:val="ARbodycopy"/>
        <w:rPr>
          <w:lang w:eastAsia="en-AU"/>
        </w:rPr>
      </w:pPr>
    </w:p>
    <w:p w14:paraId="5A06BDD4" w14:textId="77777777" w:rsidR="00CA19A8" w:rsidRPr="00CA19A8" w:rsidRDefault="00CA19A8" w:rsidP="00C43B7E">
      <w:pPr>
        <w:pStyle w:val="ARheading2"/>
        <w:rPr>
          <w:lang w:eastAsia="en-AU"/>
        </w:rPr>
      </w:pPr>
      <w:r w:rsidRPr="00CA19A8">
        <w:rPr>
          <w:lang w:eastAsia="en-AU"/>
        </w:rPr>
        <w:t>RTA Board charter</w:t>
      </w:r>
    </w:p>
    <w:p w14:paraId="4FAD495A" w14:textId="77777777" w:rsidR="00CA19A8" w:rsidRPr="00CA19A8" w:rsidRDefault="00CA19A8" w:rsidP="00C43B7E">
      <w:pPr>
        <w:pStyle w:val="ARbodycopy"/>
        <w:rPr>
          <w:lang w:eastAsia="en-AU"/>
        </w:rPr>
      </w:pPr>
    </w:p>
    <w:p w14:paraId="45E3EBA5" w14:textId="77777777" w:rsidR="00CA19A8" w:rsidRPr="00CA19A8" w:rsidRDefault="00CA19A8" w:rsidP="00C43B7E">
      <w:pPr>
        <w:pStyle w:val="ARbodycopy"/>
        <w:rPr>
          <w:lang w:eastAsia="en-AU"/>
        </w:rPr>
      </w:pPr>
      <w:r w:rsidRPr="00CA19A8">
        <w:rPr>
          <w:lang w:eastAsia="en-AU"/>
        </w:rPr>
        <w:t>The Board is guided by a comprehensive charter, which includes details of:</w:t>
      </w:r>
    </w:p>
    <w:p w14:paraId="53D3ECA3" w14:textId="77777777" w:rsidR="00CA19A8" w:rsidRPr="00CA19A8" w:rsidRDefault="00CA19A8" w:rsidP="00C43B7E">
      <w:pPr>
        <w:pStyle w:val="ARbullets"/>
      </w:pPr>
      <w:r w:rsidRPr="00CA19A8">
        <w:t>roles and responsibilities</w:t>
      </w:r>
    </w:p>
    <w:p w14:paraId="0429FEF0" w14:textId="77777777" w:rsidR="00CA19A8" w:rsidRPr="00CA19A8" w:rsidRDefault="00CA19A8" w:rsidP="00C43B7E">
      <w:pPr>
        <w:pStyle w:val="ARbullets"/>
      </w:pPr>
      <w:r w:rsidRPr="00CA19A8">
        <w:t>delegations, ethics and conduct</w:t>
      </w:r>
    </w:p>
    <w:p w14:paraId="5A25E8DF" w14:textId="77777777" w:rsidR="00CA19A8" w:rsidRPr="00CA19A8" w:rsidRDefault="00CA19A8" w:rsidP="00C43B7E">
      <w:pPr>
        <w:pStyle w:val="ARbullets"/>
      </w:pPr>
      <w:r w:rsidRPr="00CA19A8">
        <w:t>independence and declaration of interests</w:t>
      </w:r>
    </w:p>
    <w:p w14:paraId="7B6388E0" w14:textId="77777777" w:rsidR="00CA19A8" w:rsidRPr="00CA19A8" w:rsidRDefault="00CA19A8" w:rsidP="00C43B7E">
      <w:pPr>
        <w:pStyle w:val="ARbullets"/>
      </w:pPr>
      <w:r w:rsidRPr="00CA19A8">
        <w:t>confidentiality</w:t>
      </w:r>
    </w:p>
    <w:p w14:paraId="3486FFB9" w14:textId="77777777" w:rsidR="00CA19A8" w:rsidRPr="00CA19A8" w:rsidRDefault="00CA19A8" w:rsidP="00C43B7E">
      <w:pPr>
        <w:pStyle w:val="ARbullets"/>
      </w:pPr>
      <w:r w:rsidRPr="00CA19A8">
        <w:t>professional development</w:t>
      </w:r>
    </w:p>
    <w:p w14:paraId="3A0D29E9" w14:textId="77777777" w:rsidR="00CA19A8" w:rsidRPr="00CA19A8" w:rsidRDefault="00CA19A8" w:rsidP="00C43B7E">
      <w:pPr>
        <w:pStyle w:val="ARbullets"/>
      </w:pPr>
      <w:r w:rsidRPr="00CA19A8">
        <w:t>strategy formulation</w:t>
      </w:r>
    </w:p>
    <w:p w14:paraId="260D90FC" w14:textId="77777777" w:rsidR="00CA19A8" w:rsidRPr="00CA19A8" w:rsidRDefault="00CA19A8" w:rsidP="00C43B7E">
      <w:pPr>
        <w:pStyle w:val="ARbullets"/>
      </w:pPr>
      <w:r w:rsidRPr="00CA19A8">
        <w:t>budget development</w:t>
      </w:r>
    </w:p>
    <w:p w14:paraId="717FD601" w14:textId="77777777" w:rsidR="00CA19A8" w:rsidRPr="00CA19A8" w:rsidRDefault="00CA19A8" w:rsidP="00C43B7E">
      <w:pPr>
        <w:pStyle w:val="ARbullets"/>
      </w:pPr>
      <w:r w:rsidRPr="00CA19A8">
        <w:t>investment management</w:t>
      </w:r>
    </w:p>
    <w:p w14:paraId="5041E8FC" w14:textId="77777777" w:rsidR="00CA19A8" w:rsidRPr="00CA19A8" w:rsidRDefault="00CA19A8" w:rsidP="00C43B7E">
      <w:pPr>
        <w:pStyle w:val="ARbullets"/>
      </w:pPr>
      <w:r w:rsidRPr="00CA19A8">
        <w:t xml:space="preserve">performance monitoring </w:t>
      </w:r>
    </w:p>
    <w:p w14:paraId="0B93F8DF" w14:textId="77777777" w:rsidR="00CA19A8" w:rsidRPr="00CA19A8" w:rsidRDefault="00CA19A8" w:rsidP="00C43B7E">
      <w:pPr>
        <w:pStyle w:val="ARbullets"/>
      </w:pPr>
      <w:r w:rsidRPr="00CA19A8">
        <w:t>audit and risk management</w:t>
      </w:r>
    </w:p>
    <w:p w14:paraId="46BF3703" w14:textId="77777777" w:rsidR="00CA19A8" w:rsidRDefault="00CA19A8" w:rsidP="00D9083E">
      <w:pPr>
        <w:pStyle w:val="ARbodycopy"/>
      </w:pPr>
    </w:p>
    <w:p w14:paraId="30AE4A2E" w14:textId="77777777" w:rsidR="00367FFA" w:rsidRDefault="00367FFA">
      <w:pPr>
        <w:rPr>
          <w:rFonts w:cs="Arial"/>
          <w:b/>
          <w:sz w:val="28"/>
          <w:szCs w:val="22"/>
          <w:lang w:eastAsia="en-AU"/>
        </w:rPr>
      </w:pPr>
      <w:r>
        <w:rPr>
          <w:lang w:eastAsia="en-AU"/>
        </w:rPr>
        <w:br w:type="page"/>
      </w:r>
    </w:p>
    <w:p w14:paraId="29608341" w14:textId="77777777" w:rsidR="00CA19A8" w:rsidRPr="00CA19A8" w:rsidRDefault="00CA19A8" w:rsidP="00C43B7E">
      <w:pPr>
        <w:pStyle w:val="ARheading2"/>
        <w:rPr>
          <w:lang w:eastAsia="en-AU"/>
        </w:rPr>
      </w:pPr>
      <w:r w:rsidRPr="00CA19A8">
        <w:rPr>
          <w:lang w:eastAsia="en-AU"/>
        </w:rPr>
        <w:lastRenderedPageBreak/>
        <w:t>Our organisational structure</w:t>
      </w:r>
    </w:p>
    <w:p w14:paraId="76982575" w14:textId="77777777" w:rsidR="00CA19A8" w:rsidRDefault="00CA19A8" w:rsidP="00D9083E">
      <w:pPr>
        <w:pStyle w:val="ARbodycopy"/>
      </w:pPr>
    </w:p>
    <w:p w14:paraId="45E1F955" w14:textId="77777777" w:rsidR="00367FFA" w:rsidRDefault="00367FFA" w:rsidP="00D9083E">
      <w:pPr>
        <w:pStyle w:val="ARbodycopy"/>
      </w:pPr>
    </w:p>
    <w:p w14:paraId="0927073A" w14:textId="77777777" w:rsidR="00CA19A8" w:rsidRDefault="00367FFA" w:rsidP="00D9083E">
      <w:pPr>
        <w:pStyle w:val="ARbodycopy"/>
      </w:pPr>
      <w:r>
        <w:rPr>
          <w:noProof/>
          <w:lang w:val="en-AU" w:eastAsia="en-AU"/>
        </w:rPr>
        <w:drawing>
          <wp:inline distT="0" distB="0" distL="0" distR="0" wp14:anchorId="4FD8F43C" wp14:editId="511E82FA">
            <wp:extent cx="5486458" cy="5305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ganisational-structure-for-AR-2017-18.jpg"/>
                    <pic:cNvPicPr/>
                  </pic:nvPicPr>
                  <pic:blipFill>
                    <a:blip r:embed="rId8">
                      <a:extLst>
                        <a:ext uri="{28A0092B-C50C-407E-A947-70E740481C1C}">
                          <a14:useLocalDpi xmlns:a14="http://schemas.microsoft.com/office/drawing/2010/main" val="0"/>
                        </a:ext>
                      </a:extLst>
                    </a:blip>
                    <a:stretch>
                      <a:fillRect/>
                    </a:stretch>
                  </pic:blipFill>
                  <pic:spPr>
                    <a:xfrm>
                      <a:off x="0" y="0"/>
                      <a:ext cx="5490986" cy="5309804"/>
                    </a:xfrm>
                    <a:prstGeom prst="rect">
                      <a:avLst/>
                    </a:prstGeom>
                  </pic:spPr>
                </pic:pic>
              </a:graphicData>
            </a:graphic>
          </wp:inline>
        </w:drawing>
      </w:r>
    </w:p>
    <w:p w14:paraId="394CEB47" w14:textId="77777777" w:rsidR="00CA19A8" w:rsidRPr="00842038" w:rsidRDefault="00CA19A8" w:rsidP="00842038">
      <w:pPr>
        <w:pStyle w:val="ARbodycopy"/>
      </w:pPr>
    </w:p>
    <w:p w14:paraId="56EAC6E7" w14:textId="77777777" w:rsidR="00CA19A8" w:rsidRPr="00842038" w:rsidRDefault="00CA19A8" w:rsidP="00842038">
      <w:pPr>
        <w:pStyle w:val="ARbodycopy"/>
      </w:pPr>
      <w:r w:rsidRPr="00842038">
        <w:t xml:space="preserve">Image: </w:t>
      </w:r>
      <w:r w:rsidR="00842038" w:rsidRPr="00842038">
        <w:t>RTA o</w:t>
      </w:r>
      <w:r w:rsidRPr="00842038">
        <w:t>rganisational structure flowchart</w:t>
      </w:r>
    </w:p>
    <w:p w14:paraId="07DD6A08" w14:textId="77777777" w:rsidR="00CA19A8" w:rsidRPr="00842038" w:rsidRDefault="00CA19A8" w:rsidP="00842038">
      <w:pPr>
        <w:pStyle w:val="ARbodycopy"/>
      </w:pPr>
    </w:p>
    <w:p w14:paraId="54396DC7" w14:textId="77777777" w:rsidR="00842038" w:rsidRDefault="00842038">
      <w:pPr>
        <w:rPr>
          <w:rFonts w:cs="Arial"/>
          <w:b/>
          <w:bCs/>
          <w:color w:val="EC008B"/>
          <w:sz w:val="28"/>
          <w:szCs w:val="28"/>
          <w:lang w:eastAsia="en-AU"/>
        </w:rPr>
      </w:pPr>
      <w:r>
        <w:rPr>
          <w:rFonts w:cs="Arial"/>
          <w:b/>
          <w:bCs/>
          <w:color w:val="EC008B"/>
          <w:sz w:val="28"/>
          <w:szCs w:val="28"/>
          <w:lang w:eastAsia="en-AU"/>
        </w:rPr>
        <w:br w:type="page"/>
      </w:r>
    </w:p>
    <w:p w14:paraId="3A353FF6" w14:textId="77777777" w:rsidR="00CA19A8" w:rsidRPr="00CA19A8" w:rsidRDefault="00CA19A8" w:rsidP="00842038">
      <w:pPr>
        <w:pStyle w:val="ARheading1"/>
        <w:rPr>
          <w:lang w:eastAsia="en-AU"/>
        </w:rPr>
      </w:pPr>
      <w:r w:rsidRPr="00CA19A8">
        <w:rPr>
          <w:lang w:eastAsia="en-AU"/>
        </w:rPr>
        <w:lastRenderedPageBreak/>
        <w:t>Board members</w:t>
      </w:r>
    </w:p>
    <w:p w14:paraId="27E3A3F3" w14:textId="77777777" w:rsidR="00CA19A8" w:rsidRDefault="00CA19A8" w:rsidP="00D9083E">
      <w:pPr>
        <w:pStyle w:val="ARbodycopy"/>
      </w:pPr>
    </w:p>
    <w:p w14:paraId="6315641D" w14:textId="77777777" w:rsidR="00CA19A8" w:rsidRPr="00CA19A8" w:rsidRDefault="00CA19A8" w:rsidP="00842038">
      <w:pPr>
        <w:pStyle w:val="ARTablebold"/>
      </w:pPr>
      <w:r w:rsidRPr="00CA19A8">
        <w:t>Steve Ryan</w:t>
      </w:r>
    </w:p>
    <w:p w14:paraId="46AE8746" w14:textId="77777777" w:rsidR="00CA19A8" w:rsidRPr="00842038" w:rsidRDefault="00CA19A8" w:rsidP="00842038">
      <w:pPr>
        <w:pStyle w:val="ARTablebody"/>
        <w:rPr>
          <w:i/>
          <w:lang w:eastAsia="en-AU"/>
        </w:rPr>
      </w:pPr>
      <w:r w:rsidRPr="00842038">
        <w:rPr>
          <w:i/>
          <w:lang w:eastAsia="en-AU"/>
        </w:rPr>
        <w:t xml:space="preserve">CertTeach, MAICD, MAIST </w:t>
      </w:r>
    </w:p>
    <w:p w14:paraId="308860FF" w14:textId="77777777" w:rsidR="00CA19A8" w:rsidRPr="00CA19A8" w:rsidRDefault="00CA19A8" w:rsidP="00842038">
      <w:pPr>
        <w:pStyle w:val="ARtextbold"/>
      </w:pPr>
      <w:r w:rsidRPr="00CA19A8">
        <w:t xml:space="preserve">Director </w:t>
      </w:r>
    </w:p>
    <w:p w14:paraId="7AFDE4EF" w14:textId="77777777" w:rsidR="00CA19A8" w:rsidRPr="00842038" w:rsidRDefault="00CA19A8" w:rsidP="00842038">
      <w:pPr>
        <w:pStyle w:val="ARbodycopy"/>
      </w:pPr>
      <w:r w:rsidRPr="00CA19A8">
        <w:rPr>
          <w:lang w:eastAsia="en-AU"/>
        </w:rPr>
        <w:t xml:space="preserve">Steve Ryan was </w:t>
      </w:r>
      <w:r w:rsidRPr="00842038">
        <w:t>appointed as a Director on 1 November 2016 and is also the Chair of the Audit and Risk Committee. Mr Ryan is an experienced Board member with over 40 years experience in strategic leadership, governance and service delivery. He has worked across the public, union, superannuation and not-for-profit sectors. Mr Ryan was Deputy Chairman of the Board of Directors and Board of Trustees at QSuper and a Board member of the Queensland Studies Authority’s Governing Body. He was president of the Queensland Teacher’s Union and was also also an executive member of the Australian Education Union and the Queensland Council of Unions.</w:t>
      </w:r>
    </w:p>
    <w:p w14:paraId="79449DE8" w14:textId="77777777" w:rsidR="00CA19A8" w:rsidRPr="00842038" w:rsidRDefault="00CA19A8" w:rsidP="00842038">
      <w:pPr>
        <w:pStyle w:val="ARbodycopy"/>
      </w:pPr>
    </w:p>
    <w:p w14:paraId="586ABB80" w14:textId="77777777" w:rsidR="00CA19A8" w:rsidRPr="00CA19A8" w:rsidRDefault="00CA19A8" w:rsidP="00842038">
      <w:pPr>
        <w:pStyle w:val="ARTablebold"/>
      </w:pPr>
      <w:r w:rsidRPr="00CA19A8">
        <w:t>Paul Melville</w:t>
      </w:r>
    </w:p>
    <w:p w14:paraId="11A7FED6" w14:textId="77777777" w:rsidR="00CA19A8" w:rsidRPr="00842038" w:rsidRDefault="00CA19A8" w:rsidP="00842038">
      <w:pPr>
        <w:pStyle w:val="ARTablebody"/>
        <w:rPr>
          <w:i/>
          <w:lang w:eastAsia="en-AU"/>
        </w:rPr>
      </w:pPr>
      <w:r w:rsidRPr="00842038">
        <w:rPr>
          <w:i/>
          <w:lang w:eastAsia="en-AU"/>
        </w:rPr>
        <w:t xml:space="preserve">LLB, Solicitor </w:t>
      </w:r>
    </w:p>
    <w:p w14:paraId="74E80958" w14:textId="77777777" w:rsidR="00CA19A8" w:rsidRPr="00CA19A8" w:rsidRDefault="00CA19A8" w:rsidP="00842038">
      <w:pPr>
        <w:pStyle w:val="ARtextbold"/>
      </w:pPr>
      <w:r w:rsidRPr="00CA19A8">
        <w:t xml:space="preserve">Chair </w:t>
      </w:r>
    </w:p>
    <w:p w14:paraId="04BB5841" w14:textId="77777777" w:rsidR="00CA19A8" w:rsidRDefault="00CA19A8" w:rsidP="00842038">
      <w:pPr>
        <w:pStyle w:val="ARbodycopy"/>
        <w:rPr>
          <w:lang w:eastAsia="en-AU"/>
        </w:rPr>
      </w:pPr>
      <w:r w:rsidRPr="00CA19A8">
        <w:rPr>
          <w:lang w:eastAsia="en-AU"/>
        </w:rPr>
        <w:t xml:space="preserve">Paul Melville was appointed as a Director on 11 May 2017. He has over 15 years experience as a Director and Board member, currently working as joint Managing Director of Halcyon and a Board member of the Urban Development Institute of Australia. </w:t>
      </w:r>
    </w:p>
    <w:p w14:paraId="22355CA7" w14:textId="77777777" w:rsidR="00CA19A8" w:rsidRPr="00CA19A8" w:rsidRDefault="00CA19A8" w:rsidP="00842038">
      <w:pPr>
        <w:pStyle w:val="ARbodycopy"/>
        <w:rPr>
          <w:lang w:eastAsia="en-AU"/>
        </w:rPr>
      </w:pPr>
    </w:p>
    <w:p w14:paraId="74303E7E" w14:textId="77777777" w:rsidR="00CA19A8" w:rsidRDefault="00CA19A8" w:rsidP="00842038">
      <w:pPr>
        <w:pStyle w:val="ARbodycopy"/>
      </w:pPr>
      <w:r w:rsidRPr="00CA19A8">
        <w:rPr>
          <w:lang w:eastAsia="en-AU"/>
        </w:rPr>
        <w:t>Mr Melville has an extensive legal background, previously operating as a solicitor and senior partner within his own firm. He holds a Bachelor of Law from the Queensland University of Technology and was admitted as a Solicitor of the Supreme Court of Queensland.</w:t>
      </w:r>
    </w:p>
    <w:p w14:paraId="79DA6114" w14:textId="77777777" w:rsidR="00CA19A8" w:rsidRDefault="00CA19A8" w:rsidP="00842038">
      <w:pPr>
        <w:pStyle w:val="ARbodycopy"/>
      </w:pPr>
    </w:p>
    <w:p w14:paraId="49CB3F77" w14:textId="77777777" w:rsidR="00CA19A8" w:rsidRPr="00CA19A8" w:rsidRDefault="00CA19A8" w:rsidP="00842038">
      <w:pPr>
        <w:pStyle w:val="ARTablebold"/>
      </w:pPr>
      <w:r w:rsidRPr="00CA19A8">
        <w:t>Janet Benson</w:t>
      </w:r>
    </w:p>
    <w:p w14:paraId="154E942C" w14:textId="77777777" w:rsidR="00CA19A8" w:rsidRPr="00CA19A8" w:rsidRDefault="00CA19A8" w:rsidP="00842038">
      <w:pPr>
        <w:pStyle w:val="ARTablebody"/>
        <w:rPr>
          <w:lang w:eastAsia="en-AU"/>
        </w:rPr>
      </w:pPr>
      <w:r w:rsidRPr="00CA19A8">
        <w:rPr>
          <w:lang w:eastAsia="en-AU"/>
        </w:rPr>
        <w:t>MA(Public Sector Policy and Leadership)</w:t>
      </w:r>
    </w:p>
    <w:p w14:paraId="02970A98" w14:textId="77777777" w:rsidR="00CA19A8" w:rsidRPr="00CA19A8" w:rsidRDefault="00CA19A8" w:rsidP="00842038">
      <w:pPr>
        <w:pStyle w:val="ARtextbold"/>
      </w:pPr>
      <w:r w:rsidRPr="00CA19A8">
        <w:t xml:space="preserve">Director </w:t>
      </w:r>
    </w:p>
    <w:p w14:paraId="777E1BF1" w14:textId="77777777" w:rsidR="00CA19A8" w:rsidRPr="00842038" w:rsidRDefault="00CA19A8" w:rsidP="00842038">
      <w:pPr>
        <w:pStyle w:val="ARbodycopy"/>
      </w:pPr>
      <w:r w:rsidRPr="00CA19A8">
        <w:rPr>
          <w:lang w:eastAsia="en-AU"/>
        </w:rPr>
        <w:t xml:space="preserve">Janet Benson </w:t>
      </w:r>
      <w:r w:rsidRPr="00842038">
        <w:t>was appointed as a Director on 11 May 2017. She is the former owner and principal of Bluemint Property Management and brings a comprehensive understanding of the Queensland property sector – in particular, residential property management. Ms Benson has a background in the Queensland public sector, working as the Executive Director of the Human Service CEO Committee, and Executive Director of Homelessness Programs at the Department of Housing and Public Works. She brings extensive knowledge of social housing, rental affordability and homelessness issues in Queensland. Ms Benson holds a Master of Arts (Public Sector Policy and Leadership) from Griffith University and is a licensed real estate agent in Queensland.</w:t>
      </w:r>
    </w:p>
    <w:p w14:paraId="3C02EBA2" w14:textId="77777777" w:rsidR="00CA19A8" w:rsidRPr="00842038" w:rsidRDefault="00CA19A8" w:rsidP="00842038">
      <w:pPr>
        <w:pStyle w:val="ARbodycopy"/>
      </w:pPr>
    </w:p>
    <w:p w14:paraId="571672CD" w14:textId="77777777" w:rsidR="00CA19A8" w:rsidRPr="00CA19A8" w:rsidRDefault="00CA19A8" w:rsidP="00842038">
      <w:pPr>
        <w:pStyle w:val="ARTablebold"/>
      </w:pPr>
      <w:r w:rsidRPr="00CA19A8">
        <w:t>Christine Castley</w:t>
      </w:r>
    </w:p>
    <w:p w14:paraId="133F1138" w14:textId="77777777" w:rsidR="00CA19A8" w:rsidRPr="00842038" w:rsidRDefault="00CA19A8" w:rsidP="00842038">
      <w:pPr>
        <w:pStyle w:val="ARTablebody"/>
        <w:rPr>
          <w:i/>
          <w:lang w:eastAsia="en-AU"/>
        </w:rPr>
      </w:pPr>
      <w:r w:rsidRPr="00842038">
        <w:rPr>
          <w:i/>
          <w:lang w:eastAsia="en-AU"/>
        </w:rPr>
        <w:t>BA, LLB, Postgrad Dip Arts, MPA</w:t>
      </w:r>
    </w:p>
    <w:p w14:paraId="758456A6" w14:textId="77777777" w:rsidR="00CA19A8" w:rsidRPr="00CA19A8" w:rsidRDefault="00CA19A8" w:rsidP="00842038">
      <w:pPr>
        <w:pStyle w:val="ARtextbold"/>
      </w:pPr>
      <w:r w:rsidRPr="00CA19A8">
        <w:t xml:space="preserve">Director </w:t>
      </w:r>
    </w:p>
    <w:p w14:paraId="70FD1F2E" w14:textId="77777777" w:rsidR="00CA19A8" w:rsidRPr="00CA19A8" w:rsidRDefault="00CA19A8" w:rsidP="00842038">
      <w:pPr>
        <w:pStyle w:val="ARbodycopy"/>
        <w:rPr>
          <w:lang w:eastAsia="en-AU"/>
        </w:rPr>
      </w:pPr>
      <w:r w:rsidRPr="00CA19A8">
        <w:rPr>
          <w:lang w:eastAsia="en-AU"/>
        </w:rPr>
        <w:t>Christine Castley has served in multiple senior leadership roles across the Queensland Government, with significant experience in strategic policy, governance and service delivery. She is currently Deputy Director-General in the Department of the Premier and Cabinet. Prior to this, Christine was Deputy Director-General, Housing, Homelessness and Sport in the Department of Housing and Public Works. In this role, Christine led major reform (including development of the Queensland Housing Strategy 2017–2027) and transformation of housing and homelessness services delivered by 1,500 staff, managing a $1.4 billion business and a $15 billion asset portfolio. Christine holds a Bachelor of Laws, Bachelor of Arts, Postgraduate Diploma of Arts and Master of Public Administration from the University of Queensland.</w:t>
      </w:r>
    </w:p>
    <w:p w14:paraId="39A211BC" w14:textId="77777777" w:rsidR="00CA19A8" w:rsidRDefault="00CA19A8" w:rsidP="00842038">
      <w:pPr>
        <w:pStyle w:val="ARbodycopy"/>
      </w:pPr>
    </w:p>
    <w:p w14:paraId="198F340A" w14:textId="77777777" w:rsidR="00CA19A8" w:rsidRPr="00CA19A8" w:rsidRDefault="00CA19A8" w:rsidP="004D2188">
      <w:pPr>
        <w:pStyle w:val="ARTablebold"/>
        <w:keepNext/>
      </w:pPr>
      <w:r w:rsidRPr="00CA19A8">
        <w:lastRenderedPageBreak/>
        <w:t>Rachel Watson</w:t>
      </w:r>
    </w:p>
    <w:p w14:paraId="25CC15D6" w14:textId="77777777" w:rsidR="00CA19A8" w:rsidRPr="00CA19A8" w:rsidRDefault="00CA19A8" w:rsidP="004D2188">
      <w:pPr>
        <w:pStyle w:val="ARtextbold"/>
        <w:keepNext/>
      </w:pPr>
      <w:r w:rsidRPr="00CA19A8">
        <w:t xml:space="preserve">Director </w:t>
      </w:r>
    </w:p>
    <w:p w14:paraId="216E810B" w14:textId="77777777" w:rsidR="00CA19A8" w:rsidRDefault="00CA19A8" w:rsidP="004D2188">
      <w:pPr>
        <w:pStyle w:val="ARbodycopy"/>
        <w:keepNext/>
        <w:rPr>
          <w:lang w:eastAsia="en-AU"/>
        </w:rPr>
      </w:pPr>
      <w:r w:rsidRPr="00CA19A8">
        <w:rPr>
          <w:lang w:eastAsia="en-AU"/>
        </w:rPr>
        <w:t>Rachel Watson is a social worker with more than 20 years experience in the community services, local, state, commonwealth and not-for-profit sectors. Ms Watson brings extensive knowledge of transformational leadership, growth and innovation in the areas of homelessness, social inclusion, mental health and aged care.</w:t>
      </w:r>
    </w:p>
    <w:p w14:paraId="275955B8" w14:textId="77777777" w:rsidR="00842038" w:rsidRPr="00CA19A8" w:rsidRDefault="00842038" w:rsidP="00842038">
      <w:pPr>
        <w:pStyle w:val="ARbodycopy"/>
        <w:rPr>
          <w:lang w:eastAsia="en-AU"/>
        </w:rPr>
      </w:pPr>
    </w:p>
    <w:p w14:paraId="293A3BB4" w14:textId="77777777" w:rsidR="00CA19A8" w:rsidRDefault="00CA19A8" w:rsidP="00842038">
      <w:pPr>
        <w:pStyle w:val="ARbodycopy"/>
        <w:rPr>
          <w:lang w:eastAsia="en-AU"/>
        </w:rPr>
      </w:pPr>
      <w:r w:rsidRPr="00CA19A8">
        <w:rPr>
          <w:lang w:eastAsia="en-AU"/>
        </w:rPr>
        <w:t>Ms Watson is committed to quality service delivery with highly developed skills in creating cultures of accountability. Her diverse experience includes administration, governance, evaluation, engagement and policy writing.</w:t>
      </w:r>
    </w:p>
    <w:p w14:paraId="3A112349" w14:textId="77777777" w:rsidR="00842038" w:rsidRPr="00CA19A8" w:rsidRDefault="00842038" w:rsidP="00842038">
      <w:pPr>
        <w:pStyle w:val="ARbodycopy"/>
        <w:rPr>
          <w:lang w:eastAsia="en-AU"/>
        </w:rPr>
      </w:pPr>
    </w:p>
    <w:p w14:paraId="3E837884" w14:textId="77777777" w:rsidR="00CA19A8" w:rsidRDefault="00CA19A8" w:rsidP="00842038">
      <w:pPr>
        <w:pStyle w:val="ARbodycopy"/>
      </w:pPr>
      <w:r w:rsidRPr="00CA19A8">
        <w:rPr>
          <w:lang w:eastAsia="en-AU"/>
        </w:rPr>
        <w:t>Ms Watson is currently the Manager, Service Innovation and New Business at Wesley Mission Queensland and Chair of the Q Shelter Board of Management.</w:t>
      </w:r>
    </w:p>
    <w:p w14:paraId="54B3475A" w14:textId="77777777" w:rsidR="00CA19A8" w:rsidRDefault="00CA19A8" w:rsidP="00842038">
      <w:pPr>
        <w:pStyle w:val="ARbodycopy"/>
      </w:pPr>
    </w:p>
    <w:p w14:paraId="7CC53B02" w14:textId="77777777" w:rsidR="00CA19A8" w:rsidRPr="00CA19A8" w:rsidRDefault="00CA19A8" w:rsidP="00842038">
      <w:pPr>
        <w:pStyle w:val="ARTablebold"/>
      </w:pPr>
      <w:r w:rsidRPr="00CA19A8">
        <w:t>Sally Watson</w:t>
      </w:r>
    </w:p>
    <w:p w14:paraId="3575AA79" w14:textId="77777777" w:rsidR="00CA19A8" w:rsidRPr="00842038" w:rsidRDefault="00CA19A8" w:rsidP="00842038">
      <w:pPr>
        <w:pStyle w:val="ARTablebody"/>
        <w:rPr>
          <w:i/>
          <w:lang w:eastAsia="en-AU"/>
        </w:rPr>
      </w:pPr>
      <w:r w:rsidRPr="00842038">
        <w:rPr>
          <w:i/>
          <w:lang w:eastAsia="en-AU"/>
        </w:rPr>
        <w:t>BSocWk, MPubPolicy</w:t>
      </w:r>
    </w:p>
    <w:p w14:paraId="7E19A969" w14:textId="77777777" w:rsidR="00CA19A8" w:rsidRPr="00CA19A8" w:rsidRDefault="00CA19A8" w:rsidP="00842038">
      <w:pPr>
        <w:pStyle w:val="ARtextbold"/>
      </w:pPr>
      <w:r w:rsidRPr="00CA19A8">
        <w:t xml:space="preserve">Director </w:t>
      </w:r>
    </w:p>
    <w:p w14:paraId="39852FF5" w14:textId="77777777" w:rsidR="00CA19A8" w:rsidRPr="00CA19A8" w:rsidRDefault="00CA19A8" w:rsidP="00842038">
      <w:pPr>
        <w:pStyle w:val="ARbodycopy"/>
        <w:rPr>
          <w:lang w:eastAsia="en-AU"/>
        </w:rPr>
      </w:pPr>
      <w:r w:rsidRPr="00CA19A8">
        <w:rPr>
          <w:lang w:eastAsia="en-AU"/>
        </w:rPr>
        <w:t>Sally Watson was appointed as a Director on 1 November 2016. Ms Watson has extensive experience in working in housing and homelessness services across the public and not-for-profit sectors. Based in Far North Queensland, Ms Watson is a lecturer in social work at James Cook University in Cairns. Previously, she was North Queensland Coordinator for the Tenants Union of Queensland and Executive Director of Homelessness Australia in Canberra. Ms Watson is Convenor of the Steering Committee of Tenants Queensland and a Board member of the North Queensland Women’s Legal Service.</w:t>
      </w:r>
    </w:p>
    <w:p w14:paraId="458DABEF" w14:textId="77777777" w:rsidR="00CA19A8" w:rsidRDefault="00CA19A8" w:rsidP="00842038">
      <w:pPr>
        <w:pStyle w:val="ARbodycopy"/>
      </w:pPr>
    </w:p>
    <w:p w14:paraId="6709D92C" w14:textId="77777777" w:rsidR="00CA19A8" w:rsidRPr="00CA19A8" w:rsidRDefault="00CA19A8" w:rsidP="00842038">
      <w:pPr>
        <w:pStyle w:val="ARTablebold"/>
      </w:pPr>
      <w:r w:rsidRPr="00CA19A8">
        <w:t>Deborah Duffy</w:t>
      </w:r>
    </w:p>
    <w:p w14:paraId="7FDD55A8" w14:textId="77777777" w:rsidR="00CA19A8" w:rsidRPr="00842038" w:rsidRDefault="00CA19A8" w:rsidP="00842038">
      <w:pPr>
        <w:pStyle w:val="ARTablebody"/>
        <w:rPr>
          <w:i/>
          <w:lang w:eastAsia="en-AU"/>
        </w:rPr>
      </w:pPr>
      <w:r w:rsidRPr="00842038">
        <w:rPr>
          <w:i/>
          <w:lang w:eastAsia="en-AU"/>
        </w:rPr>
        <w:t>JP, Cdec, MAICD</w:t>
      </w:r>
    </w:p>
    <w:p w14:paraId="692C04B7" w14:textId="77777777" w:rsidR="00CA19A8" w:rsidRPr="00CA19A8" w:rsidRDefault="00CA19A8" w:rsidP="00842038">
      <w:pPr>
        <w:pStyle w:val="ARtextbold"/>
      </w:pPr>
      <w:r w:rsidRPr="00CA19A8">
        <w:t xml:space="preserve">Director </w:t>
      </w:r>
    </w:p>
    <w:p w14:paraId="58BDD5E4" w14:textId="77777777" w:rsidR="00CA19A8" w:rsidRPr="00CA19A8" w:rsidRDefault="00CA19A8" w:rsidP="00842038">
      <w:pPr>
        <w:pStyle w:val="ARbodycopy"/>
        <w:rPr>
          <w:lang w:eastAsia="en-AU"/>
        </w:rPr>
      </w:pPr>
      <w:r w:rsidRPr="00CA19A8">
        <w:rPr>
          <w:lang w:eastAsia="en-AU"/>
        </w:rPr>
        <w:t>Deborah Duffy was appointed as a Director on 7 April 2010. Ms Duffy is a former Director of the Real Estate Institute of Queensland. She has more than 32 years experience in the real estate sector, winning numerous accolades including Property Manager of the Year. Ms Duffy bring a wealth of knowledge of Queensland's rental sector to the Board, particularly relating to housing issues in North Queensland.</w:t>
      </w:r>
    </w:p>
    <w:p w14:paraId="05C37DDF" w14:textId="77777777" w:rsidR="00CA19A8" w:rsidRDefault="00CA19A8" w:rsidP="00842038">
      <w:pPr>
        <w:pStyle w:val="ARbodycopy"/>
      </w:pPr>
    </w:p>
    <w:p w14:paraId="37C09906" w14:textId="77777777" w:rsidR="00842038" w:rsidRDefault="00842038">
      <w:pPr>
        <w:rPr>
          <w:rFonts w:cs="Arial"/>
          <w:b/>
          <w:sz w:val="28"/>
          <w:szCs w:val="22"/>
          <w:lang w:eastAsia="en-AU"/>
        </w:rPr>
      </w:pPr>
      <w:r>
        <w:rPr>
          <w:lang w:eastAsia="en-AU"/>
        </w:rPr>
        <w:br w:type="page"/>
      </w:r>
    </w:p>
    <w:p w14:paraId="72BB39D1" w14:textId="77777777" w:rsidR="00994374" w:rsidRPr="00994374" w:rsidRDefault="00994374" w:rsidP="0068325D">
      <w:pPr>
        <w:pStyle w:val="ARheading2"/>
        <w:keepNext/>
        <w:rPr>
          <w:lang w:eastAsia="en-AU"/>
        </w:rPr>
      </w:pPr>
      <w:r w:rsidRPr="00994374">
        <w:rPr>
          <w:lang w:eastAsia="en-AU"/>
        </w:rPr>
        <w:lastRenderedPageBreak/>
        <w:t>Board Meetings</w:t>
      </w:r>
    </w:p>
    <w:p w14:paraId="13A60170" w14:textId="77777777" w:rsidR="00994374" w:rsidRPr="00994374" w:rsidRDefault="00994374" w:rsidP="0068325D">
      <w:pPr>
        <w:pStyle w:val="ARbodycopy"/>
        <w:keepNext/>
        <w:rPr>
          <w:lang w:eastAsia="en-AU"/>
        </w:rPr>
      </w:pPr>
    </w:p>
    <w:p w14:paraId="6291D890" w14:textId="77777777" w:rsidR="00CA19A8" w:rsidRPr="00842038" w:rsidRDefault="00994374" w:rsidP="0068325D">
      <w:pPr>
        <w:pStyle w:val="ARbodycopy"/>
        <w:keepNext/>
        <w:rPr>
          <w:b/>
        </w:rPr>
      </w:pPr>
      <w:r w:rsidRPr="00842038">
        <w:rPr>
          <w:b/>
          <w:lang w:eastAsia="en-AU"/>
        </w:rPr>
        <w:t>A total of 11 meetings of the RTA Board of Directors occurred during 2017–18:</w:t>
      </w:r>
    </w:p>
    <w:p w14:paraId="102DF2F8" w14:textId="77777777" w:rsidR="00842038" w:rsidRPr="00ED7D27" w:rsidRDefault="00842038" w:rsidP="0068325D">
      <w:pPr>
        <w:pStyle w:val="ARbodycopy"/>
        <w:keepNext/>
      </w:pPr>
    </w:p>
    <w:tbl>
      <w:tblPr>
        <w:tblStyle w:val="AR2013-14"/>
        <w:tblW w:w="0" w:type="auto"/>
        <w:tblLayout w:type="fixed"/>
        <w:tblCellMar>
          <w:top w:w="51" w:type="dxa"/>
          <w:bottom w:w="51" w:type="dxa"/>
        </w:tblCellMar>
        <w:tblLook w:val="0000" w:firstRow="0" w:lastRow="0" w:firstColumn="0" w:lastColumn="0" w:noHBand="0" w:noVBand="0"/>
      </w:tblPr>
      <w:tblGrid>
        <w:gridCol w:w="2807"/>
        <w:gridCol w:w="1560"/>
        <w:gridCol w:w="5386"/>
      </w:tblGrid>
      <w:tr w:rsidR="00842038" w:rsidRPr="00284A7C" w14:paraId="3B36C1A3" w14:textId="77777777" w:rsidTr="00842038">
        <w:trPr>
          <w:trHeight w:val="20"/>
        </w:trPr>
        <w:tc>
          <w:tcPr>
            <w:tcW w:w="2807" w:type="dxa"/>
            <w:shd w:val="clear" w:color="auto" w:fill="D9D9D9" w:themeFill="background1" w:themeFillShade="D9"/>
          </w:tcPr>
          <w:p w14:paraId="4DCEC1B9" w14:textId="77777777" w:rsidR="00842038" w:rsidRPr="00842038" w:rsidRDefault="00842038" w:rsidP="0068325D">
            <w:pPr>
              <w:pStyle w:val="ARTablebold"/>
              <w:keepNext/>
              <w:spacing w:before="40" w:after="40"/>
            </w:pPr>
            <w:r w:rsidRPr="00842038">
              <w:rPr>
                <w:rStyle w:val="17-Chartheadingswhite"/>
                <w:color w:val="auto"/>
                <w:spacing w:val="0"/>
                <w:sz w:val="22"/>
                <w:szCs w:val="22"/>
              </w:rPr>
              <w:t>Board Member</w:t>
            </w:r>
          </w:p>
        </w:tc>
        <w:tc>
          <w:tcPr>
            <w:tcW w:w="1560" w:type="dxa"/>
            <w:shd w:val="clear" w:color="auto" w:fill="D9D9D9" w:themeFill="background1" w:themeFillShade="D9"/>
          </w:tcPr>
          <w:p w14:paraId="0FEAC7CD" w14:textId="77777777" w:rsidR="00842038" w:rsidRPr="00842038" w:rsidRDefault="00842038" w:rsidP="0068325D">
            <w:pPr>
              <w:pStyle w:val="ARTablebold"/>
              <w:keepNext/>
              <w:spacing w:before="40" w:after="40"/>
            </w:pPr>
            <w:r w:rsidRPr="00842038">
              <w:rPr>
                <w:rStyle w:val="17-Chartheadingswhite"/>
                <w:color w:val="auto"/>
                <w:spacing w:val="0"/>
                <w:sz w:val="22"/>
                <w:szCs w:val="22"/>
              </w:rPr>
              <w:t>Number of attendances</w:t>
            </w:r>
          </w:p>
        </w:tc>
        <w:tc>
          <w:tcPr>
            <w:tcW w:w="5386" w:type="dxa"/>
            <w:shd w:val="clear" w:color="auto" w:fill="D9D9D9" w:themeFill="background1" w:themeFillShade="D9"/>
          </w:tcPr>
          <w:p w14:paraId="3CFFC509" w14:textId="77777777" w:rsidR="00842038" w:rsidRPr="00842038" w:rsidRDefault="00842038" w:rsidP="0068325D">
            <w:pPr>
              <w:pStyle w:val="ARTablebold"/>
              <w:keepNext/>
              <w:spacing w:before="40" w:after="40"/>
            </w:pPr>
            <w:r w:rsidRPr="00842038">
              <w:rPr>
                <w:rStyle w:val="17-Chartheadingswhite"/>
                <w:color w:val="auto"/>
                <w:spacing w:val="0"/>
                <w:sz w:val="22"/>
                <w:szCs w:val="22"/>
              </w:rPr>
              <w:t>Departure/Arrival</w:t>
            </w:r>
          </w:p>
        </w:tc>
      </w:tr>
      <w:tr w:rsidR="00842038" w:rsidRPr="00284A7C" w14:paraId="57B5EA61" w14:textId="77777777" w:rsidTr="00842038">
        <w:trPr>
          <w:trHeight w:val="60"/>
        </w:trPr>
        <w:tc>
          <w:tcPr>
            <w:tcW w:w="2807" w:type="dxa"/>
          </w:tcPr>
          <w:p w14:paraId="3EAF5C1D" w14:textId="77777777" w:rsidR="00842038" w:rsidRDefault="00842038" w:rsidP="0068325D">
            <w:pPr>
              <w:pStyle w:val="ARTablebody"/>
              <w:keepNext/>
            </w:pPr>
            <w:r>
              <w:t>Catherine Sinclair (Chair)</w:t>
            </w:r>
          </w:p>
        </w:tc>
        <w:tc>
          <w:tcPr>
            <w:tcW w:w="1560" w:type="dxa"/>
          </w:tcPr>
          <w:p w14:paraId="686D8C77" w14:textId="77777777" w:rsidR="00842038" w:rsidRDefault="00842038" w:rsidP="0068325D">
            <w:pPr>
              <w:pStyle w:val="ARTablebody"/>
              <w:keepNext/>
            </w:pPr>
            <w:r>
              <w:t>3/3</w:t>
            </w:r>
          </w:p>
        </w:tc>
        <w:tc>
          <w:tcPr>
            <w:tcW w:w="5386" w:type="dxa"/>
          </w:tcPr>
          <w:p w14:paraId="4DB29975" w14:textId="77777777" w:rsidR="00842038" w:rsidRDefault="00842038" w:rsidP="0068325D">
            <w:pPr>
              <w:pStyle w:val="ARTablebody"/>
              <w:keepNext/>
            </w:pPr>
            <w:r>
              <w:t>25 October 2017 was last Board meeting</w:t>
            </w:r>
          </w:p>
        </w:tc>
      </w:tr>
      <w:tr w:rsidR="00842038" w:rsidRPr="00284A7C" w14:paraId="4EB61AB4" w14:textId="77777777" w:rsidTr="00842038">
        <w:trPr>
          <w:trHeight w:val="60"/>
        </w:trPr>
        <w:tc>
          <w:tcPr>
            <w:tcW w:w="2807" w:type="dxa"/>
          </w:tcPr>
          <w:p w14:paraId="78ED7303" w14:textId="77777777" w:rsidR="00842038" w:rsidRDefault="00842038" w:rsidP="0068325D">
            <w:pPr>
              <w:pStyle w:val="ARTablebody"/>
              <w:keepNext/>
            </w:pPr>
            <w:r>
              <w:t>Penny Gillespie</w:t>
            </w:r>
          </w:p>
        </w:tc>
        <w:tc>
          <w:tcPr>
            <w:tcW w:w="1560" w:type="dxa"/>
          </w:tcPr>
          <w:p w14:paraId="486229E2" w14:textId="77777777" w:rsidR="00842038" w:rsidRDefault="00842038" w:rsidP="0068325D">
            <w:pPr>
              <w:pStyle w:val="ARTablebody"/>
              <w:keepNext/>
            </w:pPr>
            <w:r>
              <w:t>3/3</w:t>
            </w:r>
          </w:p>
        </w:tc>
        <w:tc>
          <w:tcPr>
            <w:tcW w:w="5386" w:type="dxa"/>
          </w:tcPr>
          <w:p w14:paraId="78ED9D3D" w14:textId="77777777" w:rsidR="00842038" w:rsidRDefault="00842038" w:rsidP="0068325D">
            <w:pPr>
              <w:pStyle w:val="ARTablebody"/>
              <w:keepNext/>
            </w:pPr>
            <w:r>
              <w:t>25 October 2017 was last Board meeting</w:t>
            </w:r>
          </w:p>
        </w:tc>
      </w:tr>
      <w:tr w:rsidR="00842038" w:rsidRPr="00284A7C" w14:paraId="5596E826" w14:textId="77777777" w:rsidTr="00842038">
        <w:trPr>
          <w:trHeight w:val="60"/>
        </w:trPr>
        <w:tc>
          <w:tcPr>
            <w:tcW w:w="2807" w:type="dxa"/>
          </w:tcPr>
          <w:p w14:paraId="3B2B5ACF" w14:textId="77777777" w:rsidR="00842038" w:rsidRDefault="00842038" w:rsidP="0068325D">
            <w:pPr>
              <w:pStyle w:val="ARTablebody"/>
              <w:keepNext/>
            </w:pPr>
            <w:r>
              <w:t>Deborah Duffy</w:t>
            </w:r>
          </w:p>
        </w:tc>
        <w:tc>
          <w:tcPr>
            <w:tcW w:w="1560" w:type="dxa"/>
          </w:tcPr>
          <w:p w14:paraId="094794DD" w14:textId="77777777" w:rsidR="00842038" w:rsidRDefault="00842038" w:rsidP="0068325D">
            <w:pPr>
              <w:pStyle w:val="ARTablebody"/>
              <w:keepNext/>
            </w:pPr>
            <w:r>
              <w:t>10/10</w:t>
            </w:r>
          </w:p>
        </w:tc>
        <w:tc>
          <w:tcPr>
            <w:tcW w:w="5386" w:type="dxa"/>
          </w:tcPr>
          <w:p w14:paraId="1A2697B6" w14:textId="77777777" w:rsidR="00842038" w:rsidRDefault="00842038" w:rsidP="0068325D">
            <w:pPr>
              <w:pStyle w:val="ARTablebody"/>
              <w:keepNext/>
            </w:pPr>
            <w:r>
              <w:t xml:space="preserve">Not a member for the meeting of 29 November 2017 </w:t>
            </w:r>
          </w:p>
        </w:tc>
      </w:tr>
      <w:tr w:rsidR="00842038" w:rsidRPr="00284A7C" w14:paraId="10FC9A1A" w14:textId="77777777" w:rsidTr="00842038">
        <w:trPr>
          <w:trHeight w:val="60"/>
        </w:trPr>
        <w:tc>
          <w:tcPr>
            <w:tcW w:w="2807" w:type="dxa"/>
          </w:tcPr>
          <w:p w14:paraId="1954DB24" w14:textId="77777777" w:rsidR="00842038" w:rsidRDefault="00842038" w:rsidP="0068325D">
            <w:pPr>
              <w:pStyle w:val="ARTablebody"/>
              <w:keepNext/>
            </w:pPr>
            <w:r>
              <w:t>Steve Ryan</w:t>
            </w:r>
          </w:p>
        </w:tc>
        <w:tc>
          <w:tcPr>
            <w:tcW w:w="1560" w:type="dxa"/>
          </w:tcPr>
          <w:p w14:paraId="6767A5AE" w14:textId="77777777" w:rsidR="00842038" w:rsidRDefault="00842038" w:rsidP="0068325D">
            <w:pPr>
              <w:pStyle w:val="ARTablebody"/>
              <w:keepNext/>
            </w:pPr>
            <w:r>
              <w:t>11/11</w:t>
            </w:r>
          </w:p>
        </w:tc>
        <w:tc>
          <w:tcPr>
            <w:tcW w:w="5386" w:type="dxa"/>
          </w:tcPr>
          <w:p w14:paraId="0E4BE77F" w14:textId="77777777" w:rsidR="00842038" w:rsidRDefault="00842038" w:rsidP="0068325D">
            <w:pPr>
              <w:pStyle w:val="ARTablebody"/>
              <w:keepNext/>
            </w:pPr>
            <w:r>
              <w:t>Member for entire period</w:t>
            </w:r>
          </w:p>
        </w:tc>
      </w:tr>
      <w:tr w:rsidR="00842038" w:rsidRPr="00284A7C" w14:paraId="2CD50141" w14:textId="77777777" w:rsidTr="00842038">
        <w:trPr>
          <w:trHeight w:val="60"/>
        </w:trPr>
        <w:tc>
          <w:tcPr>
            <w:tcW w:w="2807" w:type="dxa"/>
          </w:tcPr>
          <w:p w14:paraId="45B09C4E" w14:textId="77777777" w:rsidR="00842038" w:rsidRDefault="00842038" w:rsidP="0068325D">
            <w:pPr>
              <w:pStyle w:val="ARTablebody"/>
              <w:keepNext/>
            </w:pPr>
            <w:r>
              <w:t>Janet Benson</w:t>
            </w:r>
          </w:p>
        </w:tc>
        <w:tc>
          <w:tcPr>
            <w:tcW w:w="1560" w:type="dxa"/>
          </w:tcPr>
          <w:p w14:paraId="23693368" w14:textId="77777777" w:rsidR="00842038" w:rsidRDefault="00842038" w:rsidP="0068325D">
            <w:pPr>
              <w:pStyle w:val="ARTablebody"/>
              <w:keepNext/>
            </w:pPr>
            <w:r>
              <w:t>10/11</w:t>
            </w:r>
          </w:p>
        </w:tc>
        <w:tc>
          <w:tcPr>
            <w:tcW w:w="5386" w:type="dxa"/>
          </w:tcPr>
          <w:p w14:paraId="15E5D2CF" w14:textId="77777777" w:rsidR="00842038" w:rsidRDefault="00842038" w:rsidP="0068325D">
            <w:pPr>
              <w:pStyle w:val="ARTablebody"/>
              <w:keepNext/>
            </w:pPr>
            <w:r>
              <w:t>Member for entire period</w:t>
            </w:r>
          </w:p>
        </w:tc>
      </w:tr>
      <w:tr w:rsidR="00842038" w:rsidRPr="00284A7C" w14:paraId="547F33ED" w14:textId="77777777" w:rsidTr="00842038">
        <w:trPr>
          <w:trHeight w:val="60"/>
        </w:trPr>
        <w:tc>
          <w:tcPr>
            <w:tcW w:w="2807" w:type="dxa"/>
          </w:tcPr>
          <w:p w14:paraId="029DDAFB" w14:textId="77777777" w:rsidR="00842038" w:rsidRDefault="00842038" w:rsidP="0068325D">
            <w:pPr>
              <w:pStyle w:val="ARTablebody"/>
              <w:keepNext/>
            </w:pPr>
            <w:r>
              <w:t>Sally Watson</w:t>
            </w:r>
          </w:p>
        </w:tc>
        <w:tc>
          <w:tcPr>
            <w:tcW w:w="1560" w:type="dxa"/>
          </w:tcPr>
          <w:p w14:paraId="7CE683C8" w14:textId="77777777" w:rsidR="00842038" w:rsidRDefault="00842038" w:rsidP="0068325D">
            <w:pPr>
              <w:pStyle w:val="ARTablebody"/>
              <w:keepNext/>
            </w:pPr>
            <w:r>
              <w:t>10/11</w:t>
            </w:r>
          </w:p>
        </w:tc>
        <w:tc>
          <w:tcPr>
            <w:tcW w:w="5386" w:type="dxa"/>
          </w:tcPr>
          <w:p w14:paraId="325A7D21" w14:textId="77777777" w:rsidR="00842038" w:rsidRDefault="00842038" w:rsidP="0068325D">
            <w:pPr>
              <w:pStyle w:val="ARTablebody"/>
              <w:keepNext/>
            </w:pPr>
            <w:r>
              <w:t>Member for entire period</w:t>
            </w:r>
          </w:p>
        </w:tc>
      </w:tr>
      <w:tr w:rsidR="00842038" w:rsidRPr="00284A7C" w14:paraId="5F65A359" w14:textId="77777777" w:rsidTr="00842038">
        <w:trPr>
          <w:trHeight w:val="60"/>
        </w:trPr>
        <w:tc>
          <w:tcPr>
            <w:tcW w:w="2807" w:type="dxa"/>
          </w:tcPr>
          <w:p w14:paraId="2EF7FC3E" w14:textId="77777777" w:rsidR="00842038" w:rsidRDefault="00842038" w:rsidP="0068325D">
            <w:pPr>
              <w:pStyle w:val="ARTablebody"/>
              <w:keepNext/>
            </w:pPr>
            <w:r>
              <w:t>Paul Melville</w:t>
            </w:r>
          </w:p>
        </w:tc>
        <w:tc>
          <w:tcPr>
            <w:tcW w:w="1560" w:type="dxa"/>
          </w:tcPr>
          <w:p w14:paraId="7A9494A3" w14:textId="77777777" w:rsidR="00842038" w:rsidRDefault="00842038" w:rsidP="0068325D">
            <w:pPr>
              <w:pStyle w:val="ARTablebody"/>
              <w:keepNext/>
            </w:pPr>
            <w:r>
              <w:t>11/11</w:t>
            </w:r>
          </w:p>
        </w:tc>
        <w:tc>
          <w:tcPr>
            <w:tcW w:w="5386" w:type="dxa"/>
          </w:tcPr>
          <w:p w14:paraId="3117214F" w14:textId="77777777" w:rsidR="00842038" w:rsidRDefault="00842038" w:rsidP="0068325D">
            <w:pPr>
              <w:pStyle w:val="ARTablebody"/>
              <w:keepNext/>
            </w:pPr>
            <w:r>
              <w:t>Member for entire period</w:t>
            </w:r>
          </w:p>
        </w:tc>
      </w:tr>
      <w:tr w:rsidR="00842038" w:rsidRPr="00284A7C" w14:paraId="4BF7182E" w14:textId="77777777" w:rsidTr="00842038">
        <w:trPr>
          <w:trHeight w:val="60"/>
        </w:trPr>
        <w:tc>
          <w:tcPr>
            <w:tcW w:w="2807" w:type="dxa"/>
          </w:tcPr>
          <w:p w14:paraId="59386A64" w14:textId="77777777" w:rsidR="00842038" w:rsidRDefault="00842038" w:rsidP="0068325D">
            <w:pPr>
              <w:pStyle w:val="ARTablebody"/>
              <w:keepNext/>
            </w:pPr>
            <w:r>
              <w:t>Rachel Watson</w:t>
            </w:r>
          </w:p>
        </w:tc>
        <w:tc>
          <w:tcPr>
            <w:tcW w:w="1560" w:type="dxa"/>
          </w:tcPr>
          <w:p w14:paraId="64566F18" w14:textId="77777777" w:rsidR="00842038" w:rsidRDefault="00842038" w:rsidP="0068325D">
            <w:pPr>
              <w:pStyle w:val="ARTablebody"/>
              <w:keepNext/>
            </w:pPr>
            <w:r>
              <w:t>7/7</w:t>
            </w:r>
          </w:p>
        </w:tc>
        <w:tc>
          <w:tcPr>
            <w:tcW w:w="5386" w:type="dxa"/>
          </w:tcPr>
          <w:p w14:paraId="62F0D3B8" w14:textId="77777777" w:rsidR="00842038" w:rsidRDefault="00842038" w:rsidP="0068325D">
            <w:pPr>
              <w:pStyle w:val="ARTablebody"/>
              <w:keepNext/>
            </w:pPr>
            <w:r>
              <w:t>First Board meeting was 31 January 2018</w:t>
            </w:r>
          </w:p>
        </w:tc>
      </w:tr>
      <w:tr w:rsidR="00842038" w:rsidRPr="00284A7C" w14:paraId="510943B5" w14:textId="77777777" w:rsidTr="00842038">
        <w:trPr>
          <w:trHeight w:val="60"/>
        </w:trPr>
        <w:tc>
          <w:tcPr>
            <w:tcW w:w="2807" w:type="dxa"/>
          </w:tcPr>
          <w:p w14:paraId="61676A7C" w14:textId="77777777" w:rsidR="00842038" w:rsidRDefault="00842038" w:rsidP="0068325D">
            <w:pPr>
              <w:pStyle w:val="ARTablebody"/>
              <w:keepNext/>
            </w:pPr>
            <w:r>
              <w:t>Christine Castley</w:t>
            </w:r>
          </w:p>
        </w:tc>
        <w:tc>
          <w:tcPr>
            <w:tcW w:w="1560" w:type="dxa"/>
          </w:tcPr>
          <w:p w14:paraId="576D05B7" w14:textId="77777777" w:rsidR="00842038" w:rsidRDefault="00842038" w:rsidP="0068325D">
            <w:pPr>
              <w:pStyle w:val="ARTablebody"/>
              <w:keepNext/>
            </w:pPr>
            <w:r>
              <w:t>7/7</w:t>
            </w:r>
          </w:p>
        </w:tc>
        <w:tc>
          <w:tcPr>
            <w:tcW w:w="5386" w:type="dxa"/>
          </w:tcPr>
          <w:p w14:paraId="0C812230" w14:textId="77777777" w:rsidR="00842038" w:rsidRDefault="00842038" w:rsidP="0068325D">
            <w:pPr>
              <w:pStyle w:val="ARTablebody"/>
              <w:keepNext/>
            </w:pPr>
            <w:r>
              <w:t>First Board meeting was 31 January 2018</w:t>
            </w:r>
          </w:p>
        </w:tc>
      </w:tr>
    </w:tbl>
    <w:p w14:paraId="6B776067" w14:textId="77777777" w:rsidR="00842038" w:rsidRDefault="00842038" w:rsidP="0068325D">
      <w:pPr>
        <w:pStyle w:val="ARbodycopy"/>
        <w:keepNext/>
      </w:pPr>
    </w:p>
    <w:tbl>
      <w:tblPr>
        <w:tblStyle w:val="AR2013-14"/>
        <w:tblW w:w="9752" w:type="dxa"/>
        <w:tblLayout w:type="fixed"/>
        <w:tblCellMar>
          <w:top w:w="51" w:type="dxa"/>
          <w:bottom w:w="51" w:type="dxa"/>
        </w:tblCellMar>
        <w:tblLook w:val="0000" w:firstRow="0" w:lastRow="0" w:firstColumn="0" w:lastColumn="0" w:noHBand="0" w:noVBand="0"/>
      </w:tblPr>
      <w:tblGrid>
        <w:gridCol w:w="2806"/>
        <w:gridCol w:w="1560"/>
        <w:gridCol w:w="5386"/>
      </w:tblGrid>
      <w:tr w:rsidR="00914A8E" w:rsidRPr="00284A7C" w14:paraId="62022F8A" w14:textId="77777777" w:rsidTr="00914A8E">
        <w:trPr>
          <w:trHeight w:val="20"/>
        </w:trPr>
        <w:tc>
          <w:tcPr>
            <w:tcW w:w="2806" w:type="dxa"/>
            <w:shd w:val="clear" w:color="auto" w:fill="D9D9D9" w:themeFill="background1" w:themeFillShade="D9"/>
          </w:tcPr>
          <w:p w14:paraId="5DBA2D9A" w14:textId="77777777" w:rsidR="00914A8E" w:rsidRPr="00914A8E" w:rsidRDefault="00914A8E" w:rsidP="0068325D">
            <w:pPr>
              <w:pStyle w:val="ARTablebold"/>
              <w:keepNext/>
            </w:pPr>
            <w:r w:rsidRPr="00914A8E">
              <w:rPr>
                <w:rStyle w:val="17-Chartheadingswhite"/>
                <w:color w:val="auto"/>
                <w:spacing w:val="0"/>
                <w:sz w:val="22"/>
                <w:szCs w:val="22"/>
              </w:rPr>
              <w:t xml:space="preserve">Audit and Risk </w:t>
            </w:r>
            <w:r w:rsidRPr="00914A8E">
              <w:rPr>
                <w:rStyle w:val="17-Chartheadingswhite"/>
                <w:color w:val="auto"/>
                <w:spacing w:val="0"/>
                <w:sz w:val="22"/>
                <w:szCs w:val="22"/>
              </w:rPr>
              <w:br/>
              <w:t>Committee Member</w:t>
            </w:r>
          </w:p>
        </w:tc>
        <w:tc>
          <w:tcPr>
            <w:tcW w:w="1560" w:type="dxa"/>
            <w:shd w:val="clear" w:color="auto" w:fill="D9D9D9" w:themeFill="background1" w:themeFillShade="D9"/>
          </w:tcPr>
          <w:p w14:paraId="4A745339" w14:textId="77777777" w:rsidR="00914A8E" w:rsidRPr="00842038" w:rsidRDefault="00914A8E" w:rsidP="0068325D">
            <w:pPr>
              <w:pStyle w:val="ARTablebold"/>
              <w:keepNext/>
              <w:spacing w:before="40" w:after="40"/>
            </w:pPr>
            <w:r w:rsidRPr="00842038">
              <w:rPr>
                <w:rStyle w:val="17-Chartheadingswhite"/>
                <w:color w:val="auto"/>
                <w:spacing w:val="0"/>
                <w:sz w:val="22"/>
                <w:szCs w:val="22"/>
              </w:rPr>
              <w:t>Number of attendances</w:t>
            </w:r>
          </w:p>
        </w:tc>
        <w:tc>
          <w:tcPr>
            <w:tcW w:w="5386" w:type="dxa"/>
            <w:shd w:val="clear" w:color="auto" w:fill="D9D9D9" w:themeFill="background1" w:themeFillShade="D9"/>
          </w:tcPr>
          <w:p w14:paraId="6BA98939" w14:textId="77777777" w:rsidR="00914A8E" w:rsidRPr="00842038" w:rsidRDefault="00914A8E" w:rsidP="0068325D">
            <w:pPr>
              <w:pStyle w:val="ARTablebold"/>
              <w:keepNext/>
              <w:spacing w:before="40" w:after="40"/>
            </w:pPr>
            <w:r w:rsidRPr="00842038">
              <w:rPr>
                <w:rStyle w:val="17-Chartheadingswhite"/>
                <w:color w:val="auto"/>
                <w:spacing w:val="0"/>
                <w:sz w:val="22"/>
                <w:szCs w:val="22"/>
              </w:rPr>
              <w:t>Departure/Arrival</w:t>
            </w:r>
          </w:p>
        </w:tc>
      </w:tr>
      <w:tr w:rsidR="00914A8E" w:rsidRPr="00284A7C" w14:paraId="2FDF2BB8" w14:textId="77777777" w:rsidTr="00914A8E">
        <w:trPr>
          <w:trHeight w:val="60"/>
        </w:trPr>
        <w:tc>
          <w:tcPr>
            <w:tcW w:w="2806" w:type="dxa"/>
          </w:tcPr>
          <w:p w14:paraId="08E6A744" w14:textId="77777777" w:rsidR="00914A8E" w:rsidRDefault="00914A8E" w:rsidP="0068325D">
            <w:pPr>
              <w:pStyle w:val="ARTablebody"/>
              <w:keepNext/>
            </w:pPr>
            <w:r>
              <w:t xml:space="preserve">Catherine Sinclair </w:t>
            </w:r>
            <w:r w:rsidR="005F486C">
              <w:br/>
            </w:r>
            <w:r>
              <w:t>(ex officio)</w:t>
            </w:r>
          </w:p>
        </w:tc>
        <w:tc>
          <w:tcPr>
            <w:tcW w:w="1560" w:type="dxa"/>
          </w:tcPr>
          <w:p w14:paraId="13AB7EEC" w14:textId="77777777" w:rsidR="00914A8E" w:rsidRDefault="00914A8E" w:rsidP="0068325D">
            <w:pPr>
              <w:pStyle w:val="ARTablebody"/>
              <w:keepNext/>
            </w:pPr>
            <w:r>
              <w:t>1/1</w:t>
            </w:r>
          </w:p>
        </w:tc>
        <w:tc>
          <w:tcPr>
            <w:tcW w:w="5386" w:type="dxa"/>
          </w:tcPr>
          <w:p w14:paraId="3530E573" w14:textId="77777777" w:rsidR="00914A8E" w:rsidRDefault="00914A8E" w:rsidP="0068325D">
            <w:pPr>
              <w:pStyle w:val="ARTablebody"/>
              <w:keepNext/>
            </w:pPr>
            <w:r>
              <w:t>23 August 2017 was last ARC meeting</w:t>
            </w:r>
          </w:p>
        </w:tc>
      </w:tr>
      <w:tr w:rsidR="00914A8E" w:rsidRPr="00284A7C" w14:paraId="32388239" w14:textId="77777777" w:rsidTr="00914A8E">
        <w:trPr>
          <w:trHeight w:val="60"/>
        </w:trPr>
        <w:tc>
          <w:tcPr>
            <w:tcW w:w="2806" w:type="dxa"/>
          </w:tcPr>
          <w:p w14:paraId="1F9CFB80" w14:textId="77777777" w:rsidR="00914A8E" w:rsidRDefault="00914A8E" w:rsidP="0068325D">
            <w:pPr>
              <w:pStyle w:val="ARTablebody"/>
              <w:keepNext/>
            </w:pPr>
            <w:r>
              <w:t>Deborah Duffy</w:t>
            </w:r>
          </w:p>
        </w:tc>
        <w:tc>
          <w:tcPr>
            <w:tcW w:w="1560" w:type="dxa"/>
          </w:tcPr>
          <w:p w14:paraId="6469262E" w14:textId="77777777" w:rsidR="00914A8E" w:rsidRDefault="00914A8E" w:rsidP="0068325D">
            <w:pPr>
              <w:pStyle w:val="ARTablebody"/>
              <w:keepNext/>
            </w:pPr>
            <w:r>
              <w:t>2/2</w:t>
            </w:r>
          </w:p>
        </w:tc>
        <w:tc>
          <w:tcPr>
            <w:tcW w:w="5386" w:type="dxa"/>
          </w:tcPr>
          <w:p w14:paraId="30EA93E5" w14:textId="77777777" w:rsidR="00914A8E" w:rsidRDefault="00914A8E" w:rsidP="0068325D">
            <w:pPr>
              <w:pStyle w:val="ARTablebody"/>
              <w:keepNext/>
            </w:pPr>
            <w:r>
              <w:t>Ms Duffy was appointed as an ARC member at the Board meeting of 31 January 2018</w:t>
            </w:r>
          </w:p>
        </w:tc>
      </w:tr>
      <w:tr w:rsidR="00914A8E" w:rsidRPr="00284A7C" w14:paraId="71B33C5E" w14:textId="77777777" w:rsidTr="00914A8E">
        <w:trPr>
          <w:trHeight w:val="60"/>
        </w:trPr>
        <w:tc>
          <w:tcPr>
            <w:tcW w:w="2806" w:type="dxa"/>
          </w:tcPr>
          <w:p w14:paraId="3CE889DE" w14:textId="77777777" w:rsidR="00914A8E" w:rsidRDefault="00914A8E" w:rsidP="0068325D">
            <w:pPr>
              <w:pStyle w:val="ARTablebody"/>
              <w:keepNext/>
            </w:pPr>
            <w:r>
              <w:t>Steve Ryan</w:t>
            </w:r>
          </w:p>
        </w:tc>
        <w:tc>
          <w:tcPr>
            <w:tcW w:w="1560" w:type="dxa"/>
          </w:tcPr>
          <w:p w14:paraId="3FFDD63A" w14:textId="77777777" w:rsidR="00914A8E" w:rsidRDefault="00914A8E" w:rsidP="0068325D">
            <w:pPr>
              <w:pStyle w:val="ARTablebody"/>
              <w:keepNext/>
            </w:pPr>
            <w:r>
              <w:t>4/4</w:t>
            </w:r>
          </w:p>
        </w:tc>
        <w:tc>
          <w:tcPr>
            <w:tcW w:w="5386" w:type="dxa"/>
          </w:tcPr>
          <w:p w14:paraId="08103AFA" w14:textId="77777777" w:rsidR="00914A8E" w:rsidRDefault="00914A8E" w:rsidP="0068325D">
            <w:pPr>
              <w:pStyle w:val="ARTablebody"/>
              <w:keepNext/>
            </w:pPr>
            <w:r>
              <w:t>Member for entire period</w:t>
            </w:r>
          </w:p>
        </w:tc>
      </w:tr>
      <w:tr w:rsidR="00914A8E" w:rsidRPr="00284A7C" w14:paraId="55525E01" w14:textId="77777777" w:rsidTr="00914A8E">
        <w:trPr>
          <w:trHeight w:val="60"/>
        </w:trPr>
        <w:tc>
          <w:tcPr>
            <w:tcW w:w="2806" w:type="dxa"/>
          </w:tcPr>
          <w:p w14:paraId="041FE128" w14:textId="77777777" w:rsidR="00914A8E" w:rsidRDefault="00914A8E" w:rsidP="0068325D">
            <w:pPr>
              <w:pStyle w:val="ARTablebody"/>
              <w:keepNext/>
            </w:pPr>
            <w:r>
              <w:t>Janet Benson</w:t>
            </w:r>
          </w:p>
        </w:tc>
        <w:tc>
          <w:tcPr>
            <w:tcW w:w="1560" w:type="dxa"/>
          </w:tcPr>
          <w:p w14:paraId="560D6A83" w14:textId="77777777" w:rsidR="00914A8E" w:rsidRDefault="00914A8E" w:rsidP="0068325D">
            <w:pPr>
              <w:pStyle w:val="ARTablebody"/>
              <w:keepNext/>
            </w:pPr>
            <w:r>
              <w:t>3/4</w:t>
            </w:r>
          </w:p>
        </w:tc>
        <w:tc>
          <w:tcPr>
            <w:tcW w:w="5386" w:type="dxa"/>
          </w:tcPr>
          <w:p w14:paraId="5BBBF928" w14:textId="77777777" w:rsidR="00914A8E" w:rsidRDefault="00914A8E" w:rsidP="0068325D">
            <w:pPr>
              <w:pStyle w:val="ARTablebody"/>
              <w:keepNext/>
            </w:pPr>
            <w:r>
              <w:t>Member for entire period</w:t>
            </w:r>
          </w:p>
        </w:tc>
      </w:tr>
      <w:tr w:rsidR="00914A8E" w:rsidRPr="00284A7C" w14:paraId="6881762C" w14:textId="77777777" w:rsidTr="00914A8E">
        <w:trPr>
          <w:trHeight w:val="60"/>
        </w:trPr>
        <w:tc>
          <w:tcPr>
            <w:tcW w:w="2806" w:type="dxa"/>
          </w:tcPr>
          <w:p w14:paraId="53ED2A79" w14:textId="77777777" w:rsidR="00914A8E" w:rsidRDefault="00914A8E" w:rsidP="0068325D">
            <w:pPr>
              <w:pStyle w:val="ARTablebody"/>
              <w:keepNext/>
            </w:pPr>
            <w:r>
              <w:t>Sally Watson</w:t>
            </w:r>
          </w:p>
        </w:tc>
        <w:tc>
          <w:tcPr>
            <w:tcW w:w="1560" w:type="dxa"/>
          </w:tcPr>
          <w:p w14:paraId="4C834331" w14:textId="77777777" w:rsidR="00914A8E" w:rsidRDefault="00914A8E" w:rsidP="0068325D">
            <w:pPr>
              <w:pStyle w:val="ARTablebody"/>
              <w:keepNext/>
            </w:pPr>
            <w:r>
              <w:t>3/4</w:t>
            </w:r>
          </w:p>
        </w:tc>
        <w:tc>
          <w:tcPr>
            <w:tcW w:w="5386" w:type="dxa"/>
          </w:tcPr>
          <w:p w14:paraId="62B58378" w14:textId="77777777" w:rsidR="00914A8E" w:rsidRDefault="00914A8E" w:rsidP="0068325D">
            <w:pPr>
              <w:pStyle w:val="ARTablebody"/>
              <w:keepNext/>
            </w:pPr>
            <w:r>
              <w:t>Member for entire period</w:t>
            </w:r>
          </w:p>
        </w:tc>
      </w:tr>
      <w:tr w:rsidR="00914A8E" w:rsidRPr="00284A7C" w14:paraId="0FABDC4B" w14:textId="77777777" w:rsidTr="00914A8E">
        <w:trPr>
          <w:trHeight w:val="60"/>
        </w:trPr>
        <w:tc>
          <w:tcPr>
            <w:tcW w:w="2806" w:type="dxa"/>
          </w:tcPr>
          <w:p w14:paraId="499F5F2F" w14:textId="77777777" w:rsidR="00914A8E" w:rsidRDefault="00914A8E" w:rsidP="0068325D">
            <w:pPr>
              <w:pStyle w:val="ARTablebody"/>
              <w:keepNext/>
            </w:pPr>
            <w:r>
              <w:t xml:space="preserve">Paul Melville </w:t>
            </w:r>
            <w:r w:rsidR="005F486C">
              <w:br/>
            </w:r>
            <w:r>
              <w:t>(ex-officio)</w:t>
            </w:r>
          </w:p>
        </w:tc>
        <w:tc>
          <w:tcPr>
            <w:tcW w:w="1560" w:type="dxa"/>
          </w:tcPr>
          <w:p w14:paraId="021368D1" w14:textId="77777777" w:rsidR="00914A8E" w:rsidRDefault="00914A8E" w:rsidP="0068325D">
            <w:pPr>
              <w:pStyle w:val="ARTablebody"/>
              <w:keepNext/>
            </w:pPr>
            <w:r>
              <w:t>2/2</w:t>
            </w:r>
          </w:p>
        </w:tc>
        <w:tc>
          <w:tcPr>
            <w:tcW w:w="5386" w:type="dxa"/>
          </w:tcPr>
          <w:p w14:paraId="3DA8CC21" w14:textId="77777777" w:rsidR="00914A8E" w:rsidRDefault="00914A8E" w:rsidP="0068325D">
            <w:pPr>
              <w:pStyle w:val="ARTablebody"/>
              <w:keepNext/>
            </w:pPr>
            <w:r>
              <w:t>Commenced attending ARC Meetings as ex officio member from 28 March 2018</w:t>
            </w:r>
          </w:p>
        </w:tc>
      </w:tr>
    </w:tbl>
    <w:p w14:paraId="4F2EEC9B" w14:textId="77777777" w:rsidR="00CA19A8" w:rsidRDefault="00CA19A8" w:rsidP="00D9083E">
      <w:pPr>
        <w:pStyle w:val="ARbodycopy"/>
      </w:pPr>
    </w:p>
    <w:p w14:paraId="5637DB76" w14:textId="77777777" w:rsidR="00994374" w:rsidRPr="00842038" w:rsidRDefault="00994374" w:rsidP="00842038">
      <w:pPr>
        <w:pStyle w:val="ARNotes"/>
        <w:rPr>
          <w:b/>
        </w:rPr>
      </w:pPr>
      <w:r w:rsidRPr="00842038">
        <w:rPr>
          <w:b/>
        </w:rPr>
        <w:t>Note: Caretaker government period</w:t>
      </w:r>
    </w:p>
    <w:p w14:paraId="37EB1FF3" w14:textId="77777777" w:rsidR="00994374" w:rsidRPr="00994374" w:rsidRDefault="00994374" w:rsidP="00842038">
      <w:pPr>
        <w:pStyle w:val="ARNotes"/>
      </w:pPr>
      <w:r w:rsidRPr="00994374">
        <w:t xml:space="preserve">The </w:t>
      </w:r>
      <w:r w:rsidRPr="00842038">
        <w:t>Queensland</w:t>
      </w:r>
      <w:r w:rsidRPr="00994374">
        <w:t xml:space="preserve"> Government election was called on 29 October 2017 and the government was claimed on 8 December 2017. Board positions that ended on 31 October 2017 during the caretaker period were: </w:t>
      </w:r>
    </w:p>
    <w:p w14:paraId="52357E33" w14:textId="77777777" w:rsidR="00994374" w:rsidRPr="00994374" w:rsidRDefault="00994374" w:rsidP="00914A8E">
      <w:pPr>
        <w:pStyle w:val="ARNotes"/>
        <w:numPr>
          <w:ilvl w:val="0"/>
          <w:numId w:val="6"/>
        </w:numPr>
      </w:pPr>
      <w:r w:rsidRPr="00994374">
        <w:t xml:space="preserve">Catherine Sinclair’s appointment as Chair </w:t>
      </w:r>
    </w:p>
    <w:p w14:paraId="69374AF5" w14:textId="77777777" w:rsidR="00994374" w:rsidRPr="00994374" w:rsidRDefault="00994374" w:rsidP="00914A8E">
      <w:pPr>
        <w:pStyle w:val="ARNotes"/>
        <w:numPr>
          <w:ilvl w:val="0"/>
          <w:numId w:val="6"/>
        </w:numPr>
      </w:pPr>
      <w:r w:rsidRPr="00994374">
        <w:t>Penny Gillespie’s appointment as a Director</w:t>
      </w:r>
    </w:p>
    <w:p w14:paraId="09439071" w14:textId="77777777" w:rsidR="00994374" w:rsidRPr="00994374" w:rsidRDefault="00994374" w:rsidP="00914A8E">
      <w:pPr>
        <w:pStyle w:val="ARNotes"/>
        <w:numPr>
          <w:ilvl w:val="0"/>
          <w:numId w:val="6"/>
        </w:numPr>
      </w:pPr>
      <w:r w:rsidRPr="00994374">
        <w:t xml:space="preserve">Deborah Duffy’s appointment as a Director from 1 November 2016 to 31 October 2017 </w:t>
      </w:r>
    </w:p>
    <w:p w14:paraId="00090710" w14:textId="77777777" w:rsidR="00994374" w:rsidRPr="00994374" w:rsidRDefault="00994374" w:rsidP="00842038">
      <w:pPr>
        <w:pStyle w:val="ARNotes"/>
      </w:pPr>
    </w:p>
    <w:p w14:paraId="75609347" w14:textId="77777777" w:rsidR="00994374" w:rsidRPr="00994374" w:rsidRDefault="00994374" w:rsidP="00842038">
      <w:pPr>
        <w:pStyle w:val="ARNotes"/>
      </w:pPr>
      <w:r w:rsidRPr="00994374">
        <w:t>These positions could not be replaced during the caretaker period. The impact of the caretaker period was that the Board meeting of 29 November 2017 did not have an official Chair. The Board nominated Mr Steve Ryan as Acting Chair until the next meeting on 31 January 2018. Appointments commencing on 21 December 2017 were:</w:t>
      </w:r>
    </w:p>
    <w:p w14:paraId="14FEF9EA" w14:textId="77777777" w:rsidR="00994374" w:rsidRPr="00994374" w:rsidRDefault="00994374" w:rsidP="00914A8E">
      <w:pPr>
        <w:pStyle w:val="ARNotes"/>
        <w:numPr>
          <w:ilvl w:val="0"/>
          <w:numId w:val="7"/>
        </w:numPr>
      </w:pPr>
      <w:r w:rsidRPr="00994374">
        <w:t xml:space="preserve">Paul Melville as Chair </w:t>
      </w:r>
    </w:p>
    <w:p w14:paraId="14C65582" w14:textId="77777777" w:rsidR="005F486C" w:rsidRDefault="00994374" w:rsidP="00914A8E">
      <w:pPr>
        <w:pStyle w:val="ARNotes"/>
        <w:numPr>
          <w:ilvl w:val="0"/>
          <w:numId w:val="7"/>
        </w:numPr>
      </w:pPr>
      <w:r w:rsidRPr="00994374">
        <w:t>Rachel Watson, Christine Castley and Deborah Duffy as Directors.</w:t>
      </w:r>
    </w:p>
    <w:p w14:paraId="17CB2B5B" w14:textId="77777777" w:rsidR="00994374" w:rsidRPr="005F486C" w:rsidRDefault="005F486C" w:rsidP="005F486C">
      <w:pPr>
        <w:pStyle w:val="Subtitle"/>
        <w:rPr>
          <w:sz w:val="18"/>
          <w:szCs w:val="18"/>
          <w:lang w:eastAsia="en-AU"/>
        </w:rPr>
      </w:pPr>
      <w:r>
        <w:br w:type="page"/>
      </w:r>
    </w:p>
    <w:p w14:paraId="684AEE57" w14:textId="77777777" w:rsidR="00994374" w:rsidRPr="00994374" w:rsidRDefault="00994374" w:rsidP="00842038">
      <w:pPr>
        <w:pStyle w:val="ARheading1"/>
        <w:rPr>
          <w:lang w:eastAsia="en-AU"/>
        </w:rPr>
      </w:pPr>
      <w:r w:rsidRPr="00994374">
        <w:rPr>
          <w:lang w:eastAsia="en-AU"/>
        </w:rPr>
        <w:lastRenderedPageBreak/>
        <w:t>Accountability and risk management</w:t>
      </w:r>
    </w:p>
    <w:p w14:paraId="1DA666DC" w14:textId="77777777" w:rsidR="00994374" w:rsidRDefault="00994374" w:rsidP="00D9083E">
      <w:pPr>
        <w:pStyle w:val="ARbodycopy"/>
      </w:pPr>
    </w:p>
    <w:p w14:paraId="13C4C4F1" w14:textId="77777777" w:rsidR="00994374" w:rsidRPr="00994374" w:rsidRDefault="00994374" w:rsidP="00842038">
      <w:pPr>
        <w:pStyle w:val="ARheading2"/>
        <w:rPr>
          <w:lang w:eastAsia="en-AU"/>
        </w:rPr>
      </w:pPr>
      <w:r w:rsidRPr="00994374">
        <w:rPr>
          <w:lang w:eastAsia="en-AU"/>
        </w:rPr>
        <w:t>Board Audit and Risk Committee</w:t>
      </w:r>
    </w:p>
    <w:p w14:paraId="7EC3FBCF" w14:textId="77777777" w:rsidR="00994374" w:rsidRPr="00994374" w:rsidRDefault="00994374" w:rsidP="00842038">
      <w:pPr>
        <w:pStyle w:val="ARbodycopy"/>
        <w:rPr>
          <w:lang w:eastAsia="en-AU"/>
        </w:rPr>
      </w:pPr>
    </w:p>
    <w:p w14:paraId="3FA01F1F" w14:textId="77777777" w:rsidR="00994374" w:rsidRPr="005F486C" w:rsidRDefault="00994374" w:rsidP="00842038">
      <w:pPr>
        <w:pStyle w:val="ARbodycopy"/>
        <w:rPr>
          <w:lang w:eastAsia="en-AU"/>
        </w:rPr>
      </w:pPr>
      <w:r w:rsidRPr="005F486C">
        <w:rPr>
          <w:lang w:eastAsia="en-AU"/>
        </w:rPr>
        <w:t xml:space="preserve">The Board’s Audit and Risk Committee (ARC) ensures the organisation’s objectives and strategies are achieved efficiently and effectively within an appropriate framework of internal control and risk management. The ARC Charter, reviewed annually, clearly defines the roles and responsibilities of its members. The ARC meets on a quarterly basis and includes Steve Ryan (ARC Chair), Deborah Duffy (Director), Janet Benson (Director), and Paul Melville (ex officio member/Chair). The CEO and Chief Financial Officer (CFO) report to this committee. The ARC oversees our accounting policies and practices, the integrity of financial statements and reports, the scope, quality and independence of external audit arrangements, the monitoring of the internal audit function, and the effectiveness of risk measures. </w:t>
      </w:r>
    </w:p>
    <w:p w14:paraId="7CD6C9E4" w14:textId="77777777" w:rsidR="00994374" w:rsidRPr="00994374" w:rsidRDefault="00994374" w:rsidP="00842038">
      <w:pPr>
        <w:pStyle w:val="ARbodycopy"/>
        <w:rPr>
          <w:lang w:eastAsia="en-AU"/>
        </w:rPr>
      </w:pPr>
    </w:p>
    <w:p w14:paraId="570C23AB" w14:textId="77777777" w:rsidR="00994374" w:rsidRPr="00994374" w:rsidRDefault="00994374" w:rsidP="00842038">
      <w:pPr>
        <w:pStyle w:val="ARbodycopy"/>
        <w:rPr>
          <w:lang w:eastAsia="en-AU"/>
        </w:rPr>
      </w:pPr>
      <w:r w:rsidRPr="00994374">
        <w:rPr>
          <w:lang w:eastAsia="en-AU"/>
        </w:rPr>
        <w:t>The ARC is also responsible for monitoring overall legal and regulatory financial compliance. The Internal Audit Strategic Plan 2017–2020, developed by ARC, maintains accountability, ensures compliance and identifies business processes to be audited each financial year. Internal and external auditors attend each ARC meeting. Achievements in 2017–18 were:</w:t>
      </w:r>
    </w:p>
    <w:p w14:paraId="07C12A12" w14:textId="77777777" w:rsidR="00994374" w:rsidRPr="00994374" w:rsidRDefault="00994374" w:rsidP="00842038">
      <w:pPr>
        <w:pStyle w:val="ARbodycopy"/>
        <w:rPr>
          <w:lang w:eastAsia="en-AU"/>
        </w:rPr>
      </w:pPr>
    </w:p>
    <w:p w14:paraId="1877AAF1" w14:textId="77777777" w:rsidR="00994374" w:rsidRPr="00994374" w:rsidRDefault="00994374" w:rsidP="00842038">
      <w:pPr>
        <w:pStyle w:val="ARbullets"/>
      </w:pPr>
      <w:r w:rsidRPr="00994374">
        <w:t>Reviewed implementation of:</w:t>
      </w:r>
    </w:p>
    <w:p w14:paraId="41E58E15" w14:textId="77777777" w:rsidR="00994374" w:rsidRPr="00994374" w:rsidRDefault="00994374" w:rsidP="00914A8E">
      <w:pPr>
        <w:pStyle w:val="ARbullets"/>
        <w:numPr>
          <w:ilvl w:val="2"/>
          <w:numId w:val="8"/>
        </w:numPr>
        <w:ind w:left="1094" w:hanging="357"/>
      </w:pPr>
      <w:r w:rsidRPr="00994374">
        <w:t>Internal Audit recommendations</w:t>
      </w:r>
    </w:p>
    <w:p w14:paraId="1E888DC1" w14:textId="77777777" w:rsidR="00994374" w:rsidRPr="00994374" w:rsidRDefault="00994374" w:rsidP="00914A8E">
      <w:pPr>
        <w:pStyle w:val="ARbullets"/>
        <w:numPr>
          <w:ilvl w:val="2"/>
          <w:numId w:val="8"/>
        </w:numPr>
        <w:ind w:left="1094" w:hanging="357"/>
      </w:pPr>
      <w:r w:rsidRPr="00994374">
        <w:t>External Audit recommendations</w:t>
      </w:r>
    </w:p>
    <w:p w14:paraId="77B2DB95" w14:textId="77777777" w:rsidR="00994374" w:rsidRPr="00994374" w:rsidRDefault="00994374" w:rsidP="00914A8E">
      <w:pPr>
        <w:pStyle w:val="ARbullets"/>
        <w:numPr>
          <w:ilvl w:val="2"/>
          <w:numId w:val="8"/>
        </w:numPr>
        <w:ind w:left="1094" w:hanging="357"/>
      </w:pPr>
      <w:r w:rsidRPr="00994374">
        <w:t>Risk register</w:t>
      </w:r>
    </w:p>
    <w:p w14:paraId="239EE55B" w14:textId="77777777" w:rsidR="00994374" w:rsidRPr="00994374" w:rsidRDefault="00994374" w:rsidP="00842038">
      <w:pPr>
        <w:pStyle w:val="ARbodycopy"/>
        <w:rPr>
          <w:lang w:eastAsia="en-AU"/>
        </w:rPr>
      </w:pPr>
    </w:p>
    <w:p w14:paraId="21D1A236" w14:textId="77777777" w:rsidR="00994374" w:rsidRPr="00994374" w:rsidRDefault="00994374" w:rsidP="00842038">
      <w:pPr>
        <w:pStyle w:val="ARbodycopy"/>
        <w:rPr>
          <w:lang w:eastAsia="en-AU"/>
        </w:rPr>
      </w:pPr>
      <w:r w:rsidRPr="00994374">
        <w:rPr>
          <w:lang w:eastAsia="en-AU"/>
        </w:rPr>
        <w:t>The ARC adhered to the terms of its charter and the Queensland Treasury’s Audit Committee Guidelines.</w:t>
      </w:r>
    </w:p>
    <w:p w14:paraId="0248B668" w14:textId="77777777" w:rsidR="00994374" w:rsidRDefault="00994374" w:rsidP="00842038">
      <w:pPr>
        <w:pStyle w:val="ARbodycopy"/>
      </w:pPr>
    </w:p>
    <w:p w14:paraId="3A8A5D84" w14:textId="77777777" w:rsidR="005F486C" w:rsidRDefault="005F486C" w:rsidP="00842038">
      <w:pPr>
        <w:pStyle w:val="ARbodycopy"/>
      </w:pPr>
    </w:p>
    <w:p w14:paraId="69327176" w14:textId="77777777" w:rsidR="005F486C" w:rsidRDefault="005F486C" w:rsidP="00842038">
      <w:pPr>
        <w:pStyle w:val="ARbodycopy"/>
      </w:pPr>
    </w:p>
    <w:p w14:paraId="4F37AAE9" w14:textId="77777777" w:rsidR="00994374" w:rsidRPr="00994374" w:rsidRDefault="00994374" w:rsidP="005F486C">
      <w:pPr>
        <w:pStyle w:val="ARheading1"/>
        <w:rPr>
          <w:lang w:eastAsia="en-AU"/>
        </w:rPr>
      </w:pPr>
      <w:r w:rsidRPr="00994374">
        <w:rPr>
          <w:lang w:eastAsia="en-AU"/>
        </w:rPr>
        <w:t>Our Executive Leadership Team</w:t>
      </w:r>
    </w:p>
    <w:p w14:paraId="25A48DD4" w14:textId="77777777" w:rsidR="00994374" w:rsidRPr="00994374" w:rsidRDefault="00994374" w:rsidP="005F486C">
      <w:pPr>
        <w:pStyle w:val="ARbodycopy"/>
        <w:rPr>
          <w:lang w:eastAsia="en-AU"/>
        </w:rPr>
      </w:pPr>
    </w:p>
    <w:p w14:paraId="34E1C80C" w14:textId="77777777" w:rsidR="00994374" w:rsidRPr="00994374" w:rsidRDefault="00994374" w:rsidP="005F486C">
      <w:pPr>
        <w:pStyle w:val="ARbodycopy"/>
        <w:rPr>
          <w:lang w:eastAsia="en-AU"/>
        </w:rPr>
      </w:pPr>
      <w:r w:rsidRPr="00994374">
        <w:rPr>
          <w:lang w:eastAsia="en-AU"/>
        </w:rPr>
        <w:t>Our Executive Leadership Team underwent considerable changes during the year due to departures by key members including Darren Barlow, Chief Executive Officer, John Rayfield, Chief Information Officer and Melanie Banner, Director Service Delivery. The official appointment of Jennifer Morgan to the role of Chief Executive Officer occurred on 30 April 2018.</w:t>
      </w:r>
    </w:p>
    <w:p w14:paraId="54C43984" w14:textId="77777777" w:rsidR="00994374" w:rsidRPr="00994374" w:rsidRDefault="00994374" w:rsidP="005F486C">
      <w:pPr>
        <w:pStyle w:val="ARbodycopy"/>
        <w:rPr>
          <w:lang w:eastAsia="en-AU"/>
        </w:rPr>
      </w:pPr>
    </w:p>
    <w:p w14:paraId="06DF6FE6" w14:textId="77777777" w:rsidR="00994374" w:rsidRDefault="00994374" w:rsidP="005F486C">
      <w:pPr>
        <w:pStyle w:val="ARbodycopy"/>
        <w:rPr>
          <w:lang w:eastAsia="en-AU"/>
        </w:rPr>
      </w:pPr>
      <w:r w:rsidRPr="00994374">
        <w:rPr>
          <w:lang w:eastAsia="en-AU"/>
        </w:rPr>
        <w:t>The rebranding of the role of Chief Information Officer to Chief Digital Officer signified the focus of the role to lead the RTA forward in its digital offerings to the Queensland residential rental sector. Finalisation of the recruitment for this role occurred in June 2018 with the successful candidate being Nasa Walton. The other key executive role, Director Service Delivery, has Claudio Boveri acting in the position.</w:t>
      </w:r>
    </w:p>
    <w:p w14:paraId="44D47018" w14:textId="77777777" w:rsidR="00994374" w:rsidRDefault="00994374" w:rsidP="005F486C">
      <w:pPr>
        <w:pStyle w:val="ARbodycopy"/>
        <w:rPr>
          <w:lang w:eastAsia="en-AU"/>
        </w:rPr>
      </w:pPr>
    </w:p>
    <w:p w14:paraId="24DD22A2" w14:textId="77777777" w:rsidR="00994374" w:rsidRPr="00994374" w:rsidRDefault="00994374" w:rsidP="005F486C">
      <w:pPr>
        <w:pStyle w:val="ARTablebold"/>
      </w:pPr>
      <w:r w:rsidRPr="00994374">
        <w:t>Jennifer Morgan</w:t>
      </w:r>
    </w:p>
    <w:p w14:paraId="5286797E" w14:textId="77777777" w:rsidR="00994374" w:rsidRPr="00994374" w:rsidRDefault="00994374" w:rsidP="005F486C">
      <w:pPr>
        <w:pStyle w:val="ARtextbold"/>
      </w:pPr>
      <w:r w:rsidRPr="00994374">
        <w:t>Chief Executive Officer</w:t>
      </w:r>
    </w:p>
    <w:p w14:paraId="0BEFAC0C" w14:textId="77777777" w:rsidR="00994374" w:rsidRPr="00994374" w:rsidRDefault="00994374" w:rsidP="005F486C">
      <w:pPr>
        <w:pStyle w:val="ARbodycopy"/>
        <w:rPr>
          <w:lang w:eastAsia="en-AU"/>
        </w:rPr>
      </w:pPr>
      <w:r w:rsidRPr="00994374">
        <w:rPr>
          <w:lang w:eastAsia="en-AU"/>
        </w:rPr>
        <w:t>Jennifer has a broad range of management experience and leadership skills with demonstrated achievements in financial planning, corporate governance, policy development and the delivery of services across both private and public sectors.</w:t>
      </w:r>
    </w:p>
    <w:p w14:paraId="04A7F09A" w14:textId="77777777" w:rsidR="00994374" w:rsidRDefault="00994374" w:rsidP="005F486C">
      <w:pPr>
        <w:pStyle w:val="ARbodycopy"/>
        <w:rPr>
          <w:lang w:eastAsia="en-AU"/>
        </w:rPr>
      </w:pPr>
      <w:r w:rsidRPr="00994374">
        <w:rPr>
          <w:lang w:eastAsia="en-AU"/>
        </w:rPr>
        <w:t>Prior to joining the RTA, Jennifer held executive roles at Brisbane City Council. These roles included Assurance Delivery and Performance Manager, Financial Projects Manager and senior appointments within Corporate Treasury.</w:t>
      </w:r>
    </w:p>
    <w:p w14:paraId="39C5E5D0" w14:textId="77777777" w:rsidR="005F486C" w:rsidRPr="00994374" w:rsidRDefault="005F486C" w:rsidP="005F486C">
      <w:pPr>
        <w:pStyle w:val="ARbodycopy"/>
        <w:rPr>
          <w:lang w:eastAsia="en-AU"/>
        </w:rPr>
      </w:pPr>
    </w:p>
    <w:p w14:paraId="780E3A4B" w14:textId="77777777" w:rsidR="00994374" w:rsidRPr="00994374" w:rsidRDefault="00994374" w:rsidP="005F486C">
      <w:pPr>
        <w:pStyle w:val="ARbodycopy"/>
        <w:rPr>
          <w:lang w:eastAsia="en-AU"/>
        </w:rPr>
      </w:pPr>
      <w:r w:rsidRPr="00994374">
        <w:rPr>
          <w:lang w:eastAsia="en-AU"/>
        </w:rPr>
        <w:t xml:space="preserve">Jennifer holds a Bachelor of Business degree majoring in Accountancy from the Queensland University of Technology and is an accredited Workplace Executive Coach. </w:t>
      </w:r>
    </w:p>
    <w:p w14:paraId="54DF585D" w14:textId="77777777" w:rsidR="00994374" w:rsidRDefault="00994374" w:rsidP="005F486C">
      <w:pPr>
        <w:pStyle w:val="ARbodycopy"/>
        <w:rPr>
          <w:lang w:eastAsia="en-AU"/>
        </w:rPr>
      </w:pPr>
    </w:p>
    <w:p w14:paraId="174DD136" w14:textId="77777777" w:rsidR="00994374" w:rsidRPr="00994374" w:rsidRDefault="00994374" w:rsidP="005F486C">
      <w:pPr>
        <w:pStyle w:val="ARTablebold"/>
      </w:pPr>
      <w:r w:rsidRPr="00994374">
        <w:lastRenderedPageBreak/>
        <w:t>Juliet McKenzie</w:t>
      </w:r>
    </w:p>
    <w:p w14:paraId="1F5FCDE6" w14:textId="77777777" w:rsidR="00994374" w:rsidRPr="00994374" w:rsidRDefault="00994374" w:rsidP="005F486C">
      <w:pPr>
        <w:pStyle w:val="ARtextbold"/>
      </w:pPr>
      <w:r w:rsidRPr="00994374">
        <w:t xml:space="preserve">Chief Financial Officer </w:t>
      </w:r>
    </w:p>
    <w:p w14:paraId="396ABCC2" w14:textId="77777777" w:rsidR="00994374" w:rsidRDefault="00994374" w:rsidP="005F486C">
      <w:pPr>
        <w:pStyle w:val="ARbodycopy"/>
        <w:rPr>
          <w:lang w:eastAsia="en-AU"/>
        </w:rPr>
      </w:pPr>
      <w:r w:rsidRPr="00994374">
        <w:rPr>
          <w:lang w:eastAsia="en-AU"/>
        </w:rPr>
        <w:t xml:space="preserve">Juliet McKenzie leads the RTA’s Corporate Support Services including finance, bond transaction management, human resources, and legal and governance. From February 2018 to April 2018, she served as Acting Chief Executive Officer pending the arrival of our new CEO. </w:t>
      </w:r>
    </w:p>
    <w:p w14:paraId="4ED82DE6" w14:textId="77777777" w:rsidR="005F486C" w:rsidRPr="005F486C" w:rsidRDefault="005F486C" w:rsidP="005F486C">
      <w:pPr>
        <w:pStyle w:val="ARbodycopy"/>
        <w:rPr>
          <w:sz w:val="14"/>
          <w:szCs w:val="14"/>
          <w:lang w:eastAsia="en-AU"/>
        </w:rPr>
      </w:pPr>
    </w:p>
    <w:p w14:paraId="5665BF13" w14:textId="77777777" w:rsidR="00994374" w:rsidRDefault="00994374" w:rsidP="005F486C">
      <w:pPr>
        <w:pStyle w:val="ARbodycopy"/>
        <w:rPr>
          <w:lang w:eastAsia="en-AU"/>
        </w:rPr>
      </w:pPr>
      <w:r w:rsidRPr="00994374">
        <w:rPr>
          <w:lang w:eastAsia="en-AU"/>
        </w:rPr>
        <w:t xml:space="preserve">Juliet joined the RTA in November 2015 after 15 years in the water industry in executive and senior finance roles. She has extensive leadership experience in corporate services, developing commercial initiatives, governance and financial structures and policies during mergers, government restructuring and complex project management. </w:t>
      </w:r>
    </w:p>
    <w:p w14:paraId="186012AC" w14:textId="77777777" w:rsidR="005F486C" w:rsidRPr="005F486C" w:rsidRDefault="005F486C" w:rsidP="005F486C">
      <w:pPr>
        <w:pStyle w:val="ARbodycopy"/>
        <w:rPr>
          <w:sz w:val="14"/>
          <w:lang w:eastAsia="en-AU"/>
        </w:rPr>
      </w:pPr>
    </w:p>
    <w:p w14:paraId="38B91100" w14:textId="77777777" w:rsidR="00994374" w:rsidRDefault="00994374" w:rsidP="005F486C">
      <w:pPr>
        <w:pStyle w:val="ARbodycopy"/>
        <w:rPr>
          <w:lang w:eastAsia="en-AU"/>
        </w:rPr>
      </w:pPr>
      <w:r w:rsidRPr="00994374">
        <w:rPr>
          <w:lang w:eastAsia="en-AU"/>
        </w:rPr>
        <w:t>She has a Bachelor of Commerce from James Cook University and is a Fellow Certified Practising Accountant and Graduate of the Australian Institute of Company Directors.</w:t>
      </w:r>
    </w:p>
    <w:p w14:paraId="2ECDEF8A" w14:textId="77777777" w:rsidR="005F486C" w:rsidRPr="005F486C" w:rsidRDefault="005F486C" w:rsidP="005F486C">
      <w:pPr>
        <w:pStyle w:val="ARbodycopy"/>
        <w:rPr>
          <w:sz w:val="14"/>
          <w:lang w:eastAsia="en-AU"/>
        </w:rPr>
      </w:pPr>
    </w:p>
    <w:p w14:paraId="2D6B4000" w14:textId="77777777" w:rsidR="00994374" w:rsidRPr="00994374" w:rsidRDefault="00994374" w:rsidP="005F486C">
      <w:pPr>
        <w:pStyle w:val="ARTablebold"/>
      </w:pPr>
      <w:r w:rsidRPr="00994374">
        <w:t>Meghan Hibbert</w:t>
      </w:r>
    </w:p>
    <w:p w14:paraId="068302B1" w14:textId="77777777" w:rsidR="00994374" w:rsidRPr="00994374" w:rsidRDefault="00994374" w:rsidP="005F486C">
      <w:pPr>
        <w:pStyle w:val="ARtextbold"/>
      </w:pPr>
      <w:r w:rsidRPr="00994374">
        <w:t>Director, Policy and Stakeholder Engagement</w:t>
      </w:r>
    </w:p>
    <w:p w14:paraId="6B0AE6BD" w14:textId="77777777" w:rsidR="00994374" w:rsidRDefault="00994374" w:rsidP="005F486C">
      <w:pPr>
        <w:pStyle w:val="ARbodycopy"/>
        <w:rPr>
          <w:lang w:eastAsia="en-AU"/>
        </w:rPr>
      </w:pPr>
      <w:r w:rsidRPr="00994374">
        <w:rPr>
          <w:lang w:eastAsia="en-AU"/>
        </w:rPr>
        <w:t>Meghan leads our Policy and Stakeholder Engagement division’s research, consultation, investigations, communication and education services.</w:t>
      </w:r>
    </w:p>
    <w:p w14:paraId="1C42C178" w14:textId="77777777" w:rsidR="005F486C" w:rsidRPr="005F486C" w:rsidRDefault="005F486C" w:rsidP="005F486C">
      <w:pPr>
        <w:pStyle w:val="ARbodycopy"/>
        <w:rPr>
          <w:sz w:val="14"/>
          <w:lang w:eastAsia="en-AU"/>
        </w:rPr>
      </w:pPr>
    </w:p>
    <w:p w14:paraId="4804E625" w14:textId="77777777" w:rsidR="00994374" w:rsidRDefault="00994374" w:rsidP="005F486C">
      <w:pPr>
        <w:pStyle w:val="ARbodycopy"/>
        <w:rPr>
          <w:lang w:eastAsia="en-AU"/>
        </w:rPr>
      </w:pPr>
      <w:r w:rsidRPr="00994374">
        <w:rPr>
          <w:lang w:eastAsia="en-AU"/>
        </w:rPr>
        <w:t>Meghan joined the RTA in July 2016 after more than 17 years experience in housing and community services, holding executive roles in government since 2008 and as general manager of a Tier 1 community housing provider. Her extensive experience includes policy development, ministerial liaison, change management, operations and asset management for the Queensland Department of Housing and Public Works and Housing NSW. Meghan’s comprehensive sector knowledge has led to her selection for a key project of the Queensland Housing Strategy 2017–2027.</w:t>
      </w:r>
    </w:p>
    <w:p w14:paraId="7EFDF334" w14:textId="77777777" w:rsidR="005F486C" w:rsidRPr="005F486C" w:rsidRDefault="005F486C" w:rsidP="005F486C">
      <w:pPr>
        <w:pStyle w:val="ARbodycopy"/>
        <w:rPr>
          <w:sz w:val="14"/>
          <w:lang w:eastAsia="en-AU"/>
        </w:rPr>
      </w:pPr>
    </w:p>
    <w:p w14:paraId="6F6802F4" w14:textId="77777777" w:rsidR="00994374" w:rsidRDefault="00994374" w:rsidP="005F486C">
      <w:pPr>
        <w:pStyle w:val="ARbodycopy"/>
        <w:rPr>
          <w:lang w:eastAsia="en-AU"/>
        </w:rPr>
      </w:pPr>
      <w:r w:rsidRPr="00994374">
        <w:rPr>
          <w:lang w:eastAsia="en-AU"/>
        </w:rPr>
        <w:t>She holds a Bachelor of Organisational Leadership and graduate qualifications in business management and social science (housing policy and management).</w:t>
      </w:r>
    </w:p>
    <w:p w14:paraId="04464E98" w14:textId="77777777" w:rsidR="005F486C" w:rsidRPr="005F486C" w:rsidRDefault="005F486C" w:rsidP="005F486C">
      <w:pPr>
        <w:pStyle w:val="ARbodycopy"/>
        <w:rPr>
          <w:sz w:val="14"/>
          <w:lang w:eastAsia="en-AU"/>
        </w:rPr>
      </w:pPr>
    </w:p>
    <w:p w14:paraId="1841CBC1" w14:textId="77777777" w:rsidR="00994374" w:rsidRPr="00994374" w:rsidRDefault="00994374" w:rsidP="005F486C">
      <w:pPr>
        <w:pStyle w:val="ARTablebold"/>
      </w:pPr>
      <w:r w:rsidRPr="00994374">
        <w:t>Claudio Boveri</w:t>
      </w:r>
    </w:p>
    <w:p w14:paraId="2F3256DF" w14:textId="77777777" w:rsidR="00994374" w:rsidRPr="00994374" w:rsidRDefault="00994374" w:rsidP="005F486C">
      <w:pPr>
        <w:pStyle w:val="ARtextbold"/>
      </w:pPr>
      <w:r w:rsidRPr="00994374">
        <w:t>A/Director, Service Delivery</w:t>
      </w:r>
    </w:p>
    <w:p w14:paraId="393B85D9" w14:textId="77777777" w:rsidR="00994374" w:rsidRDefault="00994374" w:rsidP="005F486C">
      <w:pPr>
        <w:pStyle w:val="ARbodycopy"/>
        <w:rPr>
          <w:lang w:eastAsia="en-AU"/>
        </w:rPr>
      </w:pPr>
      <w:r w:rsidRPr="00994374">
        <w:rPr>
          <w:lang w:eastAsia="en-AU"/>
        </w:rPr>
        <w:t xml:space="preserve">Claudio Boveri leads the Service Delivery division, comprising the contact centre, dispute resolution and client support services offering personalised tenancy information. </w:t>
      </w:r>
    </w:p>
    <w:p w14:paraId="3B8AB1B2" w14:textId="77777777" w:rsidR="005F486C" w:rsidRPr="005F486C" w:rsidRDefault="005F486C" w:rsidP="005F486C">
      <w:pPr>
        <w:pStyle w:val="ARbodycopy"/>
        <w:rPr>
          <w:sz w:val="14"/>
          <w:lang w:eastAsia="en-AU"/>
        </w:rPr>
      </w:pPr>
    </w:p>
    <w:p w14:paraId="52CFC7AA" w14:textId="77777777" w:rsidR="00994374" w:rsidRDefault="00994374" w:rsidP="005F486C">
      <w:pPr>
        <w:pStyle w:val="ARbodycopy"/>
        <w:rPr>
          <w:lang w:eastAsia="en-AU"/>
        </w:rPr>
      </w:pPr>
      <w:r w:rsidRPr="00994374">
        <w:rPr>
          <w:lang w:eastAsia="en-AU"/>
        </w:rPr>
        <w:t>Claudio joined the RTA in 2010 with several years experience in client service and management including roles with Queensland departments of Justice and Attorney-General and Transport and Main Roads. Before his Queensland Government experience, Claudio worked in the transport and logistics industry.</w:t>
      </w:r>
    </w:p>
    <w:p w14:paraId="082BA1F9" w14:textId="77777777" w:rsidR="005F486C" w:rsidRPr="005F486C" w:rsidRDefault="005F486C" w:rsidP="005F486C">
      <w:pPr>
        <w:pStyle w:val="ARbodycopy"/>
        <w:rPr>
          <w:sz w:val="14"/>
          <w:lang w:eastAsia="en-AU"/>
        </w:rPr>
      </w:pPr>
    </w:p>
    <w:p w14:paraId="0CF17F70" w14:textId="77777777" w:rsidR="00994374" w:rsidRDefault="00994374" w:rsidP="005F486C">
      <w:pPr>
        <w:pStyle w:val="ARbodycopy"/>
        <w:rPr>
          <w:lang w:eastAsia="en-AU"/>
        </w:rPr>
      </w:pPr>
      <w:r w:rsidRPr="00994374">
        <w:rPr>
          <w:lang w:eastAsia="en-AU"/>
        </w:rPr>
        <w:t>Having progressed through various roles in the Service Delivery division, Claudio has led key projects to enhance frontline services and, as Workforce Manager, developed robust processes to maximise resources.</w:t>
      </w:r>
    </w:p>
    <w:p w14:paraId="27B2A516" w14:textId="77777777" w:rsidR="005F486C" w:rsidRPr="005F486C" w:rsidRDefault="005F486C" w:rsidP="005F486C">
      <w:pPr>
        <w:pStyle w:val="ARbodycopy"/>
        <w:rPr>
          <w:sz w:val="14"/>
          <w:lang w:eastAsia="en-AU"/>
        </w:rPr>
      </w:pPr>
    </w:p>
    <w:p w14:paraId="0B73F5B7" w14:textId="77777777" w:rsidR="00994374" w:rsidRDefault="00994374" w:rsidP="005F486C">
      <w:pPr>
        <w:pStyle w:val="ARbodycopy"/>
        <w:rPr>
          <w:lang w:eastAsia="en-AU"/>
        </w:rPr>
      </w:pPr>
      <w:r w:rsidRPr="00994374">
        <w:rPr>
          <w:lang w:eastAsia="en-AU"/>
        </w:rPr>
        <w:t>He has a Bachelor of International Business from University of the Sunshine Coast and is a qualified Prince2 Practitioner.</w:t>
      </w:r>
    </w:p>
    <w:p w14:paraId="7AA63436" w14:textId="77777777" w:rsidR="005F486C" w:rsidRPr="005F486C" w:rsidRDefault="005F486C" w:rsidP="005F486C">
      <w:pPr>
        <w:pStyle w:val="ARbodycopy"/>
        <w:rPr>
          <w:sz w:val="14"/>
          <w:lang w:eastAsia="en-AU"/>
        </w:rPr>
      </w:pPr>
    </w:p>
    <w:p w14:paraId="552DE770" w14:textId="77777777" w:rsidR="00994374" w:rsidRPr="00994374" w:rsidRDefault="00994374" w:rsidP="005F486C">
      <w:pPr>
        <w:pStyle w:val="ARTablebold"/>
      </w:pPr>
      <w:r w:rsidRPr="00994374">
        <w:t>Nasa Walton</w:t>
      </w:r>
    </w:p>
    <w:p w14:paraId="5D149C36" w14:textId="77777777" w:rsidR="00994374" w:rsidRPr="00994374" w:rsidRDefault="00994374" w:rsidP="005F486C">
      <w:pPr>
        <w:pStyle w:val="ARtextbold"/>
      </w:pPr>
      <w:r w:rsidRPr="00994374">
        <w:t xml:space="preserve">Chief Digital Officer </w:t>
      </w:r>
    </w:p>
    <w:p w14:paraId="7AB9AC5D" w14:textId="77777777" w:rsidR="00994374" w:rsidRDefault="00994374" w:rsidP="005F486C">
      <w:pPr>
        <w:pStyle w:val="ARbodycopy"/>
        <w:rPr>
          <w:lang w:eastAsia="en-AU"/>
        </w:rPr>
      </w:pPr>
      <w:r w:rsidRPr="00994374">
        <w:rPr>
          <w:lang w:eastAsia="en-AU"/>
        </w:rPr>
        <w:t xml:space="preserve">Nasa is an award winning Chief Information Officer with a career in delivering innovative solutions. As the CIO of a hospital and health service for the past five years, she also has experience in other health industry senior leadership. Appointed in June 2018 and commencing in July as Chief Digital Officer, Nasa guides our ICT strategic direction and leads the Digital Business Centre (DBC), comprising helpdesk and application support, innovative projects, business intelligence, information management and clients’ online communication and forms lodgement. </w:t>
      </w:r>
    </w:p>
    <w:p w14:paraId="40166971" w14:textId="77777777" w:rsidR="005F486C" w:rsidRPr="005F486C" w:rsidRDefault="005F486C" w:rsidP="005F486C">
      <w:pPr>
        <w:pStyle w:val="ARbodycopy"/>
        <w:rPr>
          <w:sz w:val="14"/>
          <w:lang w:eastAsia="en-AU"/>
        </w:rPr>
      </w:pPr>
    </w:p>
    <w:p w14:paraId="36D7DF0E" w14:textId="77777777" w:rsidR="00994374" w:rsidRDefault="00994374" w:rsidP="005F486C">
      <w:pPr>
        <w:pStyle w:val="ARTablebody"/>
        <w:rPr>
          <w:lang w:eastAsia="en-AU"/>
        </w:rPr>
      </w:pPr>
      <w:r w:rsidRPr="00994374">
        <w:rPr>
          <w:lang w:eastAsia="en-AU"/>
        </w:rPr>
        <w:t>Nasa has a Bachelor of Business, Human Resource Management, from Southern Cross University and a Graduate Certificate in Marketing and Communications from Canberra University.</w:t>
      </w:r>
    </w:p>
    <w:p w14:paraId="1294EF1C" w14:textId="77777777" w:rsidR="005F486C" w:rsidRDefault="005F486C">
      <w:pPr>
        <w:rPr>
          <w:sz w:val="16"/>
          <w:szCs w:val="22"/>
          <w:lang w:eastAsia="en-AU"/>
        </w:rPr>
      </w:pPr>
      <w:r>
        <w:rPr>
          <w:sz w:val="16"/>
          <w:lang w:eastAsia="en-AU"/>
        </w:rPr>
        <w:br w:type="page"/>
      </w:r>
    </w:p>
    <w:p w14:paraId="76A5C289" w14:textId="77777777" w:rsidR="00994374" w:rsidRPr="00994374" w:rsidRDefault="00994374" w:rsidP="005F486C">
      <w:pPr>
        <w:pStyle w:val="ARheading1"/>
        <w:rPr>
          <w:lang w:eastAsia="en-AU"/>
        </w:rPr>
      </w:pPr>
      <w:r w:rsidRPr="00994374">
        <w:rPr>
          <w:lang w:eastAsia="en-AU"/>
        </w:rPr>
        <w:lastRenderedPageBreak/>
        <w:t>Our corporate governance framework</w:t>
      </w:r>
    </w:p>
    <w:p w14:paraId="5024F8E8" w14:textId="77777777" w:rsidR="00994374" w:rsidRPr="00994374" w:rsidRDefault="00994374" w:rsidP="005F486C">
      <w:pPr>
        <w:pStyle w:val="ARbodycopy"/>
        <w:rPr>
          <w:lang w:eastAsia="en-AU"/>
        </w:rPr>
      </w:pPr>
    </w:p>
    <w:p w14:paraId="356DAEEE" w14:textId="77777777" w:rsidR="00994374" w:rsidRDefault="00994374" w:rsidP="005F486C">
      <w:pPr>
        <w:pStyle w:val="ARbodycopy"/>
        <w:rPr>
          <w:lang w:eastAsia="en-AU"/>
        </w:rPr>
      </w:pPr>
      <w:r w:rsidRPr="00994374">
        <w:rPr>
          <w:lang w:eastAsia="en-AU"/>
        </w:rPr>
        <w:t>The RTA bases its corporate governance framework on the Queensland Treasury Corporate Governance Guidelines for Government Owned Corporations and the Queensland Auditor-General’s model and includes far-reaching accountability processes. Our commitment to the Queensland Government’s focus on integrity and accountability underpins our existing corporate governance processes.</w:t>
      </w:r>
    </w:p>
    <w:p w14:paraId="4BDCA159" w14:textId="77777777" w:rsidR="00B645E9" w:rsidRDefault="00B645E9" w:rsidP="002A5234">
      <w:pPr>
        <w:pStyle w:val="ARbodycopy"/>
      </w:pPr>
    </w:p>
    <w:p w14:paraId="6A26B8B5" w14:textId="77777777" w:rsidR="002A5234" w:rsidRPr="002A5234" w:rsidRDefault="002A5234" w:rsidP="002A5234">
      <w:pPr>
        <w:pStyle w:val="ARheading2"/>
      </w:pPr>
      <w:r w:rsidRPr="002A5234">
        <w:t>Good</w:t>
      </w:r>
      <w:r>
        <w:t xml:space="preserve"> </w:t>
      </w:r>
      <w:r w:rsidRPr="002A5234">
        <w:t>governance</w:t>
      </w:r>
    </w:p>
    <w:p w14:paraId="6A88EEBD" w14:textId="77777777" w:rsidR="002A5234" w:rsidRPr="002A5234" w:rsidRDefault="002A5234" w:rsidP="002A5234">
      <w:pPr>
        <w:tabs>
          <w:tab w:val="left" w:pos="454"/>
        </w:tabs>
        <w:suppressAutoHyphens/>
        <w:autoSpaceDE w:val="0"/>
        <w:autoSpaceDN w:val="0"/>
        <w:adjustRightInd w:val="0"/>
        <w:spacing w:before="57" w:after="57" w:line="288" w:lineRule="auto"/>
        <w:textAlignment w:val="center"/>
        <w:rPr>
          <w:rFonts w:cs="Arial"/>
          <w:b/>
          <w:bCs/>
          <w:color w:val="000000"/>
          <w:sz w:val="22"/>
          <w:szCs w:val="22"/>
          <w:lang w:eastAsia="en-AU"/>
        </w:rPr>
      </w:pPr>
      <w:r w:rsidRPr="002A5234">
        <w:rPr>
          <w:rFonts w:cs="Arial"/>
          <w:b/>
          <w:bCs/>
          <w:color w:val="000000"/>
          <w:sz w:val="22"/>
          <w:szCs w:val="22"/>
          <w:lang w:eastAsia="en-AU"/>
        </w:rPr>
        <w:t>Performance</w:t>
      </w:r>
    </w:p>
    <w:p w14:paraId="223BB396" w14:textId="77777777" w:rsidR="002A5234" w:rsidRPr="002A5234" w:rsidRDefault="002A5234" w:rsidP="002A5234">
      <w:pPr>
        <w:pStyle w:val="ARbullets"/>
      </w:pPr>
      <w:r w:rsidRPr="002A5234">
        <w:t>improve results through effective use of performance information</w:t>
      </w:r>
    </w:p>
    <w:p w14:paraId="67653CAF" w14:textId="77777777" w:rsidR="002A5234" w:rsidRPr="002A5234" w:rsidRDefault="002A5234" w:rsidP="002A5234">
      <w:pPr>
        <w:pStyle w:val="ARbullets"/>
      </w:pPr>
      <w:r w:rsidRPr="002A5234">
        <w:t>improve delivery of services through efficient and effective use of resources</w:t>
      </w:r>
    </w:p>
    <w:p w14:paraId="31D5F272" w14:textId="77777777" w:rsidR="002A5234" w:rsidRDefault="002A5234" w:rsidP="002A5234">
      <w:pPr>
        <w:pStyle w:val="ARbullets"/>
      </w:pPr>
      <w:r w:rsidRPr="002A5234">
        <w:t>enhance client service through innovative business processes and continuous improvement.</w:t>
      </w:r>
    </w:p>
    <w:p w14:paraId="77C2D654" w14:textId="77777777" w:rsidR="002A5234" w:rsidRDefault="002A5234" w:rsidP="002A5234">
      <w:pPr>
        <w:pStyle w:val="ARbodycopy"/>
      </w:pPr>
    </w:p>
    <w:p w14:paraId="08A54955" w14:textId="77777777" w:rsidR="002A5234" w:rsidRPr="002A5234" w:rsidRDefault="002A5234" w:rsidP="002A5234">
      <w:pPr>
        <w:pStyle w:val="ARtextbold"/>
      </w:pPr>
      <w:r w:rsidRPr="002A5234">
        <w:t>Accountability</w:t>
      </w:r>
    </w:p>
    <w:p w14:paraId="47FAFC3F" w14:textId="77777777" w:rsidR="002A5234" w:rsidRPr="002A5234" w:rsidRDefault="002A5234" w:rsidP="002A5234">
      <w:pPr>
        <w:pStyle w:val="ARbullets"/>
      </w:pPr>
      <w:r w:rsidRPr="002A5234">
        <w:t>fulfil obligations and legislative requirements in the best interests of our stakeholders and the sector</w:t>
      </w:r>
    </w:p>
    <w:p w14:paraId="02ABE9D6" w14:textId="77777777" w:rsidR="002A5234" w:rsidRPr="002A5234" w:rsidRDefault="002A5234" w:rsidP="002A5234">
      <w:pPr>
        <w:pStyle w:val="ARbullets"/>
      </w:pPr>
      <w:r w:rsidRPr="002A5234">
        <w:t>ensure confidence in our decisions and actions through our own standards, policies and procedures, roles and responsibilities</w:t>
      </w:r>
    </w:p>
    <w:p w14:paraId="18366E44" w14:textId="77777777" w:rsidR="002A5234" w:rsidRDefault="002A5234" w:rsidP="002A5234">
      <w:pPr>
        <w:pStyle w:val="ARbullets"/>
      </w:pPr>
      <w:r w:rsidRPr="002A5234">
        <w:t>act impartially and ethically to meet community expectations of integrity, transparency and openness.</w:t>
      </w:r>
    </w:p>
    <w:p w14:paraId="7B30F108" w14:textId="77777777" w:rsidR="002A5234" w:rsidRDefault="002A5234" w:rsidP="002A5234">
      <w:pPr>
        <w:pStyle w:val="ARbodycopy"/>
      </w:pPr>
    </w:p>
    <w:p w14:paraId="1F9BB7F2" w14:textId="77777777" w:rsidR="002A5234" w:rsidRPr="002A5234" w:rsidRDefault="002A5234" w:rsidP="002A5234">
      <w:pPr>
        <w:pStyle w:val="ARheading2"/>
      </w:pPr>
      <w:r w:rsidRPr="002A5234">
        <w:t>Good governance elements</w:t>
      </w:r>
    </w:p>
    <w:p w14:paraId="33EC7217" w14:textId="77777777" w:rsidR="002A5234" w:rsidRPr="002A5234" w:rsidRDefault="002A5234" w:rsidP="002A5234">
      <w:pPr>
        <w:pStyle w:val="ARbodycopy"/>
      </w:pPr>
    </w:p>
    <w:p w14:paraId="10E1B885" w14:textId="77777777" w:rsidR="00B645E9" w:rsidRPr="002A5234" w:rsidRDefault="00B645E9" w:rsidP="002A5234">
      <w:pPr>
        <w:pStyle w:val="ARbodycopy"/>
        <w:numPr>
          <w:ilvl w:val="0"/>
          <w:numId w:val="9"/>
        </w:numPr>
      </w:pPr>
      <w:r w:rsidRPr="002A5234">
        <w:rPr>
          <w:b/>
        </w:rPr>
        <w:t>Continual improvement</w:t>
      </w:r>
      <w:r w:rsidRPr="002A5234">
        <w:t xml:space="preserve"> – enhanced business processes using a cycle of continuous improvement to improve organisational effectiveness and efficiencies</w:t>
      </w:r>
    </w:p>
    <w:p w14:paraId="3E7089D4" w14:textId="77777777" w:rsidR="00994374" w:rsidRPr="002A5234" w:rsidRDefault="00B645E9" w:rsidP="002A5234">
      <w:pPr>
        <w:pStyle w:val="ARbodycopy"/>
        <w:numPr>
          <w:ilvl w:val="0"/>
          <w:numId w:val="9"/>
        </w:numPr>
      </w:pPr>
      <w:r w:rsidRPr="002A5234">
        <w:rPr>
          <w:b/>
        </w:rPr>
        <w:t>Risk management</w:t>
      </w:r>
      <w:r w:rsidRPr="002A5234">
        <w:t xml:space="preserve"> – regularly assess and respond to risks by linking everyday processes and practices to operational and strategic risk </w:t>
      </w:r>
    </w:p>
    <w:p w14:paraId="7E6456BD" w14:textId="77777777" w:rsidR="00994374" w:rsidRPr="002A5234" w:rsidRDefault="00B645E9" w:rsidP="002A5234">
      <w:pPr>
        <w:pStyle w:val="ARbodycopy"/>
        <w:numPr>
          <w:ilvl w:val="0"/>
          <w:numId w:val="9"/>
        </w:numPr>
      </w:pPr>
      <w:r w:rsidRPr="002A5234">
        <w:rPr>
          <w:b/>
        </w:rPr>
        <w:t>Leadership and strategy</w:t>
      </w:r>
      <w:r w:rsidRPr="002A5234">
        <w:t xml:space="preserve"> – shared understanding of our vision, purpose, priorities through effective planning, collaboration and resource allocation </w:t>
      </w:r>
    </w:p>
    <w:p w14:paraId="6A6090DC" w14:textId="77777777" w:rsidR="00994374" w:rsidRPr="002A5234" w:rsidRDefault="00B645E9" w:rsidP="002A5234">
      <w:pPr>
        <w:pStyle w:val="ARbodycopy"/>
        <w:numPr>
          <w:ilvl w:val="0"/>
          <w:numId w:val="9"/>
        </w:numPr>
      </w:pPr>
      <w:r w:rsidRPr="002A5234">
        <w:rPr>
          <w:b/>
        </w:rPr>
        <w:t>Alignment</w:t>
      </w:r>
      <w:r w:rsidRPr="002A5234">
        <w:t xml:space="preserve"> – functions, structures and culture that support our organisational goals through role clarity and empowered staff</w:t>
      </w:r>
    </w:p>
    <w:p w14:paraId="15A24009" w14:textId="77777777" w:rsidR="00994374" w:rsidRPr="002A5234" w:rsidRDefault="002A5234" w:rsidP="002A5234">
      <w:pPr>
        <w:pStyle w:val="ARbodycopy"/>
        <w:numPr>
          <w:ilvl w:val="0"/>
          <w:numId w:val="9"/>
        </w:numPr>
      </w:pPr>
      <w:r w:rsidRPr="002A5234">
        <w:rPr>
          <w:b/>
        </w:rPr>
        <w:t>Responsibilities</w:t>
      </w:r>
      <w:r w:rsidRPr="002A5234">
        <w:t xml:space="preserve"> – accountability, transparency for decisions through legislative compliance and corporate reporting</w:t>
      </w:r>
    </w:p>
    <w:p w14:paraId="0C7F5344" w14:textId="77777777" w:rsidR="002A5234" w:rsidRPr="002A5234" w:rsidRDefault="002A5234" w:rsidP="002A5234">
      <w:pPr>
        <w:pStyle w:val="ARbodycopy"/>
        <w:numPr>
          <w:ilvl w:val="0"/>
          <w:numId w:val="9"/>
        </w:numPr>
      </w:pPr>
      <w:r w:rsidRPr="002A5234">
        <w:rPr>
          <w:b/>
        </w:rPr>
        <w:t>Performance management and evaluation</w:t>
      </w:r>
      <w:r w:rsidRPr="002A5234">
        <w:t xml:space="preserve"> – building a high performing culture through agreed performance expectations, effective communication, best practice management and capability building </w:t>
      </w:r>
    </w:p>
    <w:p w14:paraId="0BAA21D0" w14:textId="77777777" w:rsidR="00994374" w:rsidRPr="002A5234" w:rsidRDefault="002A5234" w:rsidP="002A5234">
      <w:pPr>
        <w:pStyle w:val="ARbodycopy"/>
        <w:numPr>
          <w:ilvl w:val="0"/>
          <w:numId w:val="9"/>
        </w:numPr>
      </w:pPr>
      <w:r w:rsidRPr="002A5234">
        <w:rPr>
          <w:b/>
        </w:rPr>
        <w:t>Ethical standards and values</w:t>
      </w:r>
      <w:r w:rsidRPr="002A5234">
        <w:t xml:space="preserve"> – acting impartially and ethically in the interests of the RTA, adhering to the Code of Conduct and our values are reflected in our behaviour.</w:t>
      </w:r>
    </w:p>
    <w:p w14:paraId="18DFCE54" w14:textId="77777777" w:rsidR="002A5234" w:rsidRPr="002A5234" w:rsidRDefault="002A5234" w:rsidP="002A5234">
      <w:pPr>
        <w:pStyle w:val="ARbodycopy"/>
        <w:numPr>
          <w:ilvl w:val="0"/>
          <w:numId w:val="9"/>
        </w:numPr>
      </w:pPr>
      <w:r w:rsidRPr="002A5234">
        <w:rPr>
          <w:b/>
        </w:rPr>
        <w:t>Systems and processes</w:t>
      </w:r>
      <w:r w:rsidRPr="002A5234">
        <w:t xml:space="preserve"> – accountable and transparent decision making processes, robust internal control mechanisms, comp</w:t>
      </w:r>
      <w:r>
        <w:t>liance, policies and procedures</w:t>
      </w:r>
    </w:p>
    <w:p w14:paraId="5CFB34F8" w14:textId="77777777" w:rsidR="002A5234" w:rsidRPr="002A5234" w:rsidRDefault="002A5234" w:rsidP="002A5234">
      <w:pPr>
        <w:pStyle w:val="ARbodycopy"/>
        <w:numPr>
          <w:ilvl w:val="0"/>
          <w:numId w:val="9"/>
        </w:numPr>
      </w:pPr>
      <w:r w:rsidRPr="002A5234">
        <w:rPr>
          <w:b/>
        </w:rPr>
        <w:t>Deliver</w:t>
      </w:r>
      <w:r w:rsidRPr="002A5234">
        <w:t xml:space="preserve"> – quality client service, stakeholder engagement, collaboration, monitoring, review and reporting</w:t>
      </w:r>
    </w:p>
    <w:p w14:paraId="2C2C00BC" w14:textId="77777777" w:rsidR="002A5234" w:rsidRDefault="002A5234">
      <w:pPr>
        <w:rPr>
          <w:sz w:val="22"/>
          <w:szCs w:val="22"/>
        </w:rPr>
      </w:pPr>
      <w:r>
        <w:br w:type="page"/>
      </w:r>
    </w:p>
    <w:p w14:paraId="2F2502B1" w14:textId="77777777" w:rsidR="00994374" w:rsidRPr="00994374" w:rsidRDefault="00994374" w:rsidP="002A5234">
      <w:pPr>
        <w:pStyle w:val="ARtextbold"/>
      </w:pPr>
      <w:r w:rsidRPr="00994374">
        <w:lastRenderedPageBreak/>
        <w:t>Governance practices, strategies, policies, processes and resources that provide confidence to our stakeholders and the sector.</w:t>
      </w:r>
    </w:p>
    <w:p w14:paraId="39E50456" w14:textId="77777777" w:rsidR="00994374" w:rsidRDefault="00994374" w:rsidP="002A5234">
      <w:pPr>
        <w:pStyle w:val="ARbodycopy"/>
      </w:pPr>
    </w:p>
    <w:tbl>
      <w:tblPr>
        <w:tblStyle w:val="TableGrid"/>
        <w:tblW w:w="0" w:type="auto"/>
        <w:tblInd w:w="85" w:type="dxa"/>
        <w:tblCellMar>
          <w:top w:w="28" w:type="dxa"/>
          <w:left w:w="85" w:type="dxa"/>
          <w:bottom w:w="28" w:type="dxa"/>
          <w:right w:w="85" w:type="dxa"/>
        </w:tblCellMar>
        <w:tblLook w:val="04A0" w:firstRow="1" w:lastRow="0" w:firstColumn="1" w:lastColumn="0" w:noHBand="0" w:noVBand="1"/>
      </w:tblPr>
      <w:tblGrid>
        <w:gridCol w:w="7030"/>
        <w:gridCol w:w="339"/>
        <w:gridCol w:w="339"/>
        <w:gridCol w:w="339"/>
        <w:gridCol w:w="339"/>
        <w:gridCol w:w="339"/>
        <w:gridCol w:w="339"/>
        <w:gridCol w:w="391"/>
        <w:gridCol w:w="339"/>
        <w:gridCol w:w="339"/>
      </w:tblGrid>
      <w:tr w:rsidR="00AB345D" w14:paraId="0211D762" w14:textId="77777777" w:rsidTr="00540D6E">
        <w:tc>
          <w:tcPr>
            <w:tcW w:w="7030" w:type="dxa"/>
            <w:shd w:val="clear" w:color="auto" w:fill="F2F2F2" w:themeFill="background1" w:themeFillShade="F2"/>
          </w:tcPr>
          <w:p w14:paraId="21E42E63" w14:textId="77777777" w:rsidR="00AB345D" w:rsidRDefault="00AB345D" w:rsidP="002A5234">
            <w:pPr>
              <w:pStyle w:val="ARbodycopy"/>
            </w:pPr>
          </w:p>
        </w:tc>
        <w:tc>
          <w:tcPr>
            <w:tcW w:w="339" w:type="dxa"/>
            <w:shd w:val="clear" w:color="auto" w:fill="F2F2F2" w:themeFill="background1" w:themeFillShade="F2"/>
            <w:vAlign w:val="center"/>
          </w:tcPr>
          <w:p w14:paraId="49D448F5" w14:textId="77777777" w:rsidR="00AB345D" w:rsidRDefault="00AB345D" w:rsidP="00144E07">
            <w:pPr>
              <w:pStyle w:val="ARTablebold"/>
              <w:jc w:val="center"/>
            </w:pPr>
            <w:r>
              <w:t>1</w:t>
            </w:r>
          </w:p>
        </w:tc>
        <w:tc>
          <w:tcPr>
            <w:tcW w:w="339" w:type="dxa"/>
            <w:shd w:val="clear" w:color="auto" w:fill="F2F2F2" w:themeFill="background1" w:themeFillShade="F2"/>
            <w:vAlign w:val="center"/>
          </w:tcPr>
          <w:p w14:paraId="6FFFB34C" w14:textId="77777777" w:rsidR="00AB345D" w:rsidRDefault="00AB345D" w:rsidP="00144E07">
            <w:pPr>
              <w:pStyle w:val="ARTablebold"/>
              <w:jc w:val="center"/>
            </w:pPr>
            <w:r>
              <w:t>2</w:t>
            </w:r>
          </w:p>
        </w:tc>
        <w:tc>
          <w:tcPr>
            <w:tcW w:w="339" w:type="dxa"/>
            <w:shd w:val="clear" w:color="auto" w:fill="F2F2F2" w:themeFill="background1" w:themeFillShade="F2"/>
            <w:vAlign w:val="center"/>
          </w:tcPr>
          <w:p w14:paraId="3F8E51B6" w14:textId="77777777" w:rsidR="00AB345D" w:rsidRDefault="00AB345D" w:rsidP="00144E07">
            <w:pPr>
              <w:pStyle w:val="ARTablebold"/>
              <w:jc w:val="center"/>
            </w:pPr>
            <w:r>
              <w:t>3</w:t>
            </w:r>
          </w:p>
        </w:tc>
        <w:tc>
          <w:tcPr>
            <w:tcW w:w="339" w:type="dxa"/>
            <w:shd w:val="clear" w:color="auto" w:fill="F2F2F2" w:themeFill="background1" w:themeFillShade="F2"/>
            <w:vAlign w:val="center"/>
          </w:tcPr>
          <w:p w14:paraId="51E18A8F" w14:textId="77777777" w:rsidR="00AB345D" w:rsidRDefault="00AB345D" w:rsidP="00144E07">
            <w:pPr>
              <w:pStyle w:val="ARTablebold"/>
              <w:jc w:val="center"/>
            </w:pPr>
            <w:r>
              <w:t>4</w:t>
            </w:r>
          </w:p>
        </w:tc>
        <w:tc>
          <w:tcPr>
            <w:tcW w:w="339" w:type="dxa"/>
            <w:shd w:val="clear" w:color="auto" w:fill="F2F2F2" w:themeFill="background1" w:themeFillShade="F2"/>
            <w:vAlign w:val="center"/>
          </w:tcPr>
          <w:p w14:paraId="548D68D0" w14:textId="77777777" w:rsidR="00AB345D" w:rsidRDefault="00AB345D" w:rsidP="00144E07">
            <w:pPr>
              <w:pStyle w:val="ARTablebold"/>
              <w:jc w:val="center"/>
            </w:pPr>
            <w:r>
              <w:t>5</w:t>
            </w:r>
          </w:p>
        </w:tc>
        <w:tc>
          <w:tcPr>
            <w:tcW w:w="339" w:type="dxa"/>
            <w:shd w:val="clear" w:color="auto" w:fill="F2F2F2" w:themeFill="background1" w:themeFillShade="F2"/>
            <w:vAlign w:val="center"/>
          </w:tcPr>
          <w:p w14:paraId="4FFADDBC" w14:textId="77777777" w:rsidR="00AB345D" w:rsidRDefault="00AB345D" w:rsidP="00144E07">
            <w:pPr>
              <w:pStyle w:val="ARTablebold"/>
              <w:jc w:val="center"/>
            </w:pPr>
            <w:r>
              <w:t>6</w:t>
            </w:r>
          </w:p>
        </w:tc>
        <w:tc>
          <w:tcPr>
            <w:tcW w:w="391" w:type="dxa"/>
            <w:shd w:val="clear" w:color="auto" w:fill="F2F2F2" w:themeFill="background1" w:themeFillShade="F2"/>
            <w:vAlign w:val="center"/>
          </w:tcPr>
          <w:p w14:paraId="66195DE5" w14:textId="77777777" w:rsidR="00AB345D" w:rsidRDefault="00AB345D" w:rsidP="00144E07">
            <w:pPr>
              <w:pStyle w:val="ARTablebold"/>
              <w:jc w:val="center"/>
            </w:pPr>
            <w:r>
              <w:t>7</w:t>
            </w:r>
          </w:p>
        </w:tc>
        <w:tc>
          <w:tcPr>
            <w:tcW w:w="339" w:type="dxa"/>
            <w:shd w:val="clear" w:color="auto" w:fill="F2F2F2" w:themeFill="background1" w:themeFillShade="F2"/>
            <w:vAlign w:val="center"/>
          </w:tcPr>
          <w:p w14:paraId="763409E8" w14:textId="77777777" w:rsidR="00AB345D" w:rsidRDefault="00AB345D" w:rsidP="00144E07">
            <w:pPr>
              <w:pStyle w:val="ARTablebold"/>
              <w:jc w:val="center"/>
            </w:pPr>
            <w:r>
              <w:t>8</w:t>
            </w:r>
          </w:p>
        </w:tc>
        <w:tc>
          <w:tcPr>
            <w:tcW w:w="339" w:type="dxa"/>
            <w:shd w:val="clear" w:color="auto" w:fill="F2F2F2" w:themeFill="background1" w:themeFillShade="F2"/>
            <w:vAlign w:val="center"/>
          </w:tcPr>
          <w:p w14:paraId="456D02D1" w14:textId="77777777" w:rsidR="00AB345D" w:rsidRDefault="00AB345D" w:rsidP="00144E07">
            <w:pPr>
              <w:pStyle w:val="ARTablebold"/>
              <w:jc w:val="center"/>
            </w:pPr>
            <w:r>
              <w:t>9</w:t>
            </w:r>
          </w:p>
        </w:tc>
      </w:tr>
      <w:tr w:rsidR="00632DC9" w14:paraId="046293FC" w14:textId="77777777" w:rsidTr="00540D6E">
        <w:tc>
          <w:tcPr>
            <w:tcW w:w="7030" w:type="dxa"/>
            <w:vAlign w:val="center"/>
          </w:tcPr>
          <w:p w14:paraId="01807AB6" w14:textId="77777777" w:rsidR="00632DC9" w:rsidRDefault="00632DC9" w:rsidP="00632DC9">
            <w:pPr>
              <w:pStyle w:val="ARTablebody"/>
            </w:pPr>
            <w:r w:rsidRPr="00AB345D">
              <w:rPr>
                <w:i/>
              </w:rPr>
              <w:t xml:space="preserve">Residential Tenancies and Rooming Accommodation Act (2008) </w:t>
            </w:r>
            <w:r w:rsidRPr="00AB345D">
              <w:t>and</w:t>
            </w:r>
            <w:r w:rsidRPr="00AB345D">
              <w:rPr>
                <w:i/>
              </w:rPr>
              <w:t xml:space="preserve"> Acts Interpretations Act</w:t>
            </w:r>
            <w:r>
              <w:t xml:space="preserve"> (Qld) 1954 </w:t>
            </w:r>
          </w:p>
        </w:tc>
        <w:tc>
          <w:tcPr>
            <w:tcW w:w="339" w:type="dxa"/>
            <w:vAlign w:val="center"/>
          </w:tcPr>
          <w:p w14:paraId="38F03CC3" w14:textId="77777777" w:rsidR="00632DC9" w:rsidRDefault="00632DC9" w:rsidP="00144E07">
            <w:pPr>
              <w:pStyle w:val="ARbodycopy"/>
              <w:jc w:val="center"/>
            </w:pPr>
            <w:r>
              <w:sym w:font="Symbol" w:char="F0B7"/>
            </w:r>
          </w:p>
        </w:tc>
        <w:tc>
          <w:tcPr>
            <w:tcW w:w="339" w:type="dxa"/>
            <w:vAlign w:val="center"/>
          </w:tcPr>
          <w:p w14:paraId="7357C87E" w14:textId="77777777" w:rsidR="00632DC9" w:rsidRDefault="00632DC9" w:rsidP="00144E07">
            <w:pPr>
              <w:pStyle w:val="ARbodycopy"/>
              <w:jc w:val="center"/>
            </w:pPr>
          </w:p>
        </w:tc>
        <w:tc>
          <w:tcPr>
            <w:tcW w:w="339" w:type="dxa"/>
            <w:vAlign w:val="center"/>
          </w:tcPr>
          <w:p w14:paraId="09B377B2" w14:textId="77777777" w:rsidR="00632DC9" w:rsidRDefault="00632DC9" w:rsidP="00144E07">
            <w:pPr>
              <w:pStyle w:val="ARbodycopy"/>
              <w:jc w:val="center"/>
            </w:pPr>
          </w:p>
        </w:tc>
        <w:tc>
          <w:tcPr>
            <w:tcW w:w="339" w:type="dxa"/>
            <w:vAlign w:val="center"/>
          </w:tcPr>
          <w:p w14:paraId="4503AD1F" w14:textId="77777777" w:rsidR="00632DC9" w:rsidRDefault="00632DC9" w:rsidP="00144E07">
            <w:pPr>
              <w:pStyle w:val="ARbodycopy"/>
              <w:jc w:val="center"/>
            </w:pPr>
            <w:r>
              <w:sym w:font="Symbol" w:char="F0B7"/>
            </w:r>
          </w:p>
        </w:tc>
        <w:tc>
          <w:tcPr>
            <w:tcW w:w="339" w:type="dxa"/>
            <w:vAlign w:val="center"/>
          </w:tcPr>
          <w:p w14:paraId="391566B6" w14:textId="77777777" w:rsidR="00632DC9" w:rsidRDefault="00632DC9" w:rsidP="00144E07">
            <w:pPr>
              <w:pStyle w:val="ARbodycopy"/>
              <w:jc w:val="center"/>
            </w:pPr>
            <w:r>
              <w:sym w:font="Symbol" w:char="F0B7"/>
            </w:r>
          </w:p>
        </w:tc>
        <w:tc>
          <w:tcPr>
            <w:tcW w:w="339" w:type="dxa"/>
            <w:vAlign w:val="center"/>
          </w:tcPr>
          <w:p w14:paraId="051235E7" w14:textId="77777777" w:rsidR="00632DC9" w:rsidRDefault="00632DC9" w:rsidP="00144E07">
            <w:pPr>
              <w:pStyle w:val="ARbodycopy"/>
              <w:jc w:val="center"/>
            </w:pPr>
          </w:p>
        </w:tc>
        <w:tc>
          <w:tcPr>
            <w:tcW w:w="391" w:type="dxa"/>
            <w:vAlign w:val="center"/>
          </w:tcPr>
          <w:p w14:paraId="26AA93F8" w14:textId="77777777" w:rsidR="00632DC9" w:rsidRDefault="00632DC9" w:rsidP="00144E07">
            <w:pPr>
              <w:pStyle w:val="ARbodycopy"/>
              <w:jc w:val="center"/>
            </w:pPr>
          </w:p>
        </w:tc>
        <w:tc>
          <w:tcPr>
            <w:tcW w:w="339" w:type="dxa"/>
            <w:vAlign w:val="center"/>
          </w:tcPr>
          <w:p w14:paraId="78FB5BA5" w14:textId="77777777" w:rsidR="00632DC9" w:rsidRDefault="00632DC9" w:rsidP="00144E07">
            <w:pPr>
              <w:pStyle w:val="ARbodycopy"/>
              <w:jc w:val="center"/>
            </w:pPr>
            <w:r>
              <w:sym w:font="Symbol" w:char="F0B7"/>
            </w:r>
          </w:p>
        </w:tc>
        <w:tc>
          <w:tcPr>
            <w:tcW w:w="339" w:type="dxa"/>
            <w:vAlign w:val="center"/>
          </w:tcPr>
          <w:p w14:paraId="5DF7BEE1" w14:textId="77777777" w:rsidR="00632DC9" w:rsidRDefault="00632DC9" w:rsidP="00144E07">
            <w:pPr>
              <w:pStyle w:val="ARbodycopy"/>
              <w:jc w:val="center"/>
            </w:pPr>
            <w:r>
              <w:sym w:font="Symbol" w:char="F0B7"/>
            </w:r>
          </w:p>
        </w:tc>
      </w:tr>
      <w:tr w:rsidR="00632DC9" w14:paraId="3CE3F841" w14:textId="77777777" w:rsidTr="00540D6E">
        <w:tc>
          <w:tcPr>
            <w:tcW w:w="7030" w:type="dxa"/>
            <w:vAlign w:val="center"/>
          </w:tcPr>
          <w:p w14:paraId="54D3E0A5" w14:textId="77777777" w:rsidR="00632DC9" w:rsidRDefault="00632DC9" w:rsidP="00632DC9">
            <w:pPr>
              <w:pStyle w:val="ARTablebody"/>
              <w:spacing w:before="0" w:after="0"/>
            </w:pPr>
            <w:r>
              <w:t xml:space="preserve">Strategic Plan </w:t>
            </w:r>
          </w:p>
        </w:tc>
        <w:tc>
          <w:tcPr>
            <w:tcW w:w="339" w:type="dxa"/>
            <w:vAlign w:val="center"/>
          </w:tcPr>
          <w:p w14:paraId="5F5DF953" w14:textId="77777777" w:rsidR="00632DC9" w:rsidRDefault="00632DC9" w:rsidP="00144E07">
            <w:pPr>
              <w:pStyle w:val="ARbodycopy"/>
              <w:jc w:val="center"/>
            </w:pPr>
            <w:r>
              <w:sym w:font="Symbol" w:char="F0B7"/>
            </w:r>
          </w:p>
        </w:tc>
        <w:tc>
          <w:tcPr>
            <w:tcW w:w="339" w:type="dxa"/>
            <w:vAlign w:val="center"/>
          </w:tcPr>
          <w:p w14:paraId="3332C7C2" w14:textId="77777777" w:rsidR="00632DC9" w:rsidRDefault="00632DC9" w:rsidP="00144E07">
            <w:pPr>
              <w:pStyle w:val="ARbodycopy"/>
              <w:jc w:val="center"/>
            </w:pPr>
            <w:r>
              <w:sym w:font="Symbol" w:char="F0B7"/>
            </w:r>
          </w:p>
        </w:tc>
        <w:tc>
          <w:tcPr>
            <w:tcW w:w="339" w:type="dxa"/>
            <w:vAlign w:val="center"/>
          </w:tcPr>
          <w:p w14:paraId="3E2638D1" w14:textId="77777777" w:rsidR="00632DC9" w:rsidRDefault="00632DC9" w:rsidP="00144E07">
            <w:pPr>
              <w:pStyle w:val="ARbodycopy"/>
              <w:jc w:val="center"/>
            </w:pPr>
            <w:r>
              <w:sym w:font="Symbol" w:char="F0B7"/>
            </w:r>
          </w:p>
        </w:tc>
        <w:tc>
          <w:tcPr>
            <w:tcW w:w="339" w:type="dxa"/>
            <w:vAlign w:val="center"/>
          </w:tcPr>
          <w:p w14:paraId="5B5E6D82" w14:textId="77777777" w:rsidR="00632DC9" w:rsidRDefault="00632DC9" w:rsidP="00144E07">
            <w:pPr>
              <w:pStyle w:val="ARbodycopy"/>
              <w:jc w:val="center"/>
            </w:pPr>
            <w:r>
              <w:sym w:font="Symbol" w:char="F0B7"/>
            </w:r>
          </w:p>
        </w:tc>
        <w:tc>
          <w:tcPr>
            <w:tcW w:w="339" w:type="dxa"/>
            <w:vAlign w:val="center"/>
          </w:tcPr>
          <w:p w14:paraId="509C0E49" w14:textId="77777777" w:rsidR="00632DC9" w:rsidRDefault="00632DC9" w:rsidP="00144E07">
            <w:pPr>
              <w:pStyle w:val="ARbodycopy"/>
              <w:jc w:val="center"/>
            </w:pPr>
            <w:r>
              <w:sym w:font="Symbol" w:char="F0B7"/>
            </w:r>
          </w:p>
        </w:tc>
        <w:tc>
          <w:tcPr>
            <w:tcW w:w="339" w:type="dxa"/>
            <w:vAlign w:val="center"/>
          </w:tcPr>
          <w:p w14:paraId="0DDCDC3E" w14:textId="77777777" w:rsidR="00632DC9" w:rsidRDefault="00632DC9" w:rsidP="00144E07">
            <w:pPr>
              <w:pStyle w:val="ARbodycopy"/>
              <w:jc w:val="center"/>
            </w:pPr>
            <w:r>
              <w:sym w:font="Symbol" w:char="F0B7"/>
            </w:r>
          </w:p>
        </w:tc>
        <w:tc>
          <w:tcPr>
            <w:tcW w:w="391" w:type="dxa"/>
            <w:vAlign w:val="center"/>
          </w:tcPr>
          <w:p w14:paraId="6CF9E234" w14:textId="77777777" w:rsidR="00632DC9" w:rsidRDefault="00632DC9" w:rsidP="00144E07">
            <w:pPr>
              <w:pStyle w:val="ARbodycopy"/>
              <w:jc w:val="center"/>
            </w:pPr>
            <w:r>
              <w:sym w:font="Symbol" w:char="F0B7"/>
            </w:r>
          </w:p>
        </w:tc>
        <w:tc>
          <w:tcPr>
            <w:tcW w:w="339" w:type="dxa"/>
            <w:vAlign w:val="center"/>
          </w:tcPr>
          <w:p w14:paraId="4967E11F" w14:textId="77777777" w:rsidR="00632DC9" w:rsidRDefault="00632DC9" w:rsidP="00144E07">
            <w:pPr>
              <w:pStyle w:val="ARbodycopy"/>
              <w:jc w:val="center"/>
            </w:pPr>
            <w:r>
              <w:sym w:font="Symbol" w:char="F0B7"/>
            </w:r>
          </w:p>
        </w:tc>
        <w:tc>
          <w:tcPr>
            <w:tcW w:w="339" w:type="dxa"/>
            <w:vAlign w:val="center"/>
          </w:tcPr>
          <w:p w14:paraId="31344265" w14:textId="77777777" w:rsidR="00632DC9" w:rsidRDefault="00632DC9" w:rsidP="00144E07">
            <w:pPr>
              <w:pStyle w:val="ARbodycopy"/>
              <w:jc w:val="center"/>
            </w:pPr>
            <w:r>
              <w:sym w:font="Symbol" w:char="F0B7"/>
            </w:r>
          </w:p>
        </w:tc>
      </w:tr>
      <w:tr w:rsidR="00632DC9" w14:paraId="679A352D" w14:textId="77777777" w:rsidTr="00540D6E">
        <w:tc>
          <w:tcPr>
            <w:tcW w:w="7030" w:type="dxa"/>
            <w:vAlign w:val="center"/>
          </w:tcPr>
          <w:p w14:paraId="10B7AE1B" w14:textId="77777777" w:rsidR="00632DC9" w:rsidRDefault="00632DC9" w:rsidP="00632DC9">
            <w:pPr>
              <w:pStyle w:val="ARTablebody"/>
            </w:pPr>
            <w:r>
              <w:t xml:space="preserve">Annual Report </w:t>
            </w:r>
          </w:p>
        </w:tc>
        <w:tc>
          <w:tcPr>
            <w:tcW w:w="339" w:type="dxa"/>
            <w:vAlign w:val="center"/>
          </w:tcPr>
          <w:p w14:paraId="719F0923" w14:textId="77777777" w:rsidR="00632DC9" w:rsidRDefault="00632DC9" w:rsidP="00144E07">
            <w:pPr>
              <w:pStyle w:val="ARbodycopy"/>
              <w:jc w:val="center"/>
            </w:pPr>
            <w:r>
              <w:sym w:font="Symbol" w:char="F0B7"/>
            </w:r>
          </w:p>
        </w:tc>
        <w:tc>
          <w:tcPr>
            <w:tcW w:w="339" w:type="dxa"/>
            <w:vAlign w:val="center"/>
          </w:tcPr>
          <w:p w14:paraId="7D2E80EB" w14:textId="77777777" w:rsidR="00632DC9" w:rsidRDefault="00632DC9" w:rsidP="00144E07">
            <w:pPr>
              <w:pStyle w:val="ARbodycopy"/>
              <w:jc w:val="center"/>
            </w:pPr>
            <w:r>
              <w:sym w:font="Symbol" w:char="F0B7"/>
            </w:r>
          </w:p>
        </w:tc>
        <w:tc>
          <w:tcPr>
            <w:tcW w:w="339" w:type="dxa"/>
            <w:vAlign w:val="center"/>
          </w:tcPr>
          <w:p w14:paraId="7C14A54A" w14:textId="77777777" w:rsidR="00632DC9" w:rsidRDefault="00632DC9" w:rsidP="00144E07">
            <w:pPr>
              <w:pStyle w:val="ARbodycopy"/>
              <w:jc w:val="center"/>
            </w:pPr>
            <w:r>
              <w:sym w:font="Symbol" w:char="F0B7"/>
            </w:r>
          </w:p>
        </w:tc>
        <w:tc>
          <w:tcPr>
            <w:tcW w:w="339" w:type="dxa"/>
            <w:vAlign w:val="center"/>
          </w:tcPr>
          <w:p w14:paraId="3F15F3B4" w14:textId="77777777" w:rsidR="00632DC9" w:rsidRDefault="00632DC9" w:rsidP="00144E07">
            <w:pPr>
              <w:pStyle w:val="ARbodycopy"/>
              <w:jc w:val="center"/>
            </w:pPr>
            <w:r>
              <w:sym w:font="Symbol" w:char="F0B7"/>
            </w:r>
          </w:p>
        </w:tc>
        <w:tc>
          <w:tcPr>
            <w:tcW w:w="339" w:type="dxa"/>
            <w:vAlign w:val="center"/>
          </w:tcPr>
          <w:p w14:paraId="483328EA" w14:textId="77777777" w:rsidR="00632DC9" w:rsidRDefault="00632DC9" w:rsidP="00144E07">
            <w:pPr>
              <w:pStyle w:val="ARbodycopy"/>
              <w:jc w:val="center"/>
            </w:pPr>
            <w:r>
              <w:sym w:font="Symbol" w:char="F0B7"/>
            </w:r>
          </w:p>
        </w:tc>
        <w:tc>
          <w:tcPr>
            <w:tcW w:w="339" w:type="dxa"/>
            <w:vAlign w:val="center"/>
          </w:tcPr>
          <w:p w14:paraId="6DB581C1" w14:textId="77777777" w:rsidR="00632DC9" w:rsidRDefault="00632DC9" w:rsidP="00144E07">
            <w:pPr>
              <w:pStyle w:val="ARbodycopy"/>
              <w:jc w:val="center"/>
            </w:pPr>
            <w:r>
              <w:sym w:font="Symbol" w:char="F0B7"/>
            </w:r>
          </w:p>
        </w:tc>
        <w:tc>
          <w:tcPr>
            <w:tcW w:w="391" w:type="dxa"/>
            <w:vAlign w:val="center"/>
          </w:tcPr>
          <w:p w14:paraId="673FC6C4" w14:textId="77777777" w:rsidR="00632DC9" w:rsidRDefault="00632DC9" w:rsidP="00144E07">
            <w:pPr>
              <w:pStyle w:val="ARbodycopy"/>
              <w:jc w:val="center"/>
            </w:pPr>
            <w:r>
              <w:sym w:font="Symbol" w:char="F0B7"/>
            </w:r>
          </w:p>
        </w:tc>
        <w:tc>
          <w:tcPr>
            <w:tcW w:w="339" w:type="dxa"/>
            <w:vAlign w:val="center"/>
          </w:tcPr>
          <w:p w14:paraId="14B93E93" w14:textId="77777777" w:rsidR="00632DC9" w:rsidRDefault="00632DC9" w:rsidP="00144E07">
            <w:pPr>
              <w:pStyle w:val="ARbodycopy"/>
              <w:jc w:val="center"/>
            </w:pPr>
            <w:r>
              <w:sym w:font="Symbol" w:char="F0B7"/>
            </w:r>
          </w:p>
        </w:tc>
        <w:tc>
          <w:tcPr>
            <w:tcW w:w="339" w:type="dxa"/>
            <w:vAlign w:val="center"/>
          </w:tcPr>
          <w:p w14:paraId="21A23A10" w14:textId="77777777" w:rsidR="00632DC9" w:rsidRDefault="00632DC9" w:rsidP="00144E07">
            <w:pPr>
              <w:pStyle w:val="ARbodycopy"/>
              <w:jc w:val="center"/>
            </w:pPr>
            <w:r>
              <w:sym w:font="Symbol" w:char="F0B7"/>
            </w:r>
          </w:p>
        </w:tc>
      </w:tr>
      <w:tr w:rsidR="00632DC9" w14:paraId="3EF7E0ED" w14:textId="77777777" w:rsidTr="00540D6E">
        <w:tc>
          <w:tcPr>
            <w:tcW w:w="7030" w:type="dxa"/>
            <w:vAlign w:val="center"/>
          </w:tcPr>
          <w:p w14:paraId="21F6F67C" w14:textId="77777777" w:rsidR="00632DC9" w:rsidRDefault="00632DC9" w:rsidP="00632DC9">
            <w:pPr>
              <w:pStyle w:val="ARTablebody"/>
            </w:pPr>
            <w:r>
              <w:t>State Budget</w:t>
            </w:r>
          </w:p>
        </w:tc>
        <w:tc>
          <w:tcPr>
            <w:tcW w:w="339" w:type="dxa"/>
            <w:vAlign w:val="center"/>
          </w:tcPr>
          <w:p w14:paraId="1A5AC58C" w14:textId="77777777" w:rsidR="00632DC9" w:rsidRDefault="00632DC9" w:rsidP="00144E07">
            <w:pPr>
              <w:pStyle w:val="ARbodycopy"/>
              <w:jc w:val="center"/>
            </w:pPr>
          </w:p>
        </w:tc>
        <w:tc>
          <w:tcPr>
            <w:tcW w:w="339" w:type="dxa"/>
            <w:vAlign w:val="center"/>
          </w:tcPr>
          <w:p w14:paraId="27593ED0" w14:textId="77777777" w:rsidR="00632DC9" w:rsidRDefault="00632DC9" w:rsidP="00144E07">
            <w:pPr>
              <w:pStyle w:val="ARbodycopy"/>
              <w:jc w:val="center"/>
            </w:pPr>
          </w:p>
        </w:tc>
        <w:tc>
          <w:tcPr>
            <w:tcW w:w="339" w:type="dxa"/>
            <w:vAlign w:val="center"/>
          </w:tcPr>
          <w:p w14:paraId="25CB78D2" w14:textId="77777777" w:rsidR="00632DC9" w:rsidRDefault="00632DC9" w:rsidP="00144E07">
            <w:pPr>
              <w:pStyle w:val="ARbodycopy"/>
              <w:jc w:val="center"/>
            </w:pPr>
            <w:r>
              <w:sym w:font="Symbol" w:char="F0B7"/>
            </w:r>
          </w:p>
        </w:tc>
        <w:tc>
          <w:tcPr>
            <w:tcW w:w="339" w:type="dxa"/>
            <w:vAlign w:val="center"/>
          </w:tcPr>
          <w:p w14:paraId="09E6E02B" w14:textId="77777777" w:rsidR="00632DC9" w:rsidRDefault="00632DC9" w:rsidP="00144E07">
            <w:pPr>
              <w:pStyle w:val="ARbodycopy"/>
              <w:jc w:val="center"/>
            </w:pPr>
            <w:r>
              <w:sym w:font="Symbol" w:char="F0B7"/>
            </w:r>
          </w:p>
        </w:tc>
        <w:tc>
          <w:tcPr>
            <w:tcW w:w="339" w:type="dxa"/>
            <w:vAlign w:val="center"/>
          </w:tcPr>
          <w:p w14:paraId="793276DB" w14:textId="77777777" w:rsidR="00632DC9" w:rsidRDefault="00632DC9" w:rsidP="00144E07">
            <w:pPr>
              <w:pStyle w:val="ARbodycopy"/>
              <w:jc w:val="center"/>
            </w:pPr>
            <w:r>
              <w:sym w:font="Symbol" w:char="F0B7"/>
            </w:r>
          </w:p>
        </w:tc>
        <w:tc>
          <w:tcPr>
            <w:tcW w:w="339" w:type="dxa"/>
            <w:vAlign w:val="center"/>
          </w:tcPr>
          <w:p w14:paraId="2006BA54" w14:textId="77777777" w:rsidR="00632DC9" w:rsidRDefault="00632DC9" w:rsidP="00144E07">
            <w:pPr>
              <w:pStyle w:val="ARbodycopy"/>
              <w:jc w:val="center"/>
            </w:pPr>
            <w:r>
              <w:sym w:font="Symbol" w:char="F0B7"/>
            </w:r>
          </w:p>
        </w:tc>
        <w:tc>
          <w:tcPr>
            <w:tcW w:w="391" w:type="dxa"/>
            <w:vAlign w:val="center"/>
          </w:tcPr>
          <w:p w14:paraId="3D26EB47" w14:textId="77777777" w:rsidR="00632DC9" w:rsidRDefault="00632DC9" w:rsidP="00144E07">
            <w:pPr>
              <w:pStyle w:val="ARbodycopy"/>
              <w:jc w:val="center"/>
            </w:pPr>
          </w:p>
        </w:tc>
        <w:tc>
          <w:tcPr>
            <w:tcW w:w="339" w:type="dxa"/>
            <w:vAlign w:val="center"/>
          </w:tcPr>
          <w:p w14:paraId="191CD691" w14:textId="77777777" w:rsidR="00632DC9" w:rsidRDefault="00632DC9" w:rsidP="00144E07">
            <w:pPr>
              <w:pStyle w:val="ARbodycopy"/>
              <w:jc w:val="center"/>
            </w:pPr>
          </w:p>
        </w:tc>
        <w:tc>
          <w:tcPr>
            <w:tcW w:w="339" w:type="dxa"/>
            <w:vAlign w:val="center"/>
          </w:tcPr>
          <w:p w14:paraId="02602F01" w14:textId="77777777" w:rsidR="00632DC9" w:rsidRDefault="00632DC9" w:rsidP="00144E07">
            <w:pPr>
              <w:pStyle w:val="ARbodycopy"/>
              <w:jc w:val="center"/>
            </w:pPr>
            <w:r>
              <w:sym w:font="Symbol" w:char="F0B7"/>
            </w:r>
          </w:p>
        </w:tc>
      </w:tr>
      <w:tr w:rsidR="00632DC9" w14:paraId="7E2FC435" w14:textId="77777777" w:rsidTr="00540D6E">
        <w:tc>
          <w:tcPr>
            <w:tcW w:w="7030" w:type="dxa"/>
            <w:vAlign w:val="center"/>
          </w:tcPr>
          <w:p w14:paraId="467CBA58" w14:textId="77777777" w:rsidR="00632DC9" w:rsidRPr="00AB345D" w:rsidRDefault="00632DC9" w:rsidP="00632DC9">
            <w:pPr>
              <w:pStyle w:val="ARTablebody"/>
              <w:rPr>
                <w:i/>
              </w:rPr>
            </w:pPr>
            <w:r w:rsidRPr="00AB345D">
              <w:rPr>
                <w:i/>
              </w:rPr>
              <w:t>Statutory Bodies and Financial Arrangements Act 1982</w:t>
            </w:r>
          </w:p>
        </w:tc>
        <w:tc>
          <w:tcPr>
            <w:tcW w:w="339" w:type="dxa"/>
            <w:vAlign w:val="center"/>
          </w:tcPr>
          <w:p w14:paraId="3A058F12" w14:textId="77777777" w:rsidR="00632DC9" w:rsidRDefault="00632DC9" w:rsidP="00144E07">
            <w:pPr>
              <w:pStyle w:val="ARbodycopy"/>
              <w:jc w:val="center"/>
            </w:pPr>
          </w:p>
        </w:tc>
        <w:tc>
          <w:tcPr>
            <w:tcW w:w="339" w:type="dxa"/>
            <w:vAlign w:val="center"/>
          </w:tcPr>
          <w:p w14:paraId="024E7BDC" w14:textId="77777777" w:rsidR="00632DC9" w:rsidRDefault="00632DC9" w:rsidP="00144E07">
            <w:pPr>
              <w:pStyle w:val="ARbodycopy"/>
              <w:jc w:val="center"/>
            </w:pPr>
          </w:p>
        </w:tc>
        <w:tc>
          <w:tcPr>
            <w:tcW w:w="339" w:type="dxa"/>
            <w:vAlign w:val="center"/>
          </w:tcPr>
          <w:p w14:paraId="17F263FE" w14:textId="77777777" w:rsidR="00632DC9" w:rsidRDefault="00632DC9" w:rsidP="00144E07">
            <w:pPr>
              <w:pStyle w:val="ARbodycopy"/>
              <w:jc w:val="center"/>
            </w:pPr>
          </w:p>
        </w:tc>
        <w:tc>
          <w:tcPr>
            <w:tcW w:w="339" w:type="dxa"/>
            <w:vAlign w:val="center"/>
          </w:tcPr>
          <w:p w14:paraId="48F2BC2D" w14:textId="77777777" w:rsidR="00632DC9" w:rsidRDefault="00632DC9" w:rsidP="00144E07">
            <w:pPr>
              <w:pStyle w:val="ARbodycopy"/>
              <w:jc w:val="center"/>
            </w:pPr>
            <w:r>
              <w:sym w:font="Symbol" w:char="F0B7"/>
            </w:r>
          </w:p>
        </w:tc>
        <w:tc>
          <w:tcPr>
            <w:tcW w:w="339" w:type="dxa"/>
            <w:vAlign w:val="center"/>
          </w:tcPr>
          <w:p w14:paraId="2329DDF8" w14:textId="77777777" w:rsidR="00632DC9" w:rsidRDefault="00632DC9" w:rsidP="00144E07">
            <w:pPr>
              <w:pStyle w:val="ARbodycopy"/>
              <w:jc w:val="center"/>
            </w:pPr>
            <w:r>
              <w:sym w:font="Symbol" w:char="F0B7"/>
            </w:r>
          </w:p>
        </w:tc>
        <w:tc>
          <w:tcPr>
            <w:tcW w:w="339" w:type="dxa"/>
            <w:vAlign w:val="center"/>
          </w:tcPr>
          <w:p w14:paraId="183541D9" w14:textId="77777777" w:rsidR="00632DC9" w:rsidRDefault="00632DC9" w:rsidP="00144E07">
            <w:pPr>
              <w:pStyle w:val="ARbodycopy"/>
              <w:jc w:val="center"/>
            </w:pPr>
            <w:r>
              <w:sym w:font="Symbol" w:char="F0B7"/>
            </w:r>
          </w:p>
        </w:tc>
        <w:tc>
          <w:tcPr>
            <w:tcW w:w="391" w:type="dxa"/>
            <w:vAlign w:val="center"/>
          </w:tcPr>
          <w:p w14:paraId="4E2BD1A3" w14:textId="77777777" w:rsidR="00632DC9" w:rsidRDefault="00632DC9" w:rsidP="00144E07">
            <w:pPr>
              <w:pStyle w:val="ARbodycopy"/>
              <w:jc w:val="center"/>
            </w:pPr>
          </w:p>
        </w:tc>
        <w:tc>
          <w:tcPr>
            <w:tcW w:w="339" w:type="dxa"/>
            <w:vAlign w:val="center"/>
          </w:tcPr>
          <w:p w14:paraId="02162FB6" w14:textId="77777777" w:rsidR="00632DC9" w:rsidRDefault="00632DC9" w:rsidP="00144E07">
            <w:pPr>
              <w:pStyle w:val="ARbodycopy"/>
              <w:jc w:val="center"/>
            </w:pPr>
            <w:r>
              <w:sym w:font="Symbol" w:char="F0B7"/>
            </w:r>
          </w:p>
        </w:tc>
        <w:tc>
          <w:tcPr>
            <w:tcW w:w="339" w:type="dxa"/>
            <w:vAlign w:val="center"/>
          </w:tcPr>
          <w:p w14:paraId="28311643" w14:textId="77777777" w:rsidR="00632DC9" w:rsidRDefault="00632DC9" w:rsidP="00144E07">
            <w:pPr>
              <w:pStyle w:val="ARbodycopy"/>
              <w:jc w:val="center"/>
            </w:pPr>
            <w:r>
              <w:sym w:font="Symbol" w:char="F0B7"/>
            </w:r>
          </w:p>
        </w:tc>
      </w:tr>
      <w:tr w:rsidR="00632DC9" w14:paraId="70458873" w14:textId="77777777" w:rsidTr="00540D6E">
        <w:tc>
          <w:tcPr>
            <w:tcW w:w="7030" w:type="dxa"/>
            <w:vAlign w:val="center"/>
          </w:tcPr>
          <w:p w14:paraId="09871B1F" w14:textId="77777777" w:rsidR="00632DC9" w:rsidRDefault="00632DC9" w:rsidP="00632DC9">
            <w:pPr>
              <w:pStyle w:val="ARTablebody"/>
            </w:pPr>
            <w:r w:rsidRPr="00AB345D">
              <w:rPr>
                <w:i/>
              </w:rPr>
              <w:t>Financial Accountability Act 2009</w:t>
            </w:r>
            <w:r>
              <w:t xml:space="preserve"> and </w:t>
            </w:r>
            <w:r w:rsidRPr="00AB345D">
              <w:rPr>
                <w:i/>
              </w:rPr>
              <w:t>Financial Management Standard 2009</w:t>
            </w:r>
          </w:p>
        </w:tc>
        <w:tc>
          <w:tcPr>
            <w:tcW w:w="339" w:type="dxa"/>
            <w:vAlign w:val="center"/>
          </w:tcPr>
          <w:p w14:paraId="1F281D1A" w14:textId="77777777" w:rsidR="00632DC9" w:rsidRDefault="00632DC9" w:rsidP="00144E07">
            <w:pPr>
              <w:pStyle w:val="ARbodycopy"/>
              <w:jc w:val="center"/>
            </w:pPr>
          </w:p>
        </w:tc>
        <w:tc>
          <w:tcPr>
            <w:tcW w:w="339" w:type="dxa"/>
            <w:vAlign w:val="center"/>
          </w:tcPr>
          <w:p w14:paraId="60F121B2" w14:textId="77777777" w:rsidR="00632DC9" w:rsidRDefault="00632DC9" w:rsidP="00144E07">
            <w:pPr>
              <w:pStyle w:val="ARbodycopy"/>
              <w:jc w:val="center"/>
            </w:pPr>
            <w:r>
              <w:sym w:font="Symbol" w:char="F0B7"/>
            </w:r>
          </w:p>
        </w:tc>
        <w:tc>
          <w:tcPr>
            <w:tcW w:w="339" w:type="dxa"/>
            <w:vAlign w:val="center"/>
          </w:tcPr>
          <w:p w14:paraId="1DA68CCC" w14:textId="77777777" w:rsidR="00632DC9" w:rsidRDefault="00632DC9" w:rsidP="00144E07">
            <w:pPr>
              <w:pStyle w:val="ARbodycopy"/>
              <w:jc w:val="center"/>
            </w:pPr>
            <w:r>
              <w:sym w:font="Symbol" w:char="F0B7"/>
            </w:r>
          </w:p>
        </w:tc>
        <w:tc>
          <w:tcPr>
            <w:tcW w:w="339" w:type="dxa"/>
            <w:vAlign w:val="center"/>
          </w:tcPr>
          <w:p w14:paraId="19742D80" w14:textId="77777777" w:rsidR="00632DC9" w:rsidRDefault="00632DC9" w:rsidP="00144E07">
            <w:pPr>
              <w:pStyle w:val="ARbodycopy"/>
              <w:jc w:val="center"/>
            </w:pPr>
          </w:p>
        </w:tc>
        <w:tc>
          <w:tcPr>
            <w:tcW w:w="339" w:type="dxa"/>
            <w:vAlign w:val="center"/>
          </w:tcPr>
          <w:p w14:paraId="1902549B" w14:textId="77777777" w:rsidR="00632DC9" w:rsidRDefault="00632DC9" w:rsidP="00144E07">
            <w:pPr>
              <w:pStyle w:val="ARbodycopy"/>
              <w:jc w:val="center"/>
            </w:pPr>
            <w:r>
              <w:sym w:font="Symbol" w:char="F0B7"/>
            </w:r>
          </w:p>
        </w:tc>
        <w:tc>
          <w:tcPr>
            <w:tcW w:w="339" w:type="dxa"/>
            <w:vAlign w:val="center"/>
          </w:tcPr>
          <w:p w14:paraId="09746E44" w14:textId="77777777" w:rsidR="00632DC9" w:rsidRDefault="00632DC9" w:rsidP="00144E07">
            <w:pPr>
              <w:pStyle w:val="ARbodycopy"/>
              <w:jc w:val="center"/>
            </w:pPr>
            <w:r>
              <w:sym w:font="Symbol" w:char="F0B7"/>
            </w:r>
          </w:p>
        </w:tc>
        <w:tc>
          <w:tcPr>
            <w:tcW w:w="391" w:type="dxa"/>
            <w:vAlign w:val="center"/>
          </w:tcPr>
          <w:p w14:paraId="52B6E3C5" w14:textId="77777777" w:rsidR="00632DC9" w:rsidRDefault="00632DC9" w:rsidP="00144E07">
            <w:pPr>
              <w:pStyle w:val="ARbodycopy"/>
              <w:jc w:val="center"/>
            </w:pPr>
          </w:p>
        </w:tc>
        <w:tc>
          <w:tcPr>
            <w:tcW w:w="339" w:type="dxa"/>
            <w:vAlign w:val="center"/>
          </w:tcPr>
          <w:p w14:paraId="4D4CD7D4" w14:textId="77777777" w:rsidR="00632DC9" w:rsidRDefault="00632DC9" w:rsidP="00144E07">
            <w:pPr>
              <w:pStyle w:val="ARbodycopy"/>
              <w:jc w:val="center"/>
            </w:pPr>
            <w:r>
              <w:sym w:font="Symbol" w:char="F0B7"/>
            </w:r>
          </w:p>
        </w:tc>
        <w:tc>
          <w:tcPr>
            <w:tcW w:w="339" w:type="dxa"/>
            <w:vAlign w:val="center"/>
          </w:tcPr>
          <w:p w14:paraId="1800C300" w14:textId="77777777" w:rsidR="00632DC9" w:rsidRDefault="00632DC9" w:rsidP="00144E07">
            <w:pPr>
              <w:pStyle w:val="ARbodycopy"/>
              <w:jc w:val="center"/>
            </w:pPr>
          </w:p>
        </w:tc>
      </w:tr>
      <w:tr w:rsidR="00632DC9" w14:paraId="4778BDE4" w14:textId="77777777" w:rsidTr="00540D6E">
        <w:tc>
          <w:tcPr>
            <w:tcW w:w="7030" w:type="dxa"/>
            <w:vAlign w:val="center"/>
          </w:tcPr>
          <w:p w14:paraId="36909F7C" w14:textId="77777777" w:rsidR="00632DC9" w:rsidRPr="00AB345D" w:rsidRDefault="00632DC9" w:rsidP="00632DC9">
            <w:pPr>
              <w:pStyle w:val="ARbodycopy"/>
            </w:pPr>
            <w:r w:rsidRPr="00AB345D">
              <w:t xml:space="preserve">2020 Business Plan </w:t>
            </w:r>
          </w:p>
        </w:tc>
        <w:tc>
          <w:tcPr>
            <w:tcW w:w="339" w:type="dxa"/>
            <w:vAlign w:val="center"/>
          </w:tcPr>
          <w:p w14:paraId="65432DB0" w14:textId="77777777" w:rsidR="00632DC9" w:rsidRDefault="00632DC9" w:rsidP="00144E07">
            <w:pPr>
              <w:pStyle w:val="ARbodycopy"/>
              <w:jc w:val="center"/>
            </w:pPr>
            <w:r>
              <w:sym w:font="Symbol" w:char="F0B7"/>
            </w:r>
          </w:p>
        </w:tc>
        <w:tc>
          <w:tcPr>
            <w:tcW w:w="339" w:type="dxa"/>
            <w:vAlign w:val="center"/>
          </w:tcPr>
          <w:p w14:paraId="5D3CAA61" w14:textId="77777777" w:rsidR="00632DC9" w:rsidRDefault="00632DC9" w:rsidP="00144E07">
            <w:pPr>
              <w:pStyle w:val="ARbodycopy"/>
              <w:jc w:val="center"/>
            </w:pPr>
            <w:r>
              <w:sym w:font="Symbol" w:char="F0B7"/>
            </w:r>
          </w:p>
        </w:tc>
        <w:tc>
          <w:tcPr>
            <w:tcW w:w="339" w:type="dxa"/>
            <w:vAlign w:val="center"/>
          </w:tcPr>
          <w:p w14:paraId="7B612539" w14:textId="77777777" w:rsidR="00632DC9" w:rsidRDefault="00632DC9" w:rsidP="00144E07">
            <w:pPr>
              <w:pStyle w:val="ARbodycopy"/>
              <w:jc w:val="center"/>
            </w:pPr>
            <w:r>
              <w:sym w:font="Symbol" w:char="F0B7"/>
            </w:r>
          </w:p>
        </w:tc>
        <w:tc>
          <w:tcPr>
            <w:tcW w:w="339" w:type="dxa"/>
            <w:vAlign w:val="center"/>
          </w:tcPr>
          <w:p w14:paraId="58DE01AD" w14:textId="77777777" w:rsidR="00632DC9" w:rsidRDefault="00632DC9" w:rsidP="00144E07">
            <w:pPr>
              <w:pStyle w:val="ARbodycopy"/>
              <w:jc w:val="center"/>
            </w:pPr>
            <w:r>
              <w:sym w:font="Symbol" w:char="F0B7"/>
            </w:r>
          </w:p>
        </w:tc>
        <w:tc>
          <w:tcPr>
            <w:tcW w:w="339" w:type="dxa"/>
            <w:vAlign w:val="center"/>
          </w:tcPr>
          <w:p w14:paraId="57F3415B" w14:textId="77777777" w:rsidR="00632DC9" w:rsidRDefault="00632DC9" w:rsidP="00144E07">
            <w:pPr>
              <w:pStyle w:val="ARbodycopy"/>
              <w:jc w:val="center"/>
            </w:pPr>
            <w:r>
              <w:sym w:font="Symbol" w:char="F0B7"/>
            </w:r>
          </w:p>
        </w:tc>
        <w:tc>
          <w:tcPr>
            <w:tcW w:w="339" w:type="dxa"/>
            <w:vAlign w:val="center"/>
          </w:tcPr>
          <w:p w14:paraId="2A1F3566" w14:textId="77777777" w:rsidR="00632DC9" w:rsidRDefault="00632DC9" w:rsidP="00144E07">
            <w:pPr>
              <w:pStyle w:val="ARbodycopy"/>
              <w:jc w:val="center"/>
            </w:pPr>
            <w:r>
              <w:sym w:font="Symbol" w:char="F0B7"/>
            </w:r>
          </w:p>
        </w:tc>
        <w:tc>
          <w:tcPr>
            <w:tcW w:w="391" w:type="dxa"/>
            <w:vAlign w:val="center"/>
          </w:tcPr>
          <w:p w14:paraId="0A504EC4" w14:textId="77777777" w:rsidR="00632DC9" w:rsidRDefault="00632DC9" w:rsidP="00144E07">
            <w:pPr>
              <w:pStyle w:val="ARbodycopy"/>
              <w:jc w:val="center"/>
            </w:pPr>
            <w:r>
              <w:sym w:font="Symbol" w:char="F0B7"/>
            </w:r>
          </w:p>
        </w:tc>
        <w:tc>
          <w:tcPr>
            <w:tcW w:w="339" w:type="dxa"/>
            <w:vAlign w:val="center"/>
          </w:tcPr>
          <w:p w14:paraId="45EA7E55" w14:textId="77777777" w:rsidR="00632DC9" w:rsidRDefault="00632DC9" w:rsidP="00144E07">
            <w:pPr>
              <w:pStyle w:val="ARbodycopy"/>
              <w:jc w:val="center"/>
            </w:pPr>
            <w:r>
              <w:sym w:font="Symbol" w:char="F0B7"/>
            </w:r>
          </w:p>
        </w:tc>
        <w:tc>
          <w:tcPr>
            <w:tcW w:w="339" w:type="dxa"/>
            <w:vAlign w:val="center"/>
          </w:tcPr>
          <w:p w14:paraId="4FFD6782" w14:textId="77777777" w:rsidR="00632DC9" w:rsidRDefault="00632DC9" w:rsidP="00144E07">
            <w:pPr>
              <w:pStyle w:val="ARbodycopy"/>
              <w:jc w:val="center"/>
            </w:pPr>
            <w:r>
              <w:sym w:font="Symbol" w:char="F0B7"/>
            </w:r>
          </w:p>
        </w:tc>
      </w:tr>
      <w:tr w:rsidR="00632DC9" w14:paraId="534D9583" w14:textId="77777777" w:rsidTr="00540D6E">
        <w:tc>
          <w:tcPr>
            <w:tcW w:w="7030" w:type="dxa"/>
            <w:vAlign w:val="center"/>
          </w:tcPr>
          <w:p w14:paraId="7E19C198" w14:textId="77777777" w:rsidR="00632DC9" w:rsidRPr="00AB345D" w:rsidRDefault="00632DC9" w:rsidP="00632DC9">
            <w:pPr>
              <w:pStyle w:val="ARbodycopy"/>
            </w:pPr>
            <w:r w:rsidRPr="00AB345D">
              <w:t>Annual Business Plan</w:t>
            </w:r>
          </w:p>
        </w:tc>
        <w:tc>
          <w:tcPr>
            <w:tcW w:w="339" w:type="dxa"/>
            <w:vAlign w:val="center"/>
          </w:tcPr>
          <w:p w14:paraId="3D24E865" w14:textId="77777777" w:rsidR="00632DC9" w:rsidRDefault="00632DC9" w:rsidP="00144E07">
            <w:pPr>
              <w:pStyle w:val="ARbodycopy"/>
              <w:jc w:val="center"/>
            </w:pPr>
          </w:p>
        </w:tc>
        <w:tc>
          <w:tcPr>
            <w:tcW w:w="339" w:type="dxa"/>
            <w:vAlign w:val="center"/>
          </w:tcPr>
          <w:p w14:paraId="4BF42E0D" w14:textId="77777777" w:rsidR="00632DC9" w:rsidRDefault="00632DC9" w:rsidP="00144E07">
            <w:pPr>
              <w:pStyle w:val="ARbodycopy"/>
              <w:jc w:val="center"/>
            </w:pPr>
            <w:r>
              <w:sym w:font="Symbol" w:char="F0B7"/>
            </w:r>
          </w:p>
        </w:tc>
        <w:tc>
          <w:tcPr>
            <w:tcW w:w="339" w:type="dxa"/>
            <w:vAlign w:val="center"/>
          </w:tcPr>
          <w:p w14:paraId="71978DE0" w14:textId="77777777" w:rsidR="00632DC9" w:rsidRDefault="00632DC9" w:rsidP="00144E07">
            <w:pPr>
              <w:pStyle w:val="ARbodycopy"/>
              <w:jc w:val="center"/>
            </w:pPr>
            <w:r>
              <w:sym w:font="Symbol" w:char="F0B7"/>
            </w:r>
          </w:p>
        </w:tc>
        <w:tc>
          <w:tcPr>
            <w:tcW w:w="339" w:type="dxa"/>
            <w:vAlign w:val="center"/>
          </w:tcPr>
          <w:p w14:paraId="5E2AAC74" w14:textId="77777777" w:rsidR="00632DC9" w:rsidRDefault="00632DC9" w:rsidP="00144E07">
            <w:pPr>
              <w:pStyle w:val="ARbodycopy"/>
              <w:jc w:val="center"/>
            </w:pPr>
            <w:r>
              <w:sym w:font="Symbol" w:char="F0B7"/>
            </w:r>
          </w:p>
        </w:tc>
        <w:tc>
          <w:tcPr>
            <w:tcW w:w="339" w:type="dxa"/>
            <w:vAlign w:val="center"/>
          </w:tcPr>
          <w:p w14:paraId="2626D581" w14:textId="77777777" w:rsidR="00632DC9" w:rsidRDefault="00632DC9" w:rsidP="00144E07">
            <w:pPr>
              <w:pStyle w:val="ARbodycopy"/>
              <w:jc w:val="center"/>
            </w:pPr>
            <w:r>
              <w:sym w:font="Symbol" w:char="F0B7"/>
            </w:r>
          </w:p>
        </w:tc>
        <w:tc>
          <w:tcPr>
            <w:tcW w:w="339" w:type="dxa"/>
            <w:vAlign w:val="center"/>
          </w:tcPr>
          <w:p w14:paraId="3AD976E7" w14:textId="77777777" w:rsidR="00632DC9" w:rsidRDefault="00632DC9" w:rsidP="00144E07">
            <w:pPr>
              <w:pStyle w:val="ARbodycopy"/>
              <w:jc w:val="center"/>
            </w:pPr>
            <w:r>
              <w:sym w:font="Symbol" w:char="F0B7"/>
            </w:r>
          </w:p>
        </w:tc>
        <w:tc>
          <w:tcPr>
            <w:tcW w:w="391" w:type="dxa"/>
            <w:vAlign w:val="center"/>
          </w:tcPr>
          <w:p w14:paraId="43B348DF" w14:textId="77777777" w:rsidR="00632DC9" w:rsidRDefault="00632DC9" w:rsidP="00144E07">
            <w:pPr>
              <w:pStyle w:val="ARbodycopy"/>
              <w:jc w:val="center"/>
            </w:pPr>
            <w:r>
              <w:sym w:font="Symbol" w:char="F0B7"/>
            </w:r>
          </w:p>
        </w:tc>
        <w:tc>
          <w:tcPr>
            <w:tcW w:w="339" w:type="dxa"/>
            <w:vAlign w:val="center"/>
          </w:tcPr>
          <w:p w14:paraId="4FFF5B64" w14:textId="77777777" w:rsidR="00632DC9" w:rsidRDefault="00632DC9" w:rsidP="00144E07">
            <w:pPr>
              <w:pStyle w:val="ARbodycopy"/>
              <w:jc w:val="center"/>
            </w:pPr>
            <w:r>
              <w:sym w:font="Symbol" w:char="F0B7"/>
            </w:r>
          </w:p>
        </w:tc>
        <w:tc>
          <w:tcPr>
            <w:tcW w:w="339" w:type="dxa"/>
            <w:vAlign w:val="center"/>
          </w:tcPr>
          <w:p w14:paraId="1261F701" w14:textId="77777777" w:rsidR="00632DC9" w:rsidRDefault="00632DC9" w:rsidP="00144E07">
            <w:pPr>
              <w:pStyle w:val="ARbodycopy"/>
              <w:jc w:val="center"/>
            </w:pPr>
            <w:r>
              <w:sym w:font="Symbol" w:char="F0B7"/>
            </w:r>
          </w:p>
        </w:tc>
      </w:tr>
      <w:tr w:rsidR="00632DC9" w14:paraId="5DB7F747" w14:textId="77777777" w:rsidTr="00540D6E">
        <w:tc>
          <w:tcPr>
            <w:tcW w:w="7030" w:type="dxa"/>
            <w:vAlign w:val="center"/>
          </w:tcPr>
          <w:p w14:paraId="626DAC9D" w14:textId="77777777" w:rsidR="00632DC9" w:rsidRPr="00AB345D" w:rsidRDefault="00632DC9" w:rsidP="00632DC9">
            <w:pPr>
              <w:pStyle w:val="ARbodycopy"/>
            </w:pPr>
            <w:r w:rsidRPr="00AB345D">
              <w:t>Divisional Operational Plans</w:t>
            </w:r>
          </w:p>
        </w:tc>
        <w:tc>
          <w:tcPr>
            <w:tcW w:w="339" w:type="dxa"/>
            <w:vAlign w:val="center"/>
          </w:tcPr>
          <w:p w14:paraId="2483DDB3" w14:textId="77777777" w:rsidR="00632DC9" w:rsidRDefault="00632DC9" w:rsidP="00144E07">
            <w:pPr>
              <w:pStyle w:val="ARbodycopy"/>
              <w:jc w:val="center"/>
            </w:pPr>
          </w:p>
        </w:tc>
        <w:tc>
          <w:tcPr>
            <w:tcW w:w="339" w:type="dxa"/>
            <w:vAlign w:val="center"/>
          </w:tcPr>
          <w:p w14:paraId="71DCED9F" w14:textId="77777777" w:rsidR="00632DC9" w:rsidRDefault="00632DC9" w:rsidP="00144E07">
            <w:pPr>
              <w:pStyle w:val="ARbodycopy"/>
              <w:jc w:val="center"/>
            </w:pPr>
            <w:r>
              <w:sym w:font="Symbol" w:char="F0B7"/>
            </w:r>
          </w:p>
        </w:tc>
        <w:tc>
          <w:tcPr>
            <w:tcW w:w="339" w:type="dxa"/>
            <w:vAlign w:val="center"/>
          </w:tcPr>
          <w:p w14:paraId="4394E58C" w14:textId="77777777" w:rsidR="00632DC9" w:rsidRDefault="00632DC9" w:rsidP="00144E07">
            <w:pPr>
              <w:pStyle w:val="ARbodycopy"/>
              <w:jc w:val="center"/>
            </w:pPr>
            <w:r>
              <w:sym w:font="Symbol" w:char="F0B7"/>
            </w:r>
          </w:p>
        </w:tc>
        <w:tc>
          <w:tcPr>
            <w:tcW w:w="339" w:type="dxa"/>
            <w:vAlign w:val="center"/>
          </w:tcPr>
          <w:p w14:paraId="4236FE35" w14:textId="77777777" w:rsidR="00632DC9" w:rsidRDefault="00632DC9" w:rsidP="00144E07">
            <w:pPr>
              <w:pStyle w:val="ARbodycopy"/>
              <w:jc w:val="center"/>
            </w:pPr>
            <w:r>
              <w:sym w:font="Symbol" w:char="F0B7"/>
            </w:r>
          </w:p>
        </w:tc>
        <w:tc>
          <w:tcPr>
            <w:tcW w:w="339" w:type="dxa"/>
            <w:vAlign w:val="center"/>
          </w:tcPr>
          <w:p w14:paraId="52C302A2" w14:textId="77777777" w:rsidR="00632DC9" w:rsidRDefault="00632DC9" w:rsidP="00144E07">
            <w:pPr>
              <w:pStyle w:val="ARbodycopy"/>
              <w:jc w:val="center"/>
            </w:pPr>
            <w:r>
              <w:sym w:font="Symbol" w:char="F0B7"/>
            </w:r>
          </w:p>
        </w:tc>
        <w:tc>
          <w:tcPr>
            <w:tcW w:w="339" w:type="dxa"/>
            <w:vAlign w:val="center"/>
          </w:tcPr>
          <w:p w14:paraId="1E48D05A" w14:textId="77777777" w:rsidR="00632DC9" w:rsidRDefault="00632DC9" w:rsidP="00144E07">
            <w:pPr>
              <w:pStyle w:val="ARbodycopy"/>
              <w:jc w:val="center"/>
            </w:pPr>
            <w:r>
              <w:sym w:font="Symbol" w:char="F0B7"/>
            </w:r>
          </w:p>
        </w:tc>
        <w:tc>
          <w:tcPr>
            <w:tcW w:w="391" w:type="dxa"/>
            <w:vAlign w:val="center"/>
          </w:tcPr>
          <w:p w14:paraId="6A6DDBD1" w14:textId="77777777" w:rsidR="00632DC9" w:rsidRDefault="00632DC9" w:rsidP="00144E07">
            <w:pPr>
              <w:pStyle w:val="ARbodycopy"/>
              <w:jc w:val="center"/>
            </w:pPr>
            <w:r>
              <w:sym w:font="Symbol" w:char="F0B7"/>
            </w:r>
          </w:p>
        </w:tc>
        <w:tc>
          <w:tcPr>
            <w:tcW w:w="339" w:type="dxa"/>
            <w:vAlign w:val="center"/>
          </w:tcPr>
          <w:p w14:paraId="1396D9F0" w14:textId="77777777" w:rsidR="00632DC9" w:rsidRDefault="00632DC9" w:rsidP="00144E07">
            <w:pPr>
              <w:pStyle w:val="ARbodycopy"/>
              <w:jc w:val="center"/>
            </w:pPr>
            <w:r>
              <w:sym w:font="Symbol" w:char="F0B7"/>
            </w:r>
          </w:p>
        </w:tc>
        <w:tc>
          <w:tcPr>
            <w:tcW w:w="339" w:type="dxa"/>
            <w:vAlign w:val="center"/>
          </w:tcPr>
          <w:p w14:paraId="1D338D14" w14:textId="77777777" w:rsidR="00632DC9" w:rsidRDefault="00632DC9" w:rsidP="00144E07">
            <w:pPr>
              <w:pStyle w:val="ARbodycopy"/>
              <w:jc w:val="center"/>
            </w:pPr>
            <w:r>
              <w:sym w:font="Symbol" w:char="F0B7"/>
            </w:r>
          </w:p>
        </w:tc>
      </w:tr>
      <w:tr w:rsidR="00632DC9" w14:paraId="4698506A" w14:textId="77777777" w:rsidTr="00540D6E">
        <w:tc>
          <w:tcPr>
            <w:tcW w:w="7030" w:type="dxa"/>
            <w:vAlign w:val="center"/>
          </w:tcPr>
          <w:p w14:paraId="759655C7" w14:textId="77777777" w:rsidR="00632DC9" w:rsidRPr="00AB345D" w:rsidRDefault="00632DC9" w:rsidP="00632DC9">
            <w:pPr>
              <w:pStyle w:val="ARbodycopy"/>
            </w:pPr>
            <w:r w:rsidRPr="00AB345D">
              <w:t>Organisational Structure</w:t>
            </w:r>
          </w:p>
        </w:tc>
        <w:tc>
          <w:tcPr>
            <w:tcW w:w="339" w:type="dxa"/>
            <w:vAlign w:val="center"/>
          </w:tcPr>
          <w:p w14:paraId="23659E38" w14:textId="77777777" w:rsidR="00632DC9" w:rsidRDefault="00632DC9" w:rsidP="00144E07">
            <w:pPr>
              <w:pStyle w:val="ARbodycopy"/>
              <w:jc w:val="center"/>
            </w:pPr>
            <w:r>
              <w:sym w:font="Symbol" w:char="F0B7"/>
            </w:r>
          </w:p>
        </w:tc>
        <w:tc>
          <w:tcPr>
            <w:tcW w:w="339" w:type="dxa"/>
            <w:vAlign w:val="center"/>
          </w:tcPr>
          <w:p w14:paraId="0C73859E"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46D9A583"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26AF6563" w14:textId="77777777" w:rsidR="00632DC9" w:rsidRDefault="00632DC9" w:rsidP="00144E07">
            <w:pPr>
              <w:pStyle w:val="ARbodycopy"/>
              <w:jc w:val="center"/>
            </w:pPr>
            <w:r>
              <w:sym w:font="Symbol" w:char="F0B7"/>
            </w:r>
          </w:p>
        </w:tc>
        <w:tc>
          <w:tcPr>
            <w:tcW w:w="339" w:type="dxa"/>
            <w:vAlign w:val="center"/>
          </w:tcPr>
          <w:p w14:paraId="31D155CA" w14:textId="77777777" w:rsidR="00632DC9" w:rsidRDefault="00632DC9" w:rsidP="00144E07">
            <w:pPr>
              <w:pStyle w:val="ARbodycopy"/>
              <w:jc w:val="center"/>
            </w:pPr>
            <w:r>
              <w:sym w:font="Symbol" w:char="F0B7"/>
            </w:r>
          </w:p>
        </w:tc>
        <w:tc>
          <w:tcPr>
            <w:tcW w:w="339" w:type="dxa"/>
            <w:vAlign w:val="center"/>
          </w:tcPr>
          <w:p w14:paraId="46D50385" w14:textId="77777777" w:rsidR="00632DC9" w:rsidRDefault="00632DC9" w:rsidP="00144E07">
            <w:pPr>
              <w:pStyle w:val="NoParagraphStyle"/>
              <w:spacing w:line="240" w:lineRule="auto"/>
              <w:jc w:val="center"/>
              <w:textAlignment w:val="auto"/>
              <w:rPr>
                <w:color w:val="auto"/>
                <w:lang w:val="en-AU"/>
              </w:rPr>
            </w:pPr>
          </w:p>
        </w:tc>
        <w:tc>
          <w:tcPr>
            <w:tcW w:w="391" w:type="dxa"/>
            <w:vAlign w:val="center"/>
          </w:tcPr>
          <w:p w14:paraId="74F4D6B0"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6FDD01D0"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0C9B8DB7" w14:textId="77777777" w:rsidR="00632DC9" w:rsidRDefault="00632DC9" w:rsidP="00144E07">
            <w:pPr>
              <w:pStyle w:val="ARbodycopy"/>
              <w:jc w:val="center"/>
            </w:pPr>
            <w:r>
              <w:sym w:font="Symbol" w:char="F0B7"/>
            </w:r>
          </w:p>
        </w:tc>
      </w:tr>
      <w:tr w:rsidR="00632DC9" w14:paraId="0F18E1E4" w14:textId="77777777" w:rsidTr="00540D6E">
        <w:tc>
          <w:tcPr>
            <w:tcW w:w="7030" w:type="dxa"/>
            <w:vAlign w:val="center"/>
          </w:tcPr>
          <w:p w14:paraId="5C51CF6B" w14:textId="77777777" w:rsidR="00632DC9" w:rsidRPr="00AB345D" w:rsidRDefault="00632DC9" w:rsidP="00632DC9">
            <w:pPr>
              <w:pStyle w:val="ARbodycopy"/>
            </w:pPr>
            <w:r w:rsidRPr="00AB345D">
              <w:t xml:space="preserve">Position Descriptions </w:t>
            </w:r>
          </w:p>
        </w:tc>
        <w:tc>
          <w:tcPr>
            <w:tcW w:w="339" w:type="dxa"/>
            <w:vAlign w:val="center"/>
          </w:tcPr>
          <w:p w14:paraId="498F1EB4" w14:textId="77777777" w:rsidR="00632DC9" w:rsidRDefault="00632DC9" w:rsidP="00144E07">
            <w:pPr>
              <w:pStyle w:val="ARbodycopy"/>
              <w:jc w:val="center"/>
            </w:pPr>
            <w:r>
              <w:sym w:font="Symbol" w:char="F0B7"/>
            </w:r>
          </w:p>
        </w:tc>
        <w:tc>
          <w:tcPr>
            <w:tcW w:w="339" w:type="dxa"/>
            <w:vAlign w:val="center"/>
          </w:tcPr>
          <w:p w14:paraId="1299A946"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2BFF99A7" w14:textId="77777777" w:rsidR="00632DC9" w:rsidRDefault="00632DC9" w:rsidP="00144E07">
            <w:pPr>
              <w:pStyle w:val="ARbodycopy"/>
              <w:jc w:val="center"/>
            </w:pPr>
            <w:r>
              <w:sym w:font="Symbol" w:char="F0B7"/>
            </w:r>
          </w:p>
        </w:tc>
        <w:tc>
          <w:tcPr>
            <w:tcW w:w="339" w:type="dxa"/>
            <w:vAlign w:val="center"/>
          </w:tcPr>
          <w:p w14:paraId="07B6707E" w14:textId="77777777" w:rsidR="00632DC9" w:rsidRDefault="00632DC9" w:rsidP="00144E07">
            <w:pPr>
              <w:pStyle w:val="ARbodycopy"/>
              <w:jc w:val="center"/>
            </w:pPr>
            <w:r>
              <w:sym w:font="Symbol" w:char="F0B7"/>
            </w:r>
          </w:p>
        </w:tc>
        <w:tc>
          <w:tcPr>
            <w:tcW w:w="339" w:type="dxa"/>
            <w:vAlign w:val="center"/>
          </w:tcPr>
          <w:p w14:paraId="7D06368F" w14:textId="77777777" w:rsidR="00632DC9" w:rsidRDefault="00632DC9" w:rsidP="00144E07">
            <w:pPr>
              <w:pStyle w:val="ARbodycopy"/>
              <w:jc w:val="center"/>
            </w:pPr>
            <w:r>
              <w:sym w:font="Symbol" w:char="F0B7"/>
            </w:r>
          </w:p>
        </w:tc>
        <w:tc>
          <w:tcPr>
            <w:tcW w:w="339" w:type="dxa"/>
            <w:vAlign w:val="center"/>
          </w:tcPr>
          <w:p w14:paraId="72681344" w14:textId="77777777" w:rsidR="00632DC9" w:rsidRDefault="00632DC9" w:rsidP="00144E07">
            <w:pPr>
              <w:pStyle w:val="ARbodycopy"/>
              <w:jc w:val="center"/>
            </w:pPr>
            <w:r>
              <w:sym w:font="Symbol" w:char="F0B7"/>
            </w:r>
          </w:p>
        </w:tc>
        <w:tc>
          <w:tcPr>
            <w:tcW w:w="391" w:type="dxa"/>
            <w:vAlign w:val="center"/>
          </w:tcPr>
          <w:p w14:paraId="1DB819B5" w14:textId="77777777" w:rsidR="00632DC9" w:rsidRDefault="00632DC9" w:rsidP="00144E07">
            <w:pPr>
              <w:pStyle w:val="ARbodycopy"/>
              <w:jc w:val="center"/>
            </w:pPr>
            <w:r>
              <w:sym w:font="Symbol" w:char="F0B7"/>
            </w:r>
          </w:p>
        </w:tc>
        <w:tc>
          <w:tcPr>
            <w:tcW w:w="339" w:type="dxa"/>
            <w:vAlign w:val="center"/>
          </w:tcPr>
          <w:p w14:paraId="3ABEEDED"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49BA6747" w14:textId="77777777" w:rsidR="00632DC9" w:rsidRDefault="00632DC9" w:rsidP="00144E07">
            <w:pPr>
              <w:pStyle w:val="ARbodycopy"/>
              <w:jc w:val="center"/>
            </w:pPr>
            <w:r>
              <w:sym w:font="Symbol" w:char="F0B7"/>
            </w:r>
          </w:p>
        </w:tc>
      </w:tr>
      <w:tr w:rsidR="00632DC9" w14:paraId="262E1995" w14:textId="77777777" w:rsidTr="00540D6E">
        <w:tc>
          <w:tcPr>
            <w:tcW w:w="7030" w:type="dxa"/>
            <w:vAlign w:val="center"/>
          </w:tcPr>
          <w:p w14:paraId="489EAC2A" w14:textId="77777777" w:rsidR="00632DC9" w:rsidRPr="00AB345D" w:rsidRDefault="00632DC9" w:rsidP="00632DC9">
            <w:pPr>
              <w:pStyle w:val="ARbodycopy"/>
            </w:pPr>
            <w:r w:rsidRPr="00AB345D">
              <w:t xml:space="preserve">Induction Strategy </w:t>
            </w:r>
          </w:p>
        </w:tc>
        <w:tc>
          <w:tcPr>
            <w:tcW w:w="339" w:type="dxa"/>
            <w:vAlign w:val="center"/>
          </w:tcPr>
          <w:p w14:paraId="0A3F93EA"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441A2484" w14:textId="77777777" w:rsidR="00632DC9" w:rsidRDefault="00632DC9" w:rsidP="00144E07">
            <w:pPr>
              <w:pStyle w:val="ARbodycopy"/>
              <w:jc w:val="center"/>
            </w:pPr>
            <w:r>
              <w:sym w:font="Symbol" w:char="F0B7"/>
            </w:r>
          </w:p>
        </w:tc>
        <w:tc>
          <w:tcPr>
            <w:tcW w:w="339" w:type="dxa"/>
            <w:vAlign w:val="center"/>
          </w:tcPr>
          <w:p w14:paraId="39F7B1BF"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6E6AC566" w14:textId="77777777" w:rsidR="00632DC9" w:rsidRDefault="00632DC9" w:rsidP="00144E07">
            <w:pPr>
              <w:pStyle w:val="ARbodycopy"/>
              <w:jc w:val="center"/>
            </w:pPr>
            <w:r>
              <w:sym w:font="Symbol" w:char="F0B7"/>
            </w:r>
          </w:p>
        </w:tc>
        <w:tc>
          <w:tcPr>
            <w:tcW w:w="339" w:type="dxa"/>
            <w:vAlign w:val="center"/>
          </w:tcPr>
          <w:p w14:paraId="1123D22B" w14:textId="77777777" w:rsidR="00632DC9" w:rsidRDefault="00632DC9" w:rsidP="00144E07">
            <w:pPr>
              <w:pStyle w:val="ARbodycopy"/>
              <w:jc w:val="center"/>
            </w:pPr>
            <w:r>
              <w:sym w:font="Symbol" w:char="F0B7"/>
            </w:r>
          </w:p>
        </w:tc>
        <w:tc>
          <w:tcPr>
            <w:tcW w:w="339" w:type="dxa"/>
            <w:vAlign w:val="center"/>
          </w:tcPr>
          <w:p w14:paraId="264275B1" w14:textId="77777777" w:rsidR="00632DC9" w:rsidRDefault="00632DC9" w:rsidP="00144E07">
            <w:pPr>
              <w:pStyle w:val="ARbodycopy"/>
              <w:jc w:val="center"/>
            </w:pPr>
            <w:r>
              <w:sym w:font="Symbol" w:char="F0B7"/>
            </w:r>
          </w:p>
        </w:tc>
        <w:tc>
          <w:tcPr>
            <w:tcW w:w="391" w:type="dxa"/>
            <w:vAlign w:val="center"/>
          </w:tcPr>
          <w:p w14:paraId="5EA9D85F" w14:textId="77777777" w:rsidR="00632DC9" w:rsidRDefault="00632DC9" w:rsidP="00144E07">
            <w:pPr>
              <w:pStyle w:val="ARbodycopy"/>
              <w:jc w:val="center"/>
            </w:pPr>
            <w:r>
              <w:sym w:font="Symbol" w:char="F0B7"/>
            </w:r>
          </w:p>
        </w:tc>
        <w:tc>
          <w:tcPr>
            <w:tcW w:w="339" w:type="dxa"/>
            <w:vAlign w:val="center"/>
          </w:tcPr>
          <w:p w14:paraId="34DEA2E2" w14:textId="77777777" w:rsidR="00632DC9" w:rsidRDefault="00632DC9" w:rsidP="00144E07">
            <w:pPr>
              <w:pStyle w:val="ARbodycopy"/>
              <w:jc w:val="center"/>
            </w:pPr>
            <w:r>
              <w:sym w:font="Symbol" w:char="F0B7"/>
            </w:r>
          </w:p>
        </w:tc>
        <w:tc>
          <w:tcPr>
            <w:tcW w:w="339" w:type="dxa"/>
            <w:vAlign w:val="center"/>
          </w:tcPr>
          <w:p w14:paraId="5C1B80EE" w14:textId="77777777" w:rsidR="00632DC9" w:rsidRDefault="00632DC9" w:rsidP="00144E07">
            <w:pPr>
              <w:pStyle w:val="ARbodycopy"/>
              <w:jc w:val="center"/>
            </w:pPr>
            <w:r>
              <w:sym w:font="Symbol" w:char="F0B7"/>
            </w:r>
          </w:p>
        </w:tc>
      </w:tr>
      <w:tr w:rsidR="00A27DD1" w14:paraId="2DCBF9A0" w14:textId="77777777" w:rsidTr="00540D6E">
        <w:tc>
          <w:tcPr>
            <w:tcW w:w="7030" w:type="dxa"/>
            <w:vAlign w:val="center"/>
          </w:tcPr>
          <w:p w14:paraId="51982AEA" w14:textId="77777777" w:rsidR="00A27DD1" w:rsidRPr="00AB345D" w:rsidRDefault="00A27DD1" w:rsidP="00A27DD1">
            <w:pPr>
              <w:pStyle w:val="ARbodycopy"/>
            </w:pPr>
            <w:r w:rsidRPr="00AB345D">
              <w:t>Mandatory Training</w:t>
            </w:r>
          </w:p>
        </w:tc>
        <w:tc>
          <w:tcPr>
            <w:tcW w:w="339" w:type="dxa"/>
            <w:vAlign w:val="center"/>
          </w:tcPr>
          <w:p w14:paraId="55B33F47" w14:textId="77777777" w:rsidR="00A27DD1" w:rsidRDefault="00A27DD1" w:rsidP="00A27DD1">
            <w:pPr>
              <w:pStyle w:val="ARbodycopy"/>
              <w:jc w:val="center"/>
            </w:pPr>
            <w:r>
              <w:sym w:font="Symbol" w:char="F0B7"/>
            </w:r>
          </w:p>
        </w:tc>
        <w:tc>
          <w:tcPr>
            <w:tcW w:w="339" w:type="dxa"/>
            <w:vAlign w:val="center"/>
          </w:tcPr>
          <w:p w14:paraId="588F72B0" w14:textId="77777777" w:rsidR="00A27DD1" w:rsidRDefault="00A27DD1" w:rsidP="00A27DD1">
            <w:pPr>
              <w:pStyle w:val="ARbodycopy"/>
              <w:jc w:val="center"/>
            </w:pPr>
            <w:r>
              <w:sym w:font="Symbol" w:char="F0B7"/>
            </w:r>
          </w:p>
        </w:tc>
        <w:tc>
          <w:tcPr>
            <w:tcW w:w="339" w:type="dxa"/>
            <w:vAlign w:val="center"/>
          </w:tcPr>
          <w:p w14:paraId="122FB95C" w14:textId="77777777" w:rsidR="00A27DD1" w:rsidRDefault="00A27DD1" w:rsidP="00A27DD1">
            <w:pPr>
              <w:pStyle w:val="ARbodycopy"/>
              <w:jc w:val="center"/>
            </w:pPr>
            <w:r>
              <w:sym w:font="Symbol" w:char="F0B7"/>
            </w:r>
          </w:p>
        </w:tc>
        <w:tc>
          <w:tcPr>
            <w:tcW w:w="339" w:type="dxa"/>
            <w:vAlign w:val="center"/>
          </w:tcPr>
          <w:p w14:paraId="4BE6B5B8" w14:textId="77777777" w:rsidR="00A27DD1" w:rsidRDefault="00A27DD1" w:rsidP="00A27DD1">
            <w:pPr>
              <w:pStyle w:val="ARbodycopy"/>
              <w:jc w:val="center"/>
            </w:pPr>
            <w:r>
              <w:sym w:font="Symbol" w:char="F0B7"/>
            </w:r>
          </w:p>
        </w:tc>
        <w:tc>
          <w:tcPr>
            <w:tcW w:w="339" w:type="dxa"/>
            <w:vAlign w:val="center"/>
          </w:tcPr>
          <w:p w14:paraId="6CD62FA1" w14:textId="77777777" w:rsidR="00A27DD1" w:rsidRDefault="00A27DD1" w:rsidP="00A27DD1">
            <w:pPr>
              <w:pStyle w:val="ARbodycopy"/>
              <w:jc w:val="center"/>
            </w:pPr>
            <w:r>
              <w:sym w:font="Symbol" w:char="F0B7"/>
            </w:r>
          </w:p>
        </w:tc>
        <w:tc>
          <w:tcPr>
            <w:tcW w:w="339" w:type="dxa"/>
            <w:vAlign w:val="center"/>
          </w:tcPr>
          <w:p w14:paraId="6FEE20E2" w14:textId="77777777" w:rsidR="00A27DD1" w:rsidRDefault="00A27DD1" w:rsidP="00A27DD1">
            <w:pPr>
              <w:pStyle w:val="ARbodycopy"/>
              <w:jc w:val="center"/>
            </w:pPr>
            <w:r>
              <w:sym w:font="Symbol" w:char="F0B7"/>
            </w:r>
          </w:p>
        </w:tc>
        <w:tc>
          <w:tcPr>
            <w:tcW w:w="391" w:type="dxa"/>
            <w:vAlign w:val="center"/>
          </w:tcPr>
          <w:p w14:paraId="1D705F70" w14:textId="77777777" w:rsidR="00A27DD1" w:rsidRDefault="00A27DD1" w:rsidP="00A27DD1">
            <w:pPr>
              <w:pStyle w:val="ARbodycopy"/>
              <w:jc w:val="center"/>
            </w:pPr>
            <w:r>
              <w:sym w:font="Symbol" w:char="F0B7"/>
            </w:r>
          </w:p>
        </w:tc>
        <w:tc>
          <w:tcPr>
            <w:tcW w:w="339" w:type="dxa"/>
            <w:vAlign w:val="center"/>
          </w:tcPr>
          <w:p w14:paraId="7B09FD5D" w14:textId="77777777" w:rsidR="00A27DD1" w:rsidRDefault="00A27DD1" w:rsidP="00A27DD1">
            <w:pPr>
              <w:pStyle w:val="NoParagraphStyle"/>
              <w:spacing w:line="240" w:lineRule="auto"/>
              <w:jc w:val="center"/>
              <w:textAlignment w:val="auto"/>
              <w:rPr>
                <w:color w:val="auto"/>
                <w:lang w:val="en-AU"/>
              </w:rPr>
            </w:pPr>
          </w:p>
        </w:tc>
        <w:tc>
          <w:tcPr>
            <w:tcW w:w="339" w:type="dxa"/>
            <w:vAlign w:val="center"/>
          </w:tcPr>
          <w:p w14:paraId="4949C309" w14:textId="77777777" w:rsidR="00A27DD1" w:rsidRDefault="00A27DD1" w:rsidP="00A27DD1">
            <w:pPr>
              <w:pStyle w:val="ARbodycopy"/>
              <w:jc w:val="center"/>
            </w:pPr>
            <w:r>
              <w:sym w:font="Symbol" w:char="F0B7"/>
            </w:r>
          </w:p>
        </w:tc>
      </w:tr>
      <w:tr w:rsidR="00632DC9" w14:paraId="5E3A7BC0" w14:textId="77777777" w:rsidTr="00540D6E">
        <w:tc>
          <w:tcPr>
            <w:tcW w:w="7030" w:type="dxa"/>
            <w:vAlign w:val="center"/>
          </w:tcPr>
          <w:p w14:paraId="0534424D" w14:textId="77777777" w:rsidR="00632DC9" w:rsidRPr="00AB345D" w:rsidRDefault="00632DC9" w:rsidP="00632DC9">
            <w:pPr>
              <w:pStyle w:val="ARbodycopy"/>
            </w:pPr>
            <w:r w:rsidRPr="00AB345D">
              <w:t xml:space="preserve">Delegations of Authority including associated policies, procedure </w:t>
            </w:r>
            <w:r w:rsidRPr="00AB345D">
              <w:br/>
              <w:t xml:space="preserve">and register </w:t>
            </w:r>
          </w:p>
        </w:tc>
        <w:tc>
          <w:tcPr>
            <w:tcW w:w="339" w:type="dxa"/>
            <w:vAlign w:val="center"/>
          </w:tcPr>
          <w:p w14:paraId="40E028EA"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728E6189" w14:textId="77777777" w:rsidR="00632DC9" w:rsidRDefault="00632DC9" w:rsidP="00144E07">
            <w:pPr>
              <w:pStyle w:val="ARbodycopy"/>
              <w:jc w:val="center"/>
            </w:pPr>
            <w:r>
              <w:sym w:font="Symbol" w:char="F0B7"/>
            </w:r>
          </w:p>
        </w:tc>
        <w:tc>
          <w:tcPr>
            <w:tcW w:w="339" w:type="dxa"/>
            <w:vAlign w:val="center"/>
          </w:tcPr>
          <w:p w14:paraId="5B40BE60"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5DD46195" w14:textId="77777777" w:rsidR="00632DC9" w:rsidRDefault="00632DC9" w:rsidP="00144E07">
            <w:pPr>
              <w:pStyle w:val="ARbodycopy"/>
              <w:jc w:val="center"/>
            </w:pPr>
            <w:r>
              <w:sym w:font="Symbol" w:char="F0B7"/>
            </w:r>
          </w:p>
        </w:tc>
        <w:tc>
          <w:tcPr>
            <w:tcW w:w="339" w:type="dxa"/>
            <w:vAlign w:val="center"/>
          </w:tcPr>
          <w:p w14:paraId="37B082DF" w14:textId="77777777" w:rsidR="00632DC9" w:rsidRDefault="00632DC9" w:rsidP="00144E07">
            <w:pPr>
              <w:pStyle w:val="ARbodycopy"/>
              <w:jc w:val="center"/>
            </w:pPr>
            <w:r>
              <w:sym w:font="Symbol" w:char="F0B7"/>
            </w:r>
          </w:p>
        </w:tc>
        <w:tc>
          <w:tcPr>
            <w:tcW w:w="339" w:type="dxa"/>
            <w:vAlign w:val="center"/>
          </w:tcPr>
          <w:p w14:paraId="09997484" w14:textId="77777777" w:rsidR="00632DC9" w:rsidRDefault="00632DC9" w:rsidP="00144E07">
            <w:pPr>
              <w:pStyle w:val="NoParagraphStyle"/>
              <w:spacing w:line="240" w:lineRule="auto"/>
              <w:jc w:val="center"/>
              <w:textAlignment w:val="auto"/>
              <w:rPr>
                <w:color w:val="auto"/>
                <w:lang w:val="en-AU"/>
              </w:rPr>
            </w:pPr>
          </w:p>
        </w:tc>
        <w:tc>
          <w:tcPr>
            <w:tcW w:w="391" w:type="dxa"/>
            <w:vAlign w:val="center"/>
          </w:tcPr>
          <w:p w14:paraId="5F1794B6" w14:textId="77777777" w:rsidR="00632DC9" w:rsidRDefault="00632DC9" w:rsidP="00144E07">
            <w:pPr>
              <w:pStyle w:val="ARbodycopy"/>
              <w:jc w:val="center"/>
            </w:pPr>
            <w:r>
              <w:sym w:font="Symbol" w:char="F0B7"/>
            </w:r>
          </w:p>
        </w:tc>
        <w:tc>
          <w:tcPr>
            <w:tcW w:w="339" w:type="dxa"/>
            <w:vAlign w:val="center"/>
          </w:tcPr>
          <w:p w14:paraId="26B10321" w14:textId="77777777" w:rsidR="00632DC9" w:rsidRDefault="00632DC9" w:rsidP="00144E07">
            <w:pPr>
              <w:pStyle w:val="ARbodycopy"/>
              <w:jc w:val="center"/>
            </w:pPr>
            <w:r>
              <w:sym w:font="Symbol" w:char="F0B7"/>
            </w:r>
          </w:p>
        </w:tc>
        <w:tc>
          <w:tcPr>
            <w:tcW w:w="339" w:type="dxa"/>
            <w:vAlign w:val="center"/>
          </w:tcPr>
          <w:p w14:paraId="6FD1C9E0" w14:textId="77777777" w:rsidR="00632DC9" w:rsidRDefault="00632DC9" w:rsidP="00144E07">
            <w:pPr>
              <w:pStyle w:val="NoParagraphStyle"/>
              <w:spacing w:line="240" w:lineRule="auto"/>
              <w:jc w:val="center"/>
              <w:textAlignment w:val="auto"/>
              <w:rPr>
                <w:color w:val="auto"/>
                <w:lang w:val="en-AU"/>
              </w:rPr>
            </w:pPr>
          </w:p>
        </w:tc>
      </w:tr>
      <w:tr w:rsidR="00632DC9" w14:paraId="41F8742A" w14:textId="77777777" w:rsidTr="00540D6E">
        <w:tc>
          <w:tcPr>
            <w:tcW w:w="7030" w:type="dxa"/>
            <w:vAlign w:val="center"/>
          </w:tcPr>
          <w:p w14:paraId="04AA6BD1" w14:textId="77777777" w:rsidR="00632DC9" w:rsidRPr="00AB345D" w:rsidRDefault="00632DC9" w:rsidP="00632DC9">
            <w:pPr>
              <w:pStyle w:val="ARbodycopy"/>
            </w:pPr>
            <w:r w:rsidRPr="00AB345D">
              <w:t>Ministerial Charter Letters</w:t>
            </w:r>
          </w:p>
        </w:tc>
        <w:tc>
          <w:tcPr>
            <w:tcW w:w="339" w:type="dxa"/>
            <w:vAlign w:val="center"/>
          </w:tcPr>
          <w:p w14:paraId="18F6D618"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50800DCA" w14:textId="77777777" w:rsidR="00632DC9" w:rsidRDefault="00632DC9" w:rsidP="00144E07">
            <w:pPr>
              <w:pStyle w:val="ARbodycopy"/>
              <w:jc w:val="center"/>
            </w:pPr>
            <w:r>
              <w:sym w:font="Symbol" w:char="F0B7"/>
            </w:r>
          </w:p>
        </w:tc>
        <w:tc>
          <w:tcPr>
            <w:tcW w:w="339" w:type="dxa"/>
            <w:vAlign w:val="center"/>
          </w:tcPr>
          <w:p w14:paraId="5B9DEBA0" w14:textId="77777777" w:rsidR="00632DC9" w:rsidRDefault="00632DC9" w:rsidP="00144E07">
            <w:pPr>
              <w:pStyle w:val="ARbodycopy"/>
              <w:jc w:val="center"/>
            </w:pPr>
            <w:r>
              <w:sym w:font="Symbol" w:char="F0B7"/>
            </w:r>
          </w:p>
        </w:tc>
        <w:tc>
          <w:tcPr>
            <w:tcW w:w="339" w:type="dxa"/>
            <w:vAlign w:val="center"/>
          </w:tcPr>
          <w:p w14:paraId="546552E2"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4E29884F" w14:textId="77777777" w:rsidR="00632DC9" w:rsidRDefault="00632DC9" w:rsidP="00144E07">
            <w:pPr>
              <w:pStyle w:val="ARbodycopy"/>
              <w:jc w:val="center"/>
            </w:pPr>
            <w:r>
              <w:sym w:font="Symbol" w:char="F0B7"/>
            </w:r>
          </w:p>
        </w:tc>
        <w:tc>
          <w:tcPr>
            <w:tcW w:w="339" w:type="dxa"/>
            <w:vAlign w:val="center"/>
          </w:tcPr>
          <w:p w14:paraId="2A5F213B" w14:textId="77777777" w:rsidR="00632DC9" w:rsidRDefault="00632DC9" w:rsidP="00144E07">
            <w:pPr>
              <w:pStyle w:val="ARbodycopy"/>
              <w:jc w:val="center"/>
            </w:pPr>
            <w:r>
              <w:sym w:font="Symbol" w:char="F0B7"/>
            </w:r>
          </w:p>
        </w:tc>
        <w:tc>
          <w:tcPr>
            <w:tcW w:w="391" w:type="dxa"/>
            <w:vAlign w:val="center"/>
          </w:tcPr>
          <w:p w14:paraId="1E8AA8CE"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487AAE8B"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2586DDD1" w14:textId="77777777" w:rsidR="00632DC9" w:rsidRDefault="00632DC9" w:rsidP="00144E07">
            <w:pPr>
              <w:pStyle w:val="NoParagraphStyle"/>
              <w:spacing w:line="240" w:lineRule="auto"/>
              <w:jc w:val="center"/>
              <w:textAlignment w:val="auto"/>
              <w:rPr>
                <w:color w:val="auto"/>
                <w:lang w:val="en-AU"/>
              </w:rPr>
            </w:pPr>
          </w:p>
        </w:tc>
      </w:tr>
      <w:tr w:rsidR="00632DC9" w14:paraId="538FA436" w14:textId="77777777" w:rsidTr="00540D6E">
        <w:tc>
          <w:tcPr>
            <w:tcW w:w="7030" w:type="dxa"/>
            <w:vAlign w:val="center"/>
          </w:tcPr>
          <w:p w14:paraId="738D55E8" w14:textId="77777777" w:rsidR="00632DC9" w:rsidRPr="00632DC9" w:rsidRDefault="00632DC9" w:rsidP="00632DC9">
            <w:pPr>
              <w:pStyle w:val="ARbodycopy"/>
              <w:rPr>
                <w:i/>
              </w:rPr>
            </w:pPr>
            <w:r w:rsidRPr="00632DC9">
              <w:rPr>
                <w:i/>
              </w:rPr>
              <w:t xml:space="preserve">Queensland Housing Strategy 2017–2027 </w:t>
            </w:r>
          </w:p>
        </w:tc>
        <w:tc>
          <w:tcPr>
            <w:tcW w:w="339" w:type="dxa"/>
            <w:vAlign w:val="center"/>
          </w:tcPr>
          <w:p w14:paraId="10259FA4" w14:textId="77777777" w:rsidR="00632DC9" w:rsidRDefault="00632DC9" w:rsidP="00144E07">
            <w:pPr>
              <w:pStyle w:val="ARbodycopy"/>
              <w:jc w:val="center"/>
            </w:pPr>
            <w:r>
              <w:sym w:font="Symbol" w:char="F0B7"/>
            </w:r>
          </w:p>
        </w:tc>
        <w:tc>
          <w:tcPr>
            <w:tcW w:w="339" w:type="dxa"/>
            <w:vAlign w:val="center"/>
          </w:tcPr>
          <w:p w14:paraId="0E6A21E2" w14:textId="77777777" w:rsidR="00632DC9" w:rsidRDefault="00632DC9" w:rsidP="00144E07">
            <w:pPr>
              <w:pStyle w:val="ARbodycopy"/>
              <w:jc w:val="center"/>
            </w:pPr>
            <w:r>
              <w:sym w:font="Symbol" w:char="F0B7"/>
            </w:r>
          </w:p>
        </w:tc>
        <w:tc>
          <w:tcPr>
            <w:tcW w:w="339" w:type="dxa"/>
            <w:vAlign w:val="center"/>
          </w:tcPr>
          <w:p w14:paraId="18A2A3A3" w14:textId="77777777" w:rsidR="00632DC9" w:rsidRDefault="00632DC9" w:rsidP="00144E07">
            <w:pPr>
              <w:pStyle w:val="ARbodycopy"/>
              <w:jc w:val="center"/>
            </w:pPr>
            <w:r>
              <w:sym w:font="Symbol" w:char="F0B7"/>
            </w:r>
          </w:p>
        </w:tc>
        <w:tc>
          <w:tcPr>
            <w:tcW w:w="339" w:type="dxa"/>
            <w:vAlign w:val="center"/>
          </w:tcPr>
          <w:p w14:paraId="326C5119" w14:textId="77777777" w:rsidR="00632DC9" w:rsidRDefault="00632DC9" w:rsidP="00144E07">
            <w:pPr>
              <w:pStyle w:val="ARbodycopy"/>
              <w:jc w:val="center"/>
            </w:pPr>
            <w:r>
              <w:sym w:font="Symbol" w:char="F0B7"/>
            </w:r>
          </w:p>
        </w:tc>
        <w:tc>
          <w:tcPr>
            <w:tcW w:w="339" w:type="dxa"/>
            <w:vAlign w:val="center"/>
          </w:tcPr>
          <w:p w14:paraId="006FFE5C" w14:textId="77777777" w:rsidR="00632DC9" w:rsidRDefault="00632DC9" w:rsidP="00144E07">
            <w:pPr>
              <w:pStyle w:val="ARbodycopy"/>
              <w:jc w:val="center"/>
            </w:pPr>
            <w:r>
              <w:sym w:font="Symbol" w:char="F0B7"/>
            </w:r>
          </w:p>
        </w:tc>
        <w:tc>
          <w:tcPr>
            <w:tcW w:w="339" w:type="dxa"/>
            <w:vAlign w:val="center"/>
          </w:tcPr>
          <w:p w14:paraId="637DAD77" w14:textId="77777777" w:rsidR="00632DC9" w:rsidRDefault="00632DC9" w:rsidP="00144E07">
            <w:pPr>
              <w:pStyle w:val="NoParagraphStyle"/>
              <w:spacing w:line="240" w:lineRule="auto"/>
              <w:jc w:val="center"/>
              <w:textAlignment w:val="auto"/>
              <w:rPr>
                <w:color w:val="auto"/>
                <w:lang w:val="en-AU"/>
              </w:rPr>
            </w:pPr>
          </w:p>
        </w:tc>
        <w:tc>
          <w:tcPr>
            <w:tcW w:w="391" w:type="dxa"/>
            <w:vAlign w:val="center"/>
          </w:tcPr>
          <w:p w14:paraId="6774A836"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01662033" w14:textId="77777777" w:rsidR="00632DC9" w:rsidRDefault="00632DC9" w:rsidP="00144E07">
            <w:pPr>
              <w:pStyle w:val="ARbodycopy"/>
              <w:jc w:val="center"/>
            </w:pPr>
            <w:r>
              <w:sym w:font="Symbol" w:char="F0B7"/>
            </w:r>
          </w:p>
        </w:tc>
        <w:tc>
          <w:tcPr>
            <w:tcW w:w="339" w:type="dxa"/>
            <w:vAlign w:val="center"/>
          </w:tcPr>
          <w:p w14:paraId="45EDEC50" w14:textId="77777777" w:rsidR="00632DC9" w:rsidRDefault="00632DC9" w:rsidP="00144E07">
            <w:pPr>
              <w:pStyle w:val="ARbodycopy"/>
              <w:jc w:val="center"/>
            </w:pPr>
            <w:r>
              <w:sym w:font="Symbol" w:char="F0B7"/>
            </w:r>
          </w:p>
        </w:tc>
      </w:tr>
      <w:tr w:rsidR="00632DC9" w14:paraId="328684DC" w14:textId="77777777" w:rsidTr="00540D6E">
        <w:tc>
          <w:tcPr>
            <w:tcW w:w="7030" w:type="dxa"/>
            <w:vAlign w:val="center"/>
          </w:tcPr>
          <w:p w14:paraId="489B872E" w14:textId="77777777" w:rsidR="00632DC9" w:rsidRPr="00632DC9" w:rsidRDefault="00632DC9" w:rsidP="00632DC9">
            <w:pPr>
              <w:pStyle w:val="ARbodycopy"/>
              <w:rPr>
                <w:i/>
              </w:rPr>
            </w:pPr>
            <w:r w:rsidRPr="00632DC9">
              <w:rPr>
                <w:i/>
              </w:rPr>
              <w:t>Public Sector Ethics Act 1994</w:t>
            </w:r>
          </w:p>
        </w:tc>
        <w:tc>
          <w:tcPr>
            <w:tcW w:w="339" w:type="dxa"/>
            <w:vAlign w:val="center"/>
          </w:tcPr>
          <w:p w14:paraId="119DC834"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6D163A38" w14:textId="77777777" w:rsidR="00632DC9" w:rsidRDefault="00632DC9" w:rsidP="00144E07">
            <w:pPr>
              <w:pStyle w:val="ARbodycopy"/>
              <w:jc w:val="center"/>
            </w:pPr>
            <w:r>
              <w:sym w:font="Symbol" w:char="F0B7"/>
            </w:r>
          </w:p>
        </w:tc>
        <w:tc>
          <w:tcPr>
            <w:tcW w:w="339" w:type="dxa"/>
            <w:vAlign w:val="center"/>
          </w:tcPr>
          <w:p w14:paraId="08C4738D"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7391AFC7"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3711510A" w14:textId="77777777" w:rsidR="00632DC9" w:rsidRDefault="00632DC9" w:rsidP="00144E07">
            <w:pPr>
              <w:pStyle w:val="ARbodycopy"/>
              <w:jc w:val="center"/>
            </w:pPr>
            <w:r>
              <w:sym w:font="Symbol" w:char="F0B7"/>
            </w:r>
          </w:p>
        </w:tc>
        <w:tc>
          <w:tcPr>
            <w:tcW w:w="339" w:type="dxa"/>
            <w:vAlign w:val="center"/>
          </w:tcPr>
          <w:p w14:paraId="2E5ECE44" w14:textId="77777777" w:rsidR="00632DC9" w:rsidRDefault="00632DC9" w:rsidP="00144E07">
            <w:pPr>
              <w:pStyle w:val="ARbodycopy"/>
              <w:jc w:val="center"/>
            </w:pPr>
            <w:r>
              <w:sym w:font="Symbol" w:char="F0B7"/>
            </w:r>
          </w:p>
        </w:tc>
        <w:tc>
          <w:tcPr>
            <w:tcW w:w="391" w:type="dxa"/>
            <w:vAlign w:val="center"/>
          </w:tcPr>
          <w:p w14:paraId="061BD42F" w14:textId="77777777" w:rsidR="00632DC9" w:rsidRDefault="00632DC9" w:rsidP="00144E07">
            <w:pPr>
              <w:pStyle w:val="ARbodycopy"/>
              <w:jc w:val="center"/>
            </w:pPr>
            <w:r>
              <w:sym w:font="Symbol" w:char="F0B7"/>
            </w:r>
          </w:p>
        </w:tc>
        <w:tc>
          <w:tcPr>
            <w:tcW w:w="339" w:type="dxa"/>
            <w:vAlign w:val="center"/>
          </w:tcPr>
          <w:p w14:paraId="74A7BB81"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61D1390D" w14:textId="77777777" w:rsidR="00632DC9" w:rsidRDefault="00632DC9" w:rsidP="00144E07">
            <w:pPr>
              <w:pStyle w:val="NoParagraphStyle"/>
              <w:spacing w:line="240" w:lineRule="auto"/>
              <w:jc w:val="center"/>
              <w:textAlignment w:val="auto"/>
              <w:rPr>
                <w:color w:val="auto"/>
                <w:lang w:val="en-AU"/>
              </w:rPr>
            </w:pPr>
          </w:p>
        </w:tc>
      </w:tr>
      <w:tr w:rsidR="00632DC9" w14:paraId="37A45933" w14:textId="77777777" w:rsidTr="00540D6E">
        <w:tc>
          <w:tcPr>
            <w:tcW w:w="7030" w:type="dxa"/>
            <w:vAlign w:val="center"/>
          </w:tcPr>
          <w:p w14:paraId="6DA3BD4B" w14:textId="77777777" w:rsidR="00632DC9" w:rsidRDefault="00632DC9" w:rsidP="00632DC9">
            <w:pPr>
              <w:pStyle w:val="ARbodycopy"/>
            </w:pPr>
            <w:r w:rsidRPr="00632DC9">
              <w:rPr>
                <w:i/>
              </w:rPr>
              <w:t>Anti-Discrimination Act 1991</w:t>
            </w:r>
            <w:r>
              <w:t xml:space="preserve"> (Qld)</w:t>
            </w:r>
          </w:p>
        </w:tc>
        <w:tc>
          <w:tcPr>
            <w:tcW w:w="339" w:type="dxa"/>
            <w:vAlign w:val="center"/>
          </w:tcPr>
          <w:p w14:paraId="3DA1CA20"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02D40C6A" w14:textId="77777777" w:rsidR="00632DC9" w:rsidRDefault="00632DC9" w:rsidP="00144E07">
            <w:pPr>
              <w:pStyle w:val="ARbodycopy"/>
              <w:jc w:val="center"/>
            </w:pPr>
            <w:r>
              <w:sym w:font="Symbol" w:char="F0B7"/>
            </w:r>
          </w:p>
        </w:tc>
        <w:tc>
          <w:tcPr>
            <w:tcW w:w="339" w:type="dxa"/>
            <w:vAlign w:val="center"/>
          </w:tcPr>
          <w:p w14:paraId="1BECE95F"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6AC19117"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1EE81D50" w14:textId="77777777" w:rsidR="00632DC9" w:rsidRDefault="00632DC9" w:rsidP="00144E07">
            <w:pPr>
              <w:pStyle w:val="ARbodycopy"/>
              <w:jc w:val="center"/>
            </w:pPr>
            <w:r>
              <w:sym w:font="Symbol" w:char="F0B7"/>
            </w:r>
          </w:p>
        </w:tc>
        <w:tc>
          <w:tcPr>
            <w:tcW w:w="339" w:type="dxa"/>
            <w:vAlign w:val="center"/>
          </w:tcPr>
          <w:p w14:paraId="49B94680" w14:textId="77777777" w:rsidR="00632DC9" w:rsidRDefault="00632DC9" w:rsidP="00144E07">
            <w:pPr>
              <w:pStyle w:val="NoParagraphStyle"/>
              <w:spacing w:line="240" w:lineRule="auto"/>
              <w:jc w:val="center"/>
              <w:textAlignment w:val="auto"/>
              <w:rPr>
                <w:color w:val="auto"/>
                <w:lang w:val="en-AU"/>
              </w:rPr>
            </w:pPr>
          </w:p>
        </w:tc>
        <w:tc>
          <w:tcPr>
            <w:tcW w:w="391" w:type="dxa"/>
            <w:vAlign w:val="center"/>
          </w:tcPr>
          <w:p w14:paraId="63D27E6E" w14:textId="77777777" w:rsidR="00632DC9" w:rsidRDefault="00632DC9" w:rsidP="00144E07">
            <w:pPr>
              <w:pStyle w:val="ARbodycopy"/>
              <w:jc w:val="center"/>
            </w:pPr>
            <w:r>
              <w:sym w:font="Symbol" w:char="F0B7"/>
            </w:r>
          </w:p>
        </w:tc>
        <w:tc>
          <w:tcPr>
            <w:tcW w:w="339" w:type="dxa"/>
            <w:vAlign w:val="center"/>
          </w:tcPr>
          <w:p w14:paraId="1D492B50" w14:textId="77777777" w:rsidR="00632DC9" w:rsidRDefault="00632DC9" w:rsidP="00144E07">
            <w:pPr>
              <w:pStyle w:val="ARbodycopy"/>
              <w:jc w:val="center"/>
            </w:pPr>
            <w:r>
              <w:sym w:font="Symbol" w:char="F0B7"/>
            </w:r>
          </w:p>
        </w:tc>
        <w:tc>
          <w:tcPr>
            <w:tcW w:w="339" w:type="dxa"/>
            <w:vAlign w:val="center"/>
          </w:tcPr>
          <w:p w14:paraId="1B0F5E60" w14:textId="77777777" w:rsidR="00632DC9" w:rsidRDefault="00632DC9" w:rsidP="00144E07">
            <w:pPr>
              <w:pStyle w:val="NoParagraphStyle"/>
              <w:spacing w:line="240" w:lineRule="auto"/>
              <w:jc w:val="center"/>
              <w:textAlignment w:val="auto"/>
              <w:rPr>
                <w:color w:val="auto"/>
                <w:lang w:val="en-AU"/>
              </w:rPr>
            </w:pPr>
          </w:p>
        </w:tc>
      </w:tr>
      <w:tr w:rsidR="00632DC9" w14:paraId="72B82581" w14:textId="77777777" w:rsidTr="00540D6E">
        <w:tc>
          <w:tcPr>
            <w:tcW w:w="7030" w:type="dxa"/>
            <w:vAlign w:val="center"/>
          </w:tcPr>
          <w:p w14:paraId="36FEC894" w14:textId="77777777" w:rsidR="00632DC9" w:rsidRDefault="00632DC9" w:rsidP="00632DC9">
            <w:pPr>
              <w:pStyle w:val="ARbodycopy"/>
            </w:pPr>
            <w:r w:rsidRPr="00632DC9">
              <w:rPr>
                <w:i/>
              </w:rPr>
              <w:t>Information Privacy Act 2009</w:t>
            </w:r>
            <w:r>
              <w:t xml:space="preserve"> (Qld)</w:t>
            </w:r>
          </w:p>
        </w:tc>
        <w:tc>
          <w:tcPr>
            <w:tcW w:w="339" w:type="dxa"/>
            <w:vAlign w:val="center"/>
          </w:tcPr>
          <w:p w14:paraId="6761A171"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277B576D" w14:textId="77777777" w:rsidR="00632DC9" w:rsidRDefault="00632DC9" w:rsidP="00144E07">
            <w:pPr>
              <w:pStyle w:val="ARbodycopy"/>
              <w:jc w:val="center"/>
            </w:pPr>
            <w:r>
              <w:sym w:font="Symbol" w:char="F0B7"/>
            </w:r>
          </w:p>
        </w:tc>
        <w:tc>
          <w:tcPr>
            <w:tcW w:w="339" w:type="dxa"/>
            <w:vAlign w:val="center"/>
          </w:tcPr>
          <w:p w14:paraId="41D5AF3D"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3DB08B4E"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38DD0880" w14:textId="77777777" w:rsidR="00632DC9" w:rsidRDefault="00632DC9" w:rsidP="00144E07">
            <w:pPr>
              <w:pStyle w:val="ARbodycopy"/>
              <w:jc w:val="center"/>
            </w:pPr>
            <w:r>
              <w:sym w:font="Symbol" w:char="F0B7"/>
            </w:r>
          </w:p>
        </w:tc>
        <w:tc>
          <w:tcPr>
            <w:tcW w:w="339" w:type="dxa"/>
            <w:vAlign w:val="center"/>
          </w:tcPr>
          <w:p w14:paraId="129BF630" w14:textId="77777777" w:rsidR="00632DC9" w:rsidRDefault="00632DC9" w:rsidP="00144E07">
            <w:pPr>
              <w:pStyle w:val="ARbodycopy"/>
              <w:jc w:val="center"/>
            </w:pPr>
            <w:r>
              <w:sym w:font="Symbol" w:char="F0B7"/>
            </w:r>
          </w:p>
        </w:tc>
        <w:tc>
          <w:tcPr>
            <w:tcW w:w="391" w:type="dxa"/>
            <w:vAlign w:val="center"/>
          </w:tcPr>
          <w:p w14:paraId="04404132"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3011BFA8" w14:textId="77777777" w:rsidR="00632DC9" w:rsidRDefault="00632DC9" w:rsidP="00144E07">
            <w:pPr>
              <w:pStyle w:val="ARbodycopy"/>
              <w:jc w:val="center"/>
            </w:pPr>
            <w:r>
              <w:sym w:font="Symbol" w:char="F0B7"/>
            </w:r>
          </w:p>
        </w:tc>
        <w:tc>
          <w:tcPr>
            <w:tcW w:w="339" w:type="dxa"/>
            <w:vAlign w:val="center"/>
          </w:tcPr>
          <w:p w14:paraId="33F2551E" w14:textId="77777777" w:rsidR="00632DC9" w:rsidRDefault="00632DC9" w:rsidP="00144E07">
            <w:pPr>
              <w:pStyle w:val="NoParagraphStyle"/>
              <w:spacing w:line="240" w:lineRule="auto"/>
              <w:jc w:val="center"/>
              <w:textAlignment w:val="auto"/>
              <w:rPr>
                <w:color w:val="auto"/>
                <w:lang w:val="en-AU"/>
              </w:rPr>
            </w:pPr>
          </w:p>
        </w:tc>
      </w:tr>
      <w:tr w:rsidR="00632DC9" w14:paraId="3997DF29" w14:textId="77777777" w:rsidTr="00540D6E">
        <w:tc>
          <w:tcPr>
            <w:tcW w:w="7030" w:type="dxa"/>
            <w:vAlign w:val="center"/>
          </w:tcPr>
          <w:p w14:paraId="1D83BC41" w14:textId="77777777" w:rsidR="00632DC9" w:rsidRDefault="00632DC9" w:rsidP="00632DC9">
            <w:pPr>
              <w:pStyle w:val="ARbodycopy"/>
            </w:pPr>
            <w:r w:rsidRPr="00632DC9">
              <w:rPr>
                <w:i/>
              </w:rPr>
              <w:t>Right to Information Act 2009</w:t>
            </w:r>
            <w:r>
              <w:t xml:space="preserve"> (Qld)</w:t>
            </w:r>
          </w:p>
        </w:tc>
        <w:tc>
          <w:tcPr>
            <w:tcW w:w="339" w:type="dxa"/>
            <w:vAlign w:val="center"/>
          </w:tcPr>
          <w:p w14:paraId="61D9BCCA"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792C6D8B" w14:textId="77777777" w:rsidR="00632DC9" w:rsidRDefault="00632DC9" w:rsidP="00144E07">
            <w:pPr>
              <w:pStyle w:val="ARbodycopy"/>
              <w:jc w:val="center"/>
            </w:pPr>
            <w:r>
              <w:sym w:font="Symbol" w:char="F0B7"/>
            </w:r>
          </w:p>
        </w:tc>
        <w:tc>
          <w:tcPr>
            <w:tcW w:w="339" w:type="dxa"/>
            <w:vAlign w:val="center"/>
          </w:tcPr>
          <w:p w14:paraId="3873575F"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3BEBA450"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5A0B71DE" w14:textId="77777777" w:rsidR="00632DC9" w:rsidRDefault="00632DC9" w:rsidP="00144E07">
            <w:pPr>
              <w:pStyle w:val="ARbodycopy"/>
              <w:jc w:val="center"/>
            </w:pPr>
            <w:r>
              <w:sym w:font="Symbol" w:char="F0B7"/>
            </w:r>
          </w:p>
        </w:tc>
        <w:tc>
          <w:tcPr>
            <w:tcW w:w="339" w:type="dxa"/>
            <w:vAlign w:val="center"/>
          </w:tcPr>
          <w:p w14:paraId="041C4591" w14:textId="77777777" w:rsidR="00632DC9" w:rsidRDefault="00632DC9" w:rsidP="00144E07">
            <w:pPr>
              <w:pStyle w:val="ARbodycopy"/>
              <w:jc w:val="center"/>
            </w:pPr>
            <w:r>
              <w:sym w:font="Symbol" w:char="F0B7"/>
            </w:r>
          </w:p>
        </w:tc>
        <w:tc>
          <w:tcPr>
            <w:tcW w:w="391" w:type="dxa"/>
            <w:vAlign w:val="center"/>
          </w:tcPr>
          <w:p w14:paraId="4BA57F14"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2708ECF9" w14:textId="77777777" w:rsidR="00632DC9" w:rsidRDefault="00632DC9" w:rsidP="00144E07">
            <w:pPr>
              <w:pStyle w:val="ARbodycopy"/>
              <w:jc w:val="center"/>
            </w:pPr>
            <w:r>
              <w:sym w:font="Symbol" w:char="F0B7"/>
            </w:r>
          </w:p>
        </w:tc>
        <w:tc>
          <w:tcPr>
            <w:tcW w:w="339" w:type="dxa"/>
            <w:vAlign w:val="center"/>
          </w:tcPr>
          <w:p w14:paraId="1C77C39B" w14:textId="77777777" w:rsidR="00632DC9" w:rsidRDefault="00632DC9" w:rsidP="00144E07">
            <w:pPr>
              <w:pStyle w:val="NoParagraphStyle"/>
              <w:spacing w:line="240" w:lineRule="auto"/>
              <w:jc w:val="center"/>
              <w:textAlignment w:val="auto"/>
              <w:rPr>
                <w:color w:val="auto"/>
                <w:lang w:val="en-AU"/>
              </w:rPr>
            </w:pPr>
          </w:p>
        </w:tc>
      </w:tr>
      <w:tr w:rsidR="00632DC9" w14:paraId="3AC62665" w14:textId="77777777" w:rsidTr="00540D6E">
        <w:tc>
          <w:tcPr>
            <w:tcW w:w="7030" w:type="dxa"/>
            <w:vAlign w:val="center"/>
          </w:tcPr>
          <w:p w14:paraId="1258F72C" w14:textId="77777777" w:rsidR="00632DC9" w:rsidRDefault="00632DC9" w:rsidP="00632DC9">
            <w:pPr>
              <w:pStyle w:val="ARbodycopy"/>
            </w:pPr>
            <w:r w:rsidRPr="00632DC9">
              <w:rPr>
                <w:i/>
              </w:rPr>
              <w:t>Public Interest Disclosure Act 2010</w:t>
            </w:r>
            <w:r>
              <w:t xml:space="preserve"> (Qld)</w:t>
            </w:r>
          </w:p>
        </w:tc>
        <w:tc>
          <w:tcPr>
            <w:tcW w:w="339" w:type="dxa"/>
            <w:vAlign w:val="center"/>
          </w:tcPr>
          <w:p w14:paraId="7A0F0D33"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2E7A62E7" w14:textId="77777777" w:rsidR="00632DC9" w:rsidRDefault="00632DC9" w:rsidP="00144E07">
            <w:pPr>
              <w:pStyle w:val="ARbodycopy"/>
              <w:jc w:val="center"/>
            </w:pPr>
            <w:r>
              <w:sym w:font="Symbol" w:char="F0B7"/>
            </w:r>
          </w:p>
        </w:tc>
        <w:tc>
          <w:tcPr>
            <w:tcW w:w="339" w:type="dxa"/>
            <w:vAlign w:val="center"/>
          </w:tcPr>
          <w:p w14:paraId="2830F7AF"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799ABE27"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407DC63E" w14:textId="77777777" w:rsidR="00632DC9" w:rsidRDefault="00632DC9" w:rsidP="00144E07">
            <w:pPr>
              <w:pStyle w:val="ARbodycopy"/>
              <w:jc w:val="center"/>
            </w:pPr>
            <w:r>
              <w:sym w:font="Symbol" w:char="F0B7"/>
            </w:r>
          </w:p>
        </w:tc>
        <w:tc>
          <w:tcPr>
            <w:tcW w:w="339" w:type="dxa"/>
            <w:vAlign w:val="center"/>
          </w:tcPr>
          <w:p w14:paraId="342B1DE7" w14:textId="77777777" w:rsidR="00632DC9" w:rsidRDefault="00632DC9" w:rsidP="00144E07">
            <w:pPr>
              <w:pStyle w:val="ARbodycopy"/>
              <w:jc w:val="center"/>
            </w:pPr>
            <w:r>
              <w:sym w:font="Symbol" w:char="F0B7"/>
            </w:r>
          </w:p>
        </w:tc>
        <w:tc>
          <w:tcPr>
            <w:tcW w:w="391" w:type="dxa"/>
            <w:vAlign w:val="center"/>
          </w:tcPr>
          <w:p w14:paraId="7526F78A" w14:textId="77777777" w:rsidR="00632DC9" w:rsidRDefault="00632DC9" w:rsidP="00144E07">
            <w:pPr>
              <w:pStyle w:val="ARbodycopy"/>
              <w:jc w:val="center"/>
            </w:pPr>
            <w:r>
              <w:sym w:font="Symbol" w:char="F0B7"/>
            </w:r>
          </w:p>
        </w:tc>
        <w:tc>
          <w:tcPr>
            <w:tcW w:w="339" w:type="dxa"/>
            <w:vAlign w:val="center"/>
          </w:tcPr>
          <w:p w14:paraId="72F3540D" w14:textId="77777777" w:rsidR="00632DC9" w:rsidRDefault="00632DC9" w:rsidP="00144E07">
            <w:pPr>
              <w:pStyle w:val="ARbodycopy"/>
              <w:jc w:val="center"/>
            </w:pPr>
            <w:r>
              <w:sym w:font="Symbol" w:char="F0B7"/>
            </w:r>
          </w:p>
        </w:tc>
        <w:tc>
          <w:tcPr>
            <w:tcW w:w="339" w:type="dxa"/>
            <w:vAlign w:val="center"/>
          </w:tcPr>
          <w:p w14:paraId="7BEC7EB7" w14:textId="77777777" w:rsidR="00632DC9" w:rsidRDefault="00632DC9" w:rsidP="00144E07">
            <w:pPr>
              <w:pStyle w:val="NoParagraphStyle"/>
              <w:spacing w:line="240" w:lineRule="auto"/>
              <w:jc w:val="center"/>
              <w:textAlignment w:val="auto"/>
              <w:rPr>
                <w:color w:val="auto"/>
                <w:lang w:val="en-AU"/>
              </w:rPr>
            </w:pPr>
          </w:p>
        </w:tc>
      </w:tr>
      <w:tr w:rsidR="00632DC9" w14:paraId="71A8749D" w14:textId="77777777" w:rsidTr="00540D6E">
        <w:tc>
          <w:tcPr>
            <w:tcW w:w="7030" w:type="dxa"/>
            <w:vAlign w:val="center"/>
          </w:tcPr>
          <w:p w14:paraId="5EBBCA87" w14:textId="77777777" w:rsidR="00632DC9" w:rsidRDefault="00632DC9" w:rsidP="00632DC9">
            <w:pPr>
              <w:pStyle w:val="ARbodycopy"/>
            </w:pPr>
            <w:r>
              <w:t xml:space="preserve">Code of Conduct </w:t>
            </w:r>
          </w:p>
        </w:tc>
        <w:tc>
          <w:tcPr>
            <w:tcW w:w="339" w:type="dxa"/>
            <w:vAlign w:val="center"/>
          </w:tcPr>
          <w:p w14:paraId="65559513"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1F44F9A8" w14:textId="77777777" w:rsidR="00632DC9" w:rsidRDefault="00632DC9" w:rsidP="00144E07">
            <w:pPr>
              <w:pStyle w:val="ARbodycopy"/>
              <w:jc w:val="center"/>
            </w:pPr>
            <w:r>
              <w:sym w:font="Symbol" w:char="F0B7"/>
            </w:r>
          </w:p>
        </w:tc>
        <w:tc>
          <w:tcPr>
            <w:tcW w:w="339" w:type="dxa"/>
            <w:vAlign w:val="center"/>
          </w:tcPr>
          <w:p w14:paraId="342A7042"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5B215FBA" w14:textId="77777777" w:rsidR="00632DC9" w:rsidRDefault="00632DC9" w:rsidP="00144E07">
            <w:pPr>
              <w:pStyle w:val="ARbodycopy"/>
              <w:jc w:val="center"/>
            </w:pPr>
            <w:r>
              <w:sym w:font="Symbol" w:char="F0B7"/>
            </w:r>
          </w:p>
        </w:tc>
        <w:tc>
          <w:tcPr>
            <w:tcW w:w="339" w:type="dxa"/>
            <w:vAlign w:val="center"/>
          </w:tcPr>
          <w:p w14:paraId="2A6254EA" w14:textId="77777777" w:rsidR="00632DC9" w:rsidRDefault="00632DC9" w:rsidP="00144E07">
            <w:pPr>
              <w:pStyle w:val="ARbodycopy"/>
              <w:jc w:val="center"/>
            </w:pPr>
            <w:r>
              <w:sym w:font="Symbol" w:char="F0B7"/>
            </w:r>
          </w:p>
        </w:tc>
        <w:tc>
          <w:tcPr>
            <w:tcW w:w="339" w:type="dxa"/>
            <w:vAlign w:val="center"/>
          </w:tcPr>
          <w:p w14:paraId="19604F88" w14:textId="77777777" w:rsidR="00632DC9" w:rsidRDefault="00632DC9" w:rsidP="00144E07">
            <w:pPr>
              <w:pStyle w:val="NoParagraphStyle"/>
              <w:spacing w:line="240" w:lineRule="auto"/>
              <w:jc w:val="center"/>
              <w:textAlignment w:val="auto"/>
              <w:rPr>
                <w:color w:val="auto"/>
                <w:lang w:val="en-AU"/>
              </w:rPr>
            </w:pPr>
          </w:p>
        </w:tc>
        <w:tc>
          <w:tcPr>
            <w:tcW w:w="391" w:type="dxa"/>
            <w:vAlign w:val="center"/>
          </w:tcPr>
          <w:p w14:paraId="1ED7C290" w14:textId="77777777" w:rsidR="00632DC9" w:rsidRDefault="00632DC9" w:rsidP="00144E07">
            <w:pPr>
              <w:pStyle w:val="ARbodycopy"/>
              <w:jc w:val="center"/>
            </w:pPr>
            <w:r>
              <w:sym w:font="Symbol" w:char="F0B7"/>
            </w:r>
          </w:p>
        </w:tc>
        <w:tc>
          <w:tcPr>
            <w:tcW w:w="339" w:type="dxa"/>
            <w:vAlign w:val="center"/>
          </w:tcPr>
          <w:p w14:paraId="564FE3F4" w14:textId="77777777" w:rsidR="00632DC9" w:rsidRDefault="00632DC9" w:rsidP="00144E07">
            <w:pPr>
              <w:pStyle w:val="ARbodycopy"/>
              <w:jc w:val="center"/>
            </w:pPr>
            <w:r>
              <w:sym w:font="Symbol" w:char="F0B7"/>
            </w:r>
          </w:p>
        </w:tc>
        <w:tc>
          <w:tcPr>
            <w:tcW w:w="339" w:type="dxa"/>
            <w:vAlign w:val="center"/>
          </w:tcPr>
          <w:p w14:paraId="51E8F915" w14:textId="77777777" w:rsidR="00632DC9" w:rsidRDefault="00632DC9" w:rsidP="00144E07">
            <w:pPr>
              <w:pStyle w:val="ARbodycopy"/>
              <w:jc w:val="center"/>
            </w:pPr>
            <w:r>
              <w:sym w:font="Symbol" w:char="F0B7"/>
            </w:r>
          </w:p>
        </w:tc>
      </w:tr>
      <w:tr w:rsidR="00632DC9" w14:paraId="71FD0AB2" w14:textId="77777777" w:rsidTr="00540D6E">
        <w:tc>
          <w:tcPr>
            <w:tcW w:w="7030" w:type="dxa"/>
            <w:vAlign w:val="center"/>
          </w:tcPr>
          <w:p w14:paraId="668EB101" w14:textId="77777777" w:rsidR="00632DC9" w:rsidRPr="00632DC9" w:rsidRDefault="00632DC9" w:rsidP="00632DC9">
            <w:pPr>
              <w:pStyle w:val="ARbodycopy"/>
            </w:pPr>
            <w:r w:rsidRPr="00632DC9">
              <w:t>Quality Management including Work Instruction Working Group</w:t>
            </w:r>
          </w:p>
        </w:tc>
        <w:tc>
          <w:tcPr>
            <w:tcW w:w="339" w:type="dxa"/>
            <w:vAlign w:val="center"/>
          </w:tcPr>
          <w:p w14:paraId="0B296AE1" w14:textId="77777777" w:rsidR="00632DC9" w:rsidRDefault="00632DC9" w:rsidP="00144E07">
            <w:pPr>
              <w:pStyle w:val="ARbodycopy"/>
              <w:jc w:val="center"/>
            </w:pPr>
            <w:r>
              <w:sym w:font="Symbol" w:char="F0B7"/>
            </w:r>
          </w:p>
        </w:tc>
        <w:tc>
          <w:tcPr>
            <w:tcW w:w="339" w:type="dxa"/>
            <w:vAlign w:val="center"/>
          </w:tcPr>
          <w:p w14:paraId="4EF5E259" w14:textId="77777777" w:rsidR="00632DC9" w:rsidRDefault="00632DC9" w:rsidP="00144E07">
            <w:pPr>
              <w:pStyle w:val="ARbodycopy"/>
              <w:jc w:val="center"/>
            </w:pPr>
            <w:r>
              <w:sym w:font="Symbol" w:char="F0B7"/>
            </w:r>
          </w:p>
        </w:tc>
        <w:tc>
          <w:tcPr>
            <w:tcW w:w="339" w:type="dxa"/>
            <w:vAlign w:val="center"/>
          </w:tcPr>
          <w:p w14:paraId="49F95B67"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7E346DE8"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3C696846" w14:textId="77777777" w:rsidR="00632DC9" w:rsidRDefault="00632DC9" w:rsidP="00144E07">
            <w:pPr>
              <w:pStyle w:val="ARbodycopy"/>
              <w:jc w:val="center"/>
            </w:pPr>
            <w:r>
              <w:sym w:font="Symbol" w:char="F0B7"/>
            </w:r>
          </w:p>
        </w:tc>
        <w:tc>
          <w:tcPr>
            <w:tcW w:w="339" w:type="dxa"/>
            <w:vAlign w:val="center"/>
          </w:tcPr>
          <w:p w14:paraId="32D21D2C" w14:textId="77777777" w:rsidR="00632DC9" w:rsidRDefault="00632DC9" w:rsidP="00144E07">
            <w:pPr>
              <w:pStyle w:val="NoParagraphStyle"/>
              <w:spacing w:line="240" w:lineRule="auto"/>
              <w:jc w:val="center"/>
              <w:textAlignment w:val="auto"/>
              <w:rPr>
                <w:color w:val="auto"/>
                <w:lang w:val="en-AU"/>
              </w:rPr>
            </w:pPr>
          </w:p>
        </w:tc>
        <w:tc>
          <w:tcPr>
            <w:tcW w:w="391" w:type="dxa"/>
            <w:vAlign w:val="center"/>
          </w:tcPr>
          <w:p w14:paraId="41B5EF5C"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7BAC761C" w14:textId="77777777" w:rsidR="00632DC9" w:rsidRDefault="00632DC9" w:rsidP="00144E07">
            <w:pPr>
              <w:pStyle w:val="ARbodycopy"/>
              <w:jc w:val="center"/>
            </w:pPr>
            <w:r>
              <w:sym w:font="Symbol" w:char="F0B7"/>
            </w:r>
          </w:p>
        </w:tc>
        <w:tc>
          <w:tcPr>
            <w:tcW w:w="339" w:type="dxa"/>
            <w:vAlign w:val="center"/>
          </w:tcPr>
          <w:p w14:paraId="223BFA46" w14:textId="77777777" w:rsidR="00632DC9" w:rsidRDefault="00632DC9" w:rsidP="00144E07">
            <w:pPr>
              <w:pStyle w:val="ARbodycopy"/>
              <w:jc w:val="center"/>
            </w:pPr>
            <w:r>
              <w:sym w:font="Symbol" w:char="F0B7"/>
            </w:r>
          </w:p>
        </w:tc>
      </w:tr>
      <w:tr w:rsidR="00632DC9" w14:paraId="556602B8" w14:textId="77777777" w:rsidTr="00540D6E">
        <w:tc>
          <w:tcPr>
            <w:tcW w:w="7030" w:type="dxa"/>
            <w:vAlign w:val="center"/>
          </w:tcPr>
          <w:p w14:paraId="13904282" w14:textId="77777777" w:rsidR="00632DC9" w:rsidRPr="00632DC9" w:rsidRDefault="00632DC9" w:rsidP="00632DC9">
            <w:pPr>
              <w:pStyle w:val="ARbodycopy"/>
            </w:pPr>
            <w:r w:rsidRPr="00632DC9">
              <w:t>Performance Management Planner Schedule of Corporate Governance Activities</w:t>
            </w:r>
          </w:p>
        </w:tc>
        <w:tc>
          <w:tcPr>
            <w:tcW w:w="339" w:type="dxa"/>
            <w:vAlign w:val="center"/>
          </w:tcPr>
          <w:p w14:paraId="205421D0" w14:textId="77777777" w:rsidR="00632DC9" w:rsidRDefault="00632DC9" w:rsidP="00144E07">
            <w:pPr>
              <w:pStyle w:val="NoParagraphStyle"/>
              <w:spacing w:line="240" w:lineRule="auto"/>
              <w:jc w:val="center"/>
              <w:textAlignment w:val="auto"/>
              <w:rPr>
                <w:color w:val="auto"/>
                <w:lang w:val="en-AU"/>
              </w:rPr>
            </w:pPr>
          </w:p>
        </w:tc>
        <w:tc>
          <w:tcPr>
            <w:tcW w:w="339" w:type="dxa"/>
            <w:vAlign w:val="center"/>
          </w:tcPr>
          <w:p w14:paraId="56A1DEF6" w14:textId="77777777" w:rsidR="00632DC9" w:rsidRDefault="00632DC9" w:rsidP="00144E07">
            <w:pPr>
              <w:pStyle w:val="ARbodycopy"/>
              <w:jc w:val="center"/>
            </w:pPr>
            <w:r>
              <w:sym w:font="Symbol" w:char="F0B7"/>
            </w:r>
          </w:p>
        </w:tc>
        <w:tc>
          <w:tcPr>
            <w:tcW w:w="339" w:type="dxa"/>
            <w:vAlign w:val="center"/>
          </w:tcPr>
          <w:p w14:paraId="1AF35843" w14:textId="77777777" w:rsidR="00632DC9" w:rsidRDefault="00632DC9" w:rsidP="00144E07">
            <w:pPr>
              <w:pStyle w:val="ARbodycopy"/>
              <w:jc w:val="center"/>
            </w:pPr>
            <w:r>
              <w:sym w:font="Symbol" w:char="F0B7"/>
            </w:r>
          </w:p>
        </w:tc>
        <w:tc>
          <w:tcPr>
            <w:tcW w:w="339" w:type="dxa"/>
            <w:vAlign w:val="center"/>
          </w:tcPr>
          <w:p w14:paraId="048DD477" w14:textId="77777777" w:rsidR="00632DC9" w:rsidRDefault="00632DC9" w:rsidP="00144E07">
            <w:pPr>
              <w:pStyle w:val="ARbodycopy"/>
              <w:jc w:val="center"/>
            </w:pPr>
            <w:r>
              <w:sym w:font="Symbol" w:char="F0B7"/>
            </w:r>
          </w:p>
        </w:tc>
        <w:tc>
          <w:tcPr>
            <w:tcW w:w="339" w:type="dxa"/>
            <w:vAlign w:val="center"/>
          </w:tcPr>
          <w:p w14:paraId="501C8FB4" w14:textId="77777777" w:rsidR="00632DC9" w:rsidRDefault="00632DC9" w:rsidP="00144E07">
            <w:pPr>
              <w:pStyle w:val="ARbodycopy"/>
              <w:jc w:val="center"/>
            </w:pPr>
            <w:r>
              <w:sym w:font="Symbol" w:char="F0B7"/>
            </w:r>
          </w:p>
        </w:tc>
        <w:tc>
          <w:tcPr>
            <w:tcW w:w="339" w:type="dxa"/>
            <w:vAlign w:val="center"/>
          </w:tcPr>
          <w:p w14:paraId="72C1C840" w14:textId="77777777" w:rsidR="00632DC9" w:rsidRDefault="00632DC9" w:rsidP="00144E07">
            <w:pPr>
              <w:pStyle w:val="ARbodycopy"/>
              <w:jc w:val="center"/>
            </w:pPr>
            <w:r>
              <w:sym w:font="Symbol" w:char="F0B7"/>
            </w:r>
          </w:p>
        </w:tc>
        <w:tc>
          <w:tcPr>
            <w:tcW w:w="391" w:type="dxa"/>
            <w:vAlign w:val="center"/>
          </w:tcPr>
          <w:p w14:paraId="0F2C339E" w14:textId="77777777" w:rsidR="00632DC9" w:rsidRDefault="00632DC9" w:rsidP="00144E07">
            <w:pPr>
              <w:pStyle w:val="ARbodycopy"/>
              <w:jc w:val="center"/>
            </w:pPr>
            <w:r>
              <w:sym w:font="Symbol" w:char="F0B7"/>
            </w:r>
          </w:p>
        </w:tc>
        <w:tc>
          <w:tcPr>
            <w:tcW w:w="339" w:type="dxa"/>
            <w:vAlign w:val="center"/>
          </w:tcPr>
          <w:p w14:paraId="2DC4EB53" w14:textId="77777777" w:rsidR="00632DC9" w:rsidRDefault="00632DC9" w:rsidP="00144E07">
            <w:pPr>
              <w:pStyle w:val="ARbodycopy"/>
              <w:jc w:val="center"/>
            </w:pPr>
            <w:r>
              <w:sym w:font="Symbol" w:char="F0B7"/>
            </w:r>
          </w:p>
        </w:tc>
        <w:tc>
          <w:tcPr>
            <w:tcW w:w="339" w:type="dxa"/>
            <w:vAlign w:val="center"/>
          </w:tcPr>
          <w:p w14:paraId="76848818" w14:textId="77777777" w:rsidR="00632DC9" w:rsidRDefault="00632DC9" w:rsidP="00144E07">
            <w:pPr>
              <w:pStyle w:val="ARbodycopy"/>
              <w:jc w:val="center"/>
            </w:pPr>
            <w:r>
              <w:sym w:font="Symbol" w:char="F0B7"/>
            </w:r>
          </w:p>
        </w:tc>
      </w:tr>
      <w:tr w:rsidR="00632DC9" w14:paraId="114CB215" w14:textId="77777777" w:rsidTr="00540D6E">
        <w:tc>
          <w:tcPr>
            <w:tcW w:w="7030" w:type="dxa"/>
            <w:vAlign w:val="center"/>
          </w:tcPr>
          <w:p w14:paraId="45832C61" w14:textId="77777777" w:rsidR="00632DC9" w:rsidRPr="000606CE" w:rsidRDefault="00632DC9" w:rsidP="000606CE">
            <w:pPr>
              <w:pStyle w:val="ARbodycopy"/>
            </w:pPr>
            <w:r w:rsidRPr="000606CE">
              <w:t>Quality Monitoring Program</w:t>
            </w:r>
          </w:p>
        </w:tc>
        <w:tc>
          <w:tcPr>
            <w:tcW w:w="339" w:type="dxa"/>
            <w:vAlign w:val="center"/>
          </w:tcPr>
          <w:p w14:paraId="544A4F6B" w14:textId="77777777" w:rsidR="00632DC9" w:rsidRDefault="00632DC9" w:rsidP="00144E07">
            <w:pPr>
              <w:pStyle w:val="ARbodycopy"/>
              <w:jc w:val="center"/>
            </w:pPr>
            <w:r>
              <w:sym w:font="Symbol" w:char="F0B7"/>
            </w:r>
          </w:p>
        </w:tc>
        <w:tc>
          <w:tcPr>
            <w:tcW w:w="339" w:type="dxa"/>
            <w:vAlign w:val="center"/>
          </w:tcPr>
          <w:p w14:paraId="41D58EF7" w14:textId="77777777" w:rsidR="00632DC9" w:rsidRDefault="00632DC9" w:rsidP="00144E07">
            <w:pPr>
              <w:pStyle w:val="ARbodycopy"/>
              <w:jc w:val="center"/>
            </w:pPr>
            <w:r>
              <w:sym w:font="Symbol" w:char="F0B7"/>
            </w:r>
          </w:p>
        </w:tc>
        <w:tc>
          <w:tcPr>
            <w:tcW w:w="339" w:type="dxa"/>
            <w:vAlign w:val="center"/>
          </w:tcPr>
          <w:p w14:paraId="38DA846E" w14:textId="77777777" w:rsidR="00632DC9" w:rsidRDefault="00632DC9" w:rsidP="00144E07">
            <w:pPr>
              <w:pStyle w:val="ARbodycopy"/>
              <w:jc w:val="center"/>
              <w:rPr>
                <w:lang w:val="en-AU"/>
              </w:rPr>
            </w:pPr>
          </w:p>
        </w:tc>
        <w:tc>
          <w:tcPr>
            <w:tcW w:w="339" w:type="dxa"/>
            <w:vAlign w:val="center"/>
          </w:tcPr>
          <w:p w14:paraId="32173C9D" w14:textId="77777777" w:rsidR="00632DC9" w:rsidRDefault="00632DC9" w:rsidP="00144E07">
            <w:pPr>
              <w:pStyle w:val="ARbodycopy"/>
              <w:jc w:val="center"/>
              <w:rPr>
                <w:lang w:val="en-AU"/>
              </w:rPr>
            </w:pPr>
          </w:p>
        </w:tc>
        <w:tc>
          <w:tcPr>
            <w:tcW w:w="339" w:type="dxa"/>
            <w:vAlign w:val="center"/>
          </w:tcPr>
          <w:p w14:paraId="407D25E8" w14:textId="77777777" w:rsidR="00632DC9" w:rsidRDefault="00632DC9" w:rsidP="00144E07">
            <w:pPr>
              <w:pStyle w:val="ARbodycopy"/>
              <w:jc w:val="center"/>
            </w:pPr>
            <w:r>
              <w:sym w:font="Symbol" w:char="F0B7"/>
            </w:r>
          </w:p>
        </w:tc>
        <w:tc>
          <w:tcPr>
            <w:tcW w:w="339" w:type="dxa"/>
            <w:vAlign w:val="center"/>
          </w:tcPr>
          <w:p w14:paraId="1C240B14" w14:textId="77777777" w:rsidR="00632DC9" w:rsidRDefault="00632DC9" w:rsidP="00144E07">
            <w:pPr>
              <w:pStyle w:val="ARbodycopy"/>
              <w:jc w:val="center"/>
              <w:rPr>
                <w:lang w:val="en-AU"/>
              </w:rPr>
            </w:pPr>
          </w:p>
        </w:tc>
        <w:tc>
          <w:tcPr>
            <w:tcW w:w="391" w:type="dxa"/>
            <w:vAlign w:val="center"/>
          </w:tcPr>
          <w:p w14:paraId="2DC9B0EB" w14:textId="77777777" w:rsidR="00632DC9" w:rsidRDefault="00632DC9" w:rsidP="00144E07">
            <w:pPr>
              <w:pStyle w:val="ARbodycopy"/>
              <w:jc w:val="center"/>
              <w:rPr>
                <w:lang w:val="en-AU"/>
              </w:rPr>
            </w:pPr>
          </w:p>
        </w:tc>
        <w:tc>
          <w:tcPr>
            <w:tcW w:w="339" w:type="dxa"/>
            <w:vAlign w:val="center"/>
          </w:tcPr>
          <w:p w14:paraId="2D94F91F" w14:textId="77777777" w:rsidR="00632DC9" w:rsidRDefault="00632DC9" w:rsidP="00144E07">
            <w:pPr>
              <w:pStyle w:val="ARbodycopy"/>
              <w:jc w:val="center"/>
            </w:pPr>
            <w:r>
              <w:sym w:font="Symbol" w:char="F0B7"/>
            </w:r>
          </w:p>
        </w:tc>
        <w:tc>
          <w:tcPr>
            <w:tcW w:w="339" w:type="dxa"/>
            <w:vAlign w:val="center"/>
          </w:tcPr>
          <w:p w14:paraId="4725D442" w14:textId="77777777" w:rsidR="00632DC9" w:rsidRDefault="00632DC9" w:rsidP="00144E07">
            <w:pPr>
              <w:pStyle w:val="ARbodycopy"/>
              <w:jc w:val="center"/>
            </w:pPr>
            <w:r>
              <w:sym w:font="Symbol" w:char="F0B7"/>
            </w:r>
          </w:p>
        </w:tc>
      </w:tr>
      <w:tr w:rsidR="00632DC9" w14:paraId="39B38300" w14:textId="77777777" w:rsidTr="00540D6E">
        <w:tc>
          <w:tcPr>
            <w:tcW w:w="7030" w:type="dxa"/>
            <w:vAlign w:val="center"/>
          </w:tcPr>
          <w:p w14:paraId="46589BC2" w14:textId="77777777" w:rsidR="00632DC9" w:rsidRPr="000606CE" w:rsidRDefault="00632DC9" w:rsidP="000606CE">
            <w:pPr>
              <w:pStyle w:val="ARbodycopy"/>
            </w:pPr>
            <w:r w:rsidRPr="000606CE">
              <w:t xml:space="preserve">Procurement Strategy </w:t>
            </w:r>
          </w:p>
        </w:tc>
        <w:tc>
          <w:tcPr>
            <w:tcW w:w="339" w:type="dxa"/>
            <w:vAlign w:val="center"/>
          </w:tcPr>
          <w:p w14:paraId="505C29EE" w14:textId="77777777" w:rsidR="00632DC9" w:rsidRDefault="00632DC9" w:rsidP="00144E07">
            <w:pPr>
              <w:pStyle w:val="ARbodycopy"/>
              <w:jc w:val="center"/>
              <w:rPr>
                <w:lang w:val="en-AU"/>
              </w:rPr>
            </w:pPr>
          </w:p>
        </w:tc>
        <w:tc>
          <w:tcPr>
            <w:tcW w:w="339" w:type="dxa"/>
            <w:vAlign w:val="center"/>
          </w:tcPr>
          <w:p w14:paraId="7AC18219" w14:textId="77777777" w:rsidR="00632DC9" w:rsidRDefault="00632DC9" w:rsidP="00144E07">
            <w:pPr>
              <w:pStyle w:val="ARbodycopy"/>
              <w:jc w:val="center"/>
            </w:pPr>
            <w:r>
              <w:sym w:font="Symbol" w:char="F0B7"/>
            </w:r>
          </w:p>
        </w:tc>
        <w:tc>
          <w:tcPr>
            <w:tcW w:w="339" w:type="dxa"/>
            <w:vAlign w:val="center"/>
          </w:tcPr>
          <w:p w14:paraId="6CA8F5D6" w14:textId="77777777" w:rsidR="00632DC9" w:rsidRDefault="00632DC9" w:rsidP="00144E07">
            <w:pPr>
              <w:pStyle w:val="ARbodycopy"/>
              <w:jc w:val="center"/>
              <w:rPr>
                <w:lang w:val="en-AU"/>
              </w:rPr>
            </w:pPr>
          </w:p>
        </w:tc>
        <w:tc>
          <w:tcPr>
            <w:tcW w:w="339" w:type="dxa"/>
            <w:vAlign w:val="center"/>
          </w:tcPr>
          <w:p w14:paraId="28EBFD38" w14:textId="77777777" w:rsidR="00632DC9" w:rsidRDefault="00632DC9" w:rsidP="00144E07">
            <w:pPr>
              <w:pStyle w:val="ARbodycopy"/>
              <w:jc w:val="center"/>
              <w:rPr>
                <w:lang w:val="en-AU"/>
              </w:rPr>
            </w:pPr>
          </w:p>
        </w:tc>
        <w:tc>
          <w:tcPr>
            <w:tcW w:w="339" w:type="dxa"/>
            <w:vAlign w:val="center"/>
          </w:tcPr>
          <w:p w14:paraId="005E052B" w14:textId="77777777" w:rsidR="00632DC9" w:rsidRDefault="00632DC9" w:rsidP="00144E07">
            <w:pPr>
              <w:pStyle w:val="ARbodycopy"/>
              <w:jc w:val="center"/>
            </w:pPr>
            <w:r>
              <w:sym w:font="Symbol" w:char="F0B7"/>
            </w:r>
          </w:p>
        </w:tc>
        <w:tc>
          <w:tcPr>
            <w:tcW w:w="339" w:type="dxa"/>
            <w:vAlign w:val="center"/>
          </w:tcPr>
          <w:p w14:paraId="31F90276" w14:textId="77777777" w:rsidR="00632DC9" w:rsidRDefault="00632DC9" w:rsidP="00144E07">
            <w:pPr>
              <w:pStyle w:val="ARbodycopy"/>
              <w:jc w:val="center"/>
              <w:rPr>
                <w:lang w:val="en-AU"/>
              </w:rPr>
            </w:pPr>
          </w:p>
        </w:tc>
        <w:tc>
          <w:tcPr>
            <w:tcW w:w="391" w:type="dxa"/>
            <w:vAlign w:val="center"/>
          </w:tcPr>
          <w:p w14:paraId="38E0396B" w14:textId="77777777" w:rsidR="00632DC9" w:rsidRDefault="00632DC9" w:rsidP="00144E07">
            <w:pPr>
              <w:pStyle w:val="ARbodycopy"/>
              <w:jc w:val="center"/>
            </w:pPr>
            <w:r>
              <w:sym w:font="Symbol" w:char="F0B7"/>
            </w:r>
          </w:p>
        </w:tc>
        <w:tc>
          <w:tcPr>
            <w:tcW w:w="339" w:type="dxa"/>
            <w:vAlign w:val="center"/>
          </w:tcPr>
          <w:p w14:paraId="0D0789DA" w14:textId="77777777" w:rsidR="00632DC9" w:rsidRDefault="00632DC9" w:rsidP="00144E07">
            <w:pPr>
              <w:pStyle w:val="ARbodycopy"/>
              <w:jc w:val="center"/>
            </w:pPr>
            <w:r>
              <w:sym w:font="Symbol" w:char="F0B7"/>
            </w:r>
          </w:p>
        </w:tc>
        <w:tc>
          <w:tcPr>
            <w:tcW w:w="339" w:type="dxa"/>
            <w:vAlign w:val="center"/>
          </w:tcPr>
          <w:p w14:paraId="75402AB6" w14:textId="77777777" w:rsidR="00632DC9" w:rsidRDefault="00632DC9" w:rsidP="00144E07">
            <w:pPr>
              <w:pStyle w:val="ARbodycopy"/>
              <w:jc w:val="center"/>
              <w:rPr>
                <w:lang w:val="en-AU"/>
              </w:rPr>
            </w:pPr>
          </w:p>
        </w:tc>
      </w:tr>
      <w:tr w:rsidR="000606CE" w14:paraId="7B25E144" w14:textId="77777777" w:rsidTr="00540D6E">
        <w:tc>
          <w:tcPr>
            <w:tcW w:w="7030" w:type="dxa"/>
            <w:vAlign w:val="center"/>
          </w:tcPr>
          <w:p w14:paraId="36B56CA5" w14:textId="77777777" w:rsidR="000606CE" w:rsidRPr="000606CE" w:rsidRDefault="000606CE" w:rsidP="000606CE">
            <w:pPr>
              <w:pStyle w:val="ARbodycopy"/>
            </w:pPr>
            <w:r w:rsidRPr="000606CE">
              <w:t xml:space="preserve">Digital Strategy </w:t>
            </w:r>
          </w:p>
        </w:tc>
        <w:tc>
          <w:tcPr>
            <w:tcW w:w="339" w:type="dxa"/>
            <w:vAlign w:val="center"/>
          </w:tcPr>
          <w:p w14:paraId="6915C104" w14:textId="77777777" w:rsidR="000606CE" w:rsidRDefault="000606CE" w:rsidP="000606CE">
            <w:pPr>
              <w:pStyle w:val="ARbodycopy"/>
              <w:jc w:val="center"/>
            </w:pPr>
            <w:r>
              <w:sym w:font="Symbol" w:char="F0B7"/>
            </w:r>
          </w:p>
        </w:tc>
        <w:tc>
          <w:tcPr>
            <w:tcW w:w="339" w:type="dxa"/>
            <w:vAlign w:val="center"/>
          </w:tcPr>
          <w:p w14:paraId="029AB6CF" w14:textId="77777777" w:rsidR="000606CE" w:rsidRDefault="000606CE" w:rsidP="000606CE">
            <w:pPr>
              <w:pStyle w:val="ARbodycopy"/>
              <w:jc w:val="center"/>
            </w:pPr>
            <w:r>
              <w:sym w:font="Symbol" w:char="F0B7"/>
            </w:r>
          </w:p>
        </w:tc>
        <w:tc>
          <w:tcPr>
            <w:tcW w:w="339" w:type="dxa"/>
            <w:vAlign w:val="center"/>
          </w:tcPr>
          <w:p w14:paraId="0463DC73" w14:textId="77777777" w:rsidR="000606CE" w:rsidRDefault="000606CE" w:rsidP="000606CE">
            <w:pPr>
              <w:pStyle w:val="ARbodycopy"/>
              <w:jc w:val="center"/>
              <w:rPr>
                <w:lang w:val="en-AU"/>
              </w:rPr>
            </w:pPr>
          </w:p>
        </w:tc>
        <w:tc>
          <w:tcPr>
            <w:tcW w:w="339" w:type="dxa"/>
            <w:vAlign w:val="center"/>
          </w:tcPr>
          <w:p w14:paraId="060CD291" w14:textId="77777777" w:rsidR="000606CE" w:rsidRDefault="000606CE" w:rsidP="000606CE">
            <w:pPr>
              <w:pStyle w:val="ARbodycopy"/>
              <w:jc w:val="center"/>
              <w:rPr>
                <w:lang w:val="en-AU"/>
              </w:rPr>
            </w:pPr>
          </w:p>
        </w:tc>
        <w:tc>
          <w:tcPr>
            <w:tcW w:w="339" w:type="dxa"/>
            <w:vAlign w:val="center"/>
          </w:tcPr>
          <w:p w14:paraId="34F6C448" w14:textId="77777777" w:rsidR="000606CE" w:rsidRDefault="000606CE" w:rsidP="000606CE">
            <w:pPr>
              <w:pStyle w:val="ARbodycopy"/>
              <w:jc w:val="center"/>
            </w:pPr>
            <w:r>
              <w:sym w:font="Symbol" w:char="F0B7"/>
            </w:r>
          </w:p>
        </w:tc>
        <w:tc>
          <w:tcPr>
            <w:tcW w:w="339" w:type="dxa"/>
            <w:vAlign w:val="center"/>
          </w:tcPr>
          <w:p w14:paraId="79D4D0E7" w14:textId="77777777" w:rsidR="000606CE" w:rsidRDefault="000606CE" w:rsidP="000606CE">
            <w:pPr>
              <w:pStyle w:val="ARbodycopy"/>
              <w:jc w:val="center"/>
            </w:pPr>
            <w:r>
              <w:sym w:font="Symbol" w:char="F0B7"/>
            </w:r>
          </w:p>
        </w:tc>
        <w:tc>
          <w:tcPr>
            <w:tcW w:w="391" w:type="dxa"/>
            <w:vAlign w:val="center"/>
          </w:tcPr>
          <w:p w14:paraId="745F238D" w14:textId="77777777" w:rsidR="000606CE" w:rsidRDefault="000606CE" w:rsidP="000606CE">
            <w:pPr>
              <w:pStyle w:val="ARbodycopy"/>
              <w:jc w:val="center"/>
              <w:rPr>
                <w:lang w:val="en-AU"/>
              </w:rPr>
            </w:pPr>
          </w:p>
        </w:tc>
        <w:tc>
          <w:tcPr>
            <w:tcW w:w="339" w:type="dxa"/>
            <w:vAlign w:val="center"/>
          </w:tcPr>
          <w:p w14:paraId="00E3DF53" w14:textId="77777777" w:rsidR="000606CE" w:rsidRDefault="000606CE" w:rsidP="000606CE">
            <w:pPr>
              <w:pStyle w:val="ARbodycopy"/>
              <w:jc w:val="center"/>
              <w:rPr>
                <w:lang w:val="en-AU"/>
              </w:rPr>
            </w:pPr>
          </w:p>
        </w:tc>
        <w:tc>
          <w:tcPr>
            <w:tcW w:w="339" w:type="dxa"/>
            <w:vAlign w:val="center"/>
          </w:tcPr>
          <w:p w14:paraId="40FB1372" w14:textId="77777777" w:rsidR="000606CE" w:rsidRDefault="000606CE" w:rsidP="000606CE">
            <w:pPr>
              <w:pStyle w:val="ARbodycopy"/>
              <w:jc w:val="center"/>
            </w:pPr>
            <w:r>
              <w:sym w:font="Symbol" w:char="F0B7"/>
            </w:r>
          </w:p>
        </w:tc>
      </w:tr>
      <w:tr w:rsidR="000606CE" w14:paraId="1A3383DB" w14:textId="77777777" w:rsidTr="00540D6E">
        <w:tc>
          <w:tcPr>
            <w:tcW w:w="7030" w:type="dxa"/>
            <w:vAlign w:val="center"/>
          </w:tcPr>
          <w:p w14:paraId="773FE5BC" w14:textId="77777777" w:rsidR="000606CE" w:rsidRPr="000606CE" w:rsidRDefault="000606CE" w:rsidP="000606CE">
            <w:pPr>
              <w:pStyle w:val="ARbodycopy"/>
            </w:pPr>
            <w:r w:rsidRPr="000606CE">
              <w:t>Post-Call Client Surveys</w:t>
            </w:r>
          </w:p>
        </w:tc>
        <w:tc>
          <w:tcPr>
            <w:tcW w:w="339" w:type="dxa"/>
            <w:vAlign w:val="center"/>
          </w:tcPr>
          <w:p w14:paraId="695D5D33" w14:textId="77777777" w:rsidR="000606CE" w:rsidRDefault="000606CE" w:rsidP="000606CE">
            <w:pPr>
              <w:pStyle w:val="ARbodycopy"/>
              <w:jc w:val="center"/>
            </w:pPr>
            <w:r>
              <w:sym w:font="Symbol" w:char="F0B7"/>
            </w:r>
          </w:p>
        </w:tc>
        <w:tc>
          <w:tcPr>
            <w:tcW w:w="339" w:type="dxa"/>
            <w:vAlign w:val="center"/>
          </w:tcPr>
          <w:p w14:paraId="3DCD49C4" w14:textId="77777777" w:rsidR="000606CE" w:rsidRDefault="000606CE" w:rsidP="000606CE">
            <w:pPr>
              <w:pStyle w:val="ARbodycopy"/>
              <w:jc w:val="center"/>
            </w:pPr>
            <w:r>
              <w:sym w:font="Symbol" w:char="F0B7"/>
            </w:r>
          </w:p>
        </w:tc>
        <w:tc>
          <w:tcPr>
            <w:tcW w:w="339" w:type="dxa"/>
            <w:vAlign w:val="center"/>
          </w:tcPr>
          <w:p w14:paraId="0793AEB0"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47A1382E"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0EF516EE" w14:textId="77777777" w:rsidR="000606CE" w:rsidRDefault="000606CE" w:rsidP="000606CE">
            <w:pPr>
              <w:pStyle w:val="ARbodycopy"/>
              <w:jc w:val="center"/>
            </w:pPr>
            <w:r>
              <w:sym w:font="Symbol" w:char="F0B7"/>
            </w:r>
          </w:p>
        </w:tc>
        <w:tc>
          <w:tcPr>
            <w:tcW w:w="339" w:type="dxa"/>
            <w:vAlign w:val="center"/>
          </w:tcPr>
          <w:p w14:paraId="6B7D503F" w14:textId="77777777" w:rsidR="000606CE" w:rsidRDefault="000606CE" w:rsidP="000606CE">
            <w:pPr>
              <w:pStyle w:val="NoParagraphStyle"/>
              <w:spacing w:line="240" w:lineRule="auto"/>
              <w:textAlignment w:val="auto"/>
              <w:rPr>
                <w:color w:val="auto"/>
                <w:lang w:val="en-AU"/>
              </w:rPr>
            </w:pPr>
          </w:p>
        </w:tc>
        <w:tc>
          <w:tcPr>
            <w:tcW w:w="391" w:type="dxa"/>
            <w:vAlign w:val="center"/>
          </w:tcPr>
          <w:p w14:paraId="417C6C09"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5D496584" w14:textId="77777777" w:rsidR="000606CE" w:rsidRDefault="000606CE" w:rsidP="000606CE">
            <w:pPr>
              <w:pStyle w:val="ARbodycopy"/>
              <w:jc w:val="center"/>
            </w:pPr>
            <w:r>
              <w:sym w:font="Symbol" w:char="F0B7"/>
            </w:r>
          </w:p>
        </w:tc>
        <w:tc>
          <w:tcPr>
            <w:tcW w:w="339" w:type="dxa"/>
            <w:vAlign w:val="center"/>
          </w:tcPr>
          <w:p w14:paraId="63C86765" w14:textId="77777777" w:rsidR="000606CE" w:rsidRDefault="000606CE" w:rsidP="000606CE">
            <w:pPr>
              <w:pStyle w:val="ARbodycopy"/>
              <w:jc w:val="center"/>
            </w:pPr>
            <w:r>
              <w:sym w:font="Symbol" w:char="F0B7"/>
            </w:r>
          </w:p>
        </w:tc>
      </w:tr>
      <w:tr w:rsidR="000606CE" w14:paraId="2ED7F3F0" w14:textId="77777777" w:rsidTr="00540D6E">
        <w:tc>
          <w:tcPr>
            <w:tcW w:w="7030" w:type="dxa"/>
            <w:vAlign w:val="center"/>
          </w:tcPr>
          <w:p w14:paraId="45562D31" w14:textId="77777777" w:rsidR="000606CE" w:rsidRPr="000606CE" w:rsidRDefault="000606CE" w:rsidP="000606CE">
            <w:pPr>
              <w:pStyle w:val="ARbodycopy"/>
            </w:pPr>
            <w:r w:rsidRPr="000606CE">
              <w:t xml:space="preserve">Outreach Program </w:t>
            </w:r>
          </w:p>
        </w:tc>
        <w:tc>
          <w:tcPr>
            <w:tcW w:w="339" w:type="dxa"/>
            <w:vAlign w:val="center"/>
          </w:tcPr>
          <w:p w14:paraId="16109954" w14:textId="77777777" w:rsidR="000606CE" w:rsidRDefault="000606CE" w:rsidP="000606CE">
            <w:pPr>
              <w:pStyle w:val="ARbodycopy"/>
              <w:jc w:val="center"/>
            </w:pPr>
            <w:r>
              <w:sym w:font="Symbol" w:char="F0B7"/>
            </w:r>
          </w:p>
        </w:tc>
        <w:tc>
          <w:tcPr>
            <w:tcW w:w="339" w:type="dxa"/>
            <w:vAlign w:val="center"/>
          </w:tcPr>
          <w:p w14:paraId="15D6EDE8"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71718E35"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2C69788C"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65425EE9"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3E3FF87F" w14:textId="77777777" w:rsidR="000606CE" w:rsidRDefault="000606CE" w:rsidP="000606CE">
            <w:pPr>
              <w:pStyle w:val="NoParagraphStyle"/>
              <w:spacing w:line="240" w:lineRule="auto"/>
              <w:textAlignment w:val="auto"/>
              <w:rPr>
                <w:color w:val="auto"/>
                <w:lang w:val="en-AU"/>
              </w:rPr>
            </w:pPr>
          </w:p>
        </w:tc>
        <w:tc>
          <w:tcPr>
            <w:tcW w:w="391" w:type="dxa"/>
            <w:vAlign w:val="center"/>
          </w:tcPr>
          <w:p w14:paraId="372CF089" w14:textId="77777777" w:rsidR="000606CE" w:rsidRDefault="000606CE" w:rsidP="000606CE">
            <w:pPr>
              <w:pStyle w:val="ARbodycopy"/>
              <w:jc w:val="center"/>
            </w:pPr>
            <w:r>
              <w:sym w:font="Symbol" w:char="F0B7"/>
            </w:r>
          </w:p>
        </w:tc>
        <w:tc>
          <w:tcPr>
            <w:tcW w:w="339" w:type="dxa"/>
            <w:vAlign w:val="center"/>
          </w:tcPr>
          <w:p w14:paraId="52148DC9" w14:textId="77777777" w:rsidR="000606CE" w:rsidRDefault="000606CE" w:rsidP="000606CE">
            <w:pPr>
              <w:pStyle w:val="ARbodycopy"/>
              <w:jc w:val="center"/>
            </w:pPr>
            <w:r>
              <w:sym w:font="Symbol" w:char="F0B7"/>
            </w:r>
          </w:p>
        </w:tc>
        <w:tc>
          <w:tcPr>
            <w:tcW w:w="339" w:type="dxa"/>
            <w:vAlign w:val="center"/>
          </w:tcPr>
          <w:p w14:paraId="799045F0" w14:textId="77777777" w:rsidR="000606CE" w:rsidRDefault="000606CE" w:rsidP="000606CE">
            <w:pPr>
              <w:pStyle w:val="ARbodycopy"/>
              <w:jc w:val="center"/>
            </w:pPr>
            <w:r>
              <w:sym w:font="Symbol" w:char="F0B7"/>
            </w:r>
          </w:p>
        </w:tc>
      </w:tr>
      <w:tr w:rsidR="000606CE" w14:paraId="4073F034" w14:textId="77777777" w:rsidTr="00540D6E">
        <w:tc>
          <w:tcPr>
            <w:tcW w:w="7030" w:type="dxa"/>
            <w:vAlign w:val="center"/>
          </w:tcPr>
          <w:p w14:paraId="2DB5F975" w14:textId="77777777" w:rsidR="000606CE" w:rsidRDefault="000606CE" w:rsidP="000606CE">
            <w:pPr>
              <w:pStyle w:val="ARbodycopy"/>
            </w:pPr>
            <w:r>
              <w:t>Industry Development Forum</w:t>
            </w:r>
          </w:p>
        </w:tc>
        <w:tc>
          <w:tcPr>
            <w:tcW w:w="339" w:type="dxa"/>
            <w:vAlign w:val="center"/>
          </w:tcPr>
          <w:p w14:paraId="392FCAFB" w14:textId="77777777" w:rsidR="000606CE" w:rsidRDefault="000606CE" w:rsidP="000606CE">
            <w:pPr>
              <w:pStyle w:val="ARbodycopy"/>
              <w:jc w:val="center"/>
            </w:pPr>
            <w:r>
              <w:sym w:font="Symbol" w:char="F0B7"/>
            </w:r>
          </w:p>
        </w:tc>
        <w:tc>
          <w:tcPr>
            <w:tcW w:w="339" w:type="dxa"/>
            <w:vAlign w:val="center"/>
          </w:tcPr>
          <w:p w14:paraId="798AD1FA"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5DA65902" w14:textId="77777777" w:rsidR="000606CE" w:rsidRDefault="000606CE" w:rsidP="000606CE">
            <w:pPr>
              <w:pStyle w:val="ARbodycopy"/>
              <w:jc w:val="center"/>
            </w:pPr>
            <w:r>
              <w:sym w:font="Symbol" w:char="F0B7"/>
            </w:r>
          </w:p>
        </w:tc>
        <w:tc>
          <w:tcPr>
            <w:tcW w:w="339" w:type="dxa"/>
            <w:vAlign w:val="center"/>
          </w:tcPr>
          <w:p w14:paraId="51B17EDD"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215CB5A9" w14:textId="77777777" w:rsidR="000606CE" w:rsidRDefault="000606CE" w:rsidP="000606CE">
            <w:pPr>
              <w:pStyle w:val="ARbodycopy"/>
              <w:jc w:val="center"/>
              <w:rPr>
                <w:lang w:val="en-AU"/>
              </w:rPr>
            </w:pPr>
          </w:p>
        </w:tc>
        <w:tc>
          <w:tcPr>
            <w:tcW w:w="339" w:type="dxa"/>
            <w:vAlign w:val="center"/>
          </w:tcPr>
          <w:p w14:paraId="7CB1D1E8" w14:textId="77777777" w:rsidR="000606CE" w:rsidRDefault="000606CE" w:rsidP="000606CE">
            <w:pPr>
              <w:pStyle w:val="ARbodycopy"/>
              <w:jc w:val="center"/>
              <w:rPr>
                <w:lang w:val="en-AU"/>
              </w:rPr>
            </w:pPr>
          </w:p>
        </w:tc>
        <w:tc>
          <w:tcPr>
            <w:tcW w:w="391" w:type="dxa"/>
            <w:vAlign w:val="center"/>
          </w:tcPr>
          <w:p w14:paraId="4CCEB65A" w14:textId="77777777" w:rsidR="000606CE" w:rsidRDefault="000606CE" w:rsidP="000606CE">
            <w:pPr>
              <w:pStyle w:val="ARbodycopy"/>
              <w:jc w:val="center"/>
            </w:pPr>
            <w:r>
              <w:sym w:font="Symbol" w:char="F0B7"/>
            </w:r>
          </w:p>
        </w:tc>
        <w:tc>
          <w:tcPr>
            <w:tcW w:w="339" w:type="dxa"/>
            <w:vAlign w:val="center"/>
          </w:tcPr>
          <w:p w14:paraId="31368B50" w14:textId="77777777" w:rsidR="000606CE" w:rsidRDefault="000606CE" w:rsidP="000606CE">
            <w:pPr>
              <w:pStyle w:val="ARbodycopy"/>
              <w:jc w:val="center"/>
            </w:pPr>
            <w:r>
              <w:sym w:font="Symbol" w:char="F0B7"/>
            </w:r>
          </w:p>
        </w:tc>
        <w:tc>
          <w:tcPr>
            <w:tcW w:w="339" w:type="dxa"/>
            <w:vAlign w:val="center"/>
          </w:tcPr>
          <w:p w14:paraId="148B5621" w14:textId="77777777" w:rsidR="000606CE" w:rsidRDefault="000606CE" w:rsidP="000606CE">
            <w:pPr>
              <w:pStyle w:val="ARbodycopy"/>
              <w:jc w:val="center"/>
            </w:pPr>
            <w:r>
              <w:sym w:font="Symbol" w:char="F0B7"/>
            </w:r>
          </w:p>
        </w:tc>
      </w:tr>
      <w:tr w:rsidR="000606CE" w14:paraId="69C5987C" w14:textId="77777777" w:rsidTr="00540D6E">
        <w:tc>
          <w:tcPr>
            <w:tcW w:w="7030" w:type="dxa"/>
            <w:vAlign w:val="center"/>
          </w:tcPr>
          <w:p w14:paraId="3AD2C7EB" w14:textId="77777777" w:rsidR="000606CE" w:rsidRDefault="000606CE" w:rsidP="000606CE">
            <w:pPr>
              <w:pStyle w:val="ARbodycopy"/>
            </w:pPr>
            <w:r>
              <w:t>Client Service Charter</w:t>
            </w:r>
          </w:p>
        </w:tc>
        <w:tc>
          <w:tcPr>
            <w:tcW w:w="339" w:type="dxa"/>
            <w:vAlign w:val="center"/>
          </w:tcPr>
          <w:p w14:paraId="434C51B8" w14:textId="77777777" w:rsidR="000606CE" w:rsidRDefault="000606CE" w:rsidP="000606CE">
            <w:pPr>
              <w:pStyle w:val="ARbodycopy"/>
              <w:jc w:val="center"/>
            </w:pPr>
            <w:r>
              <w:sym w:font="Symbol" w:char="F0B7"/>
            </w:r>
          </w:p>
        </w:tc>
        <w:tc>
          <w:tcPr>
            <w:tcW w:w="339" w:type="dxa"/>
            <w:vAlign w:val="center"/>
          </w:tcPr>
          <w:p w14:paraId="61E7E765" w14:textId="77777777" w:rsidR="000606CE" w:rsidRDefault="000606CE" w:rsidP="000606CE">
            <w:pPr>
              <w:pStyle w:val="ARbodycopy"/>
              <w:jc w:val="center"/>
            </w:pPr>
            <w:r>
              <w:sym w:font="Symbol" w:char="F0B7"/>
            </w:r>
          </w:p>
        </w:tc>
        <w:tc>
          <w:tcPr>
            <w:tcW w:w="339" w:type="dxa"/>
            <w:vAlign w:val="center"/>
          </w:tcPr>
          <w:p w14:paraId="18A4E895"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097B5C45"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5C8F891F" w14:textId="77777777" w:rsidR="000606CE" w:rsidRDefault="000606CE" w:rsidP="000606CE">
            <w:pPr>
              <w:pStyle w:val="ARbodycopy"/>
              <w:jc w:val="center"/>
            </w:pPr>
            <w:r>
              <w:sym w:font="Symbol" w:char="F0B7"/>
            </w:r>
          </w:p>
        </w:tc>
        <w:tc>
          <w:tcPr>
            <w:tcW w:w="339" w:type="dxa"/>
            <w:vAlign w:val="center"/>
          </w:tcPr>
          <w:p w14:paraId="098C6419" w14:textId="77777777" w:rsidR="000606CE" w:rsidRDefault="000606CE" w:rsidP="000606CE">
            <w:pPr>
              <w:pStyle w:val="ARbodycopy"/>
              <w:jc w:val="center"/>
            </w:pPr>
            <w:r>
              <w:sym w:font="Symbol" w:char="F0B7"/>
            </w:r>
          </w:p>
        </w:tc>
        <w:tc>
          <w:tcPr>
            <w:tcW w:w="391" w:type="dxa"/>
            <w:vAlign w:val="center"/>
          </w:tcPr>
          <w:p w14:paraId="69E8D3E5" w14:textId="77777777" w:rsidR="000606CE" w:rsidRDefault="000606CE" w:rsidP="000606CE">
            <w:pPr>
              <w:pStyle w:val="ARbodycopy"/>
              <w:jc w:val="center"/>
            </w:pPr>
            <w:r>
              <w:sym w:font="Symbol" w:char="F0B7"/>
            </w:r>
          </w:p>
        </w:tc>
        <w:tc>
          <w:tcPr>
            <w:tcW w:w="339" w:type="dxa"/>
            <w:vAlign w:val="center"/>
          </w:tcPr>
          <w:p w14:paraId="2415D69A" w14:textId="77777777" w:rsidR="000606CE" w:rsidRDefault="000606CE" w:rsidP="000606CE">
            <w:pPr>
              <w:pStyle w:val="ARbodycopy"/>
              <w:jc w:val="center"/>
            </w:pPr>
            <w:r>
              <w:sym w:font="Symbol" w:char="F0B7"/>
            </w:r>
          </w:p>
        </w:tc>
        <w:tc>
          <w:tcPr>
            <w:tcW w:w="339" w:type="dxa"/>
            <w:vAlign w:val="center"/>
          </w:tcPr>
          <w:p w14:paraId="74D6A6B0" w14:textId="77777777" w:rsidR="000606CE" w:rsidRDefault="000606CE" w:rsidP="000606CE">
            <w:pPr>
              <w:pStyle w:val="ARbodycopy"/>
              <w:jc w:val="center"/>
            </w:pPr>
            <w:r>
              <w:sym w:font="Symbol" w:char="F0B7"/>
            </w:r>
          </w:p>
        </w:tc>
      </w:tr>
      <w:tr w:rsidR="000606CE" w14:paraId="4A74BCCC" w14:textId="77777777" w:rsidTr="00540D6E">
        <w:tc>
          <w:tcPr>
            <w:tcW w:w="7030" w:type="dxa"/>
            <w:vAlign w:val="center"/>
          </w:tcPr>
          <w:p w14:paraId="5C77B246" w14:textId="77777777" w:rsidR="000606CE" w:rsidRDefault="000606CE" w:rsidP="000606CE">
            <w:pPr>
              <w:pStyle w:val="ARbodycopy"/>
            </w:pPr>
            <w:r>
              <w:t xml:space="preserve">Policies, Procedures and Work Instructions </w:t>
            </w:r>
          </w:p>
        </w:tc>
        <w:tc>
          <w:tcPr>
            <w:tcW w:w="339" w:type="dxa"/>
            <w:vAlign w:val="center"/>
          </w:tcPr>
          <w:p w14:paraId="76FF107A"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32280B7C" w14:textId="77777777" w:rsidR="000606CE" w:rsidRDefault="000606CE" w:rsidP="000606CE">
            <w:pPr>
              <w:pStyle w:val="ARbodycopy"/>
              <w:jc w:val="center"/>
            </w:pPr>
            <w:r>
              <w:sym w:font="Symbol" w:char="F0B7"/>
            </w:r>
          </w:p>
        </w:tc>
        <w:tc>
          <w:tcPr>
            <w:tcW w:w="339" w:type="dxa"/>
            <w:vAlign w:val="center"/>
          </w:tcPr>
          <w:p w14:paraId="454D74EE"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478BA2FB" w14:textId="77777777" w:rsidR="000606CE" w:rsidRDefault="000606CE" w:rsidP="000606CE">
            <w:pPr>
              <w:pStyle w:val="ARbodycopy"/>
              <w:jc w:val="center"/>
            </w:pPr>
            <w:r>
              <w:sym w:font="Symbol" w:char="F0B7"/>
            </w:r>
          </w:p>
        </w:tc>
        <w:tc>
          <w:tcPr>
            <w:tcW w:w="339" w:type="dxa"/>
            <w:vAlign w:val="center"/>
          </w:tcPr>
          <w:p w14:paraId="52F84CD3" w14:textId="77777777" w:rsidR="000606CE" w:rsidRDefault="000606CE" w:rsidP="000606CE">
            <w:pPr>
              <w:pStyle w:val="ARbodycopy"/>
              <w:jc w:val="center"/>
            </w:pPr>
            <w:r>
              <w:sym w:font="Symbol" w:char="F0B7"/>
            </w:r>
          </w:p>
        </w:tc>
        <w:tc>
          <w:tcPr>
            <w:tcW w:w="339" w:type="dxa"/>
            <w:vAlign w:val="center"/>
          </w:tcPr>
          <w:p w14:paraId="1AA82C19" w14:textId="77777777" w:rsidR="000606CE" w:rsidRDefault="000606CE" w:rsidP="000606CE">
            <w:pPr>
              <w:pStyle w:val="ARbodycopy"/>
              <w:jc w:val="center"/>
            </w:pPr>
            <w:r>
              <w:sym w:font="Symbol" w:char="F0B7"/>
            </w:r>
          </w:p>
        </w:tc>
        <w:tc>
          <w:tcPr>
            <w:tcW w:w="391" w:type="dxa"/>
            <w:vAlign w:val="center"/>
          </w:tcPr>
          <w:p w14:paraId="40B06EB5"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4B93F55D" w14:textId="77777777" w:rsidR="000606CE" w:rsidRDefault="000606CE" w:rsidP="000606CE">
            <w:pPr>
              <w:pStyle w:val="ARbodycopy"/>
              <w:jc w:val="center"/>
            </w:pPr>
            <w:r>
              <w:sym w:font="Symbol" w:char="F0B7"/>
            </w:r>
          </w:p>
        </w:tc>
        <w:tc>
          <w:tcPr>
            <w:tcW w:w="339" w:type="dxa"/>
            <w:vAlign w:val="center"/>
          </w:tcPr>
          <w:p w14:paraId="0638C1F0" w14:textId="77777777" w:rsidR="000606CE" w:rsidRDefault="000606CE" w:rsidP="000606CE">
            <w:pPr>
              <w:pStyle w:val="ARbodycopy"/>
              <w:jc w:val="center"/>
            </w:pPr>
            <w:r>
              <w:sym w:font="Symbol" w:char="F0B7"/>
            </w:r>
          </w:p>
        </w:tc>
      </w:tr>
      <w:tr w:rsidR="000606CE" w14:paraId="176A3DCA" w14:textId="77777777" w:rsidTr="00540D6E">
        <w:tc>
          <w:tcPr>
            <w:tcW w:w="7030" w:type="dxa"/>
            <w:vAlign w:val="center"/>
          </w:tcPr>
          <w:p w14:paraId="7B7BC92E" w14:textId="77777777" w:rsidR="000606CE" w:rsidRDefault="000606CE" w:rsidP="000606CE">
            <w:pPr>
              <w:pStyle w:val="ARbodycopy"/>
            </w:pPr>
            <w:r>
              <w:lastRenderedPageBreak/>
              <w:t xml:space="preserve">Risk Management Framework </w:t>
            </w:r>
          </w:p>
        </w:tc>
        <w:tc>
          <w:tcPr>
            <w:tcW w:w="339" w:type="dxa"/>
            <w:vAlign w:val="center"/>
          </w:tcPr>
          <w:p w14:paraId="56E1D934" w14:textId="77777777" w:rsidR="000606CE" w:rsidRDefault="000606CE" w:rsidP="000606CE">
            <w:pPr>
              <w:pStyle w:val="ARbodycopy"/>
              <w:jc w:val="center"/>
            </w:pPr>
            <w:r>
              <w:sym w:font="Symbol" w:char="F0B7"/>
            </w:r>
          </w:p>
        </w:tc>
        <w:tc>
          <w:tcPr>
            <w:tcW w:w="339" w:type="dxa"/>
            <w:vAlign w:val="center"/>
          </w:tcPr>
          <w:p w14:paraId="31568485" w14:textId="77777777" w:rsidR="000606CE" w:rsidRDefault="000606CE" w:rsidP="000606CE">
            <w:pPr>
              <w:pStyle w:val="ARbodycopy"/>
              <w:jc w:val="center"/>
            </w:pPr>
            <w:r>
              <w:sym w:font="Symbol" w:char="F0B7"/>
            </w:r>
          </w:p>
        </w:tc>
        <w:tc>
          <w:tcPr>
            <w:tcW w:w="339" w:type="dxa"/>
            <w:vAlign w:val="center"/>
          </w:tcPr>
          <w:p w14:paraId="5F26B9FB" w14:textId="77777777" w:rsidR="000606CE" w:rsidRDefault="000606CE" w:rsidP="000606CE">
            <w:pPr>
              <w:pStyle w:val="ARbodycopy"/>
              <w:jc w:val="center"/>
            </w:pPr>
            <w:r>
              <w:sym w:font="Symbol" w:char="F0B7"/>
            </w:r>
          </w:p>
        </w:tc>
        <w:tc>
          <w:tcPr>
            <w:tcW w:w="339" w:type="dxa"/>
            <w:vAlign w:val="center"/>
          </w:tcPr>
          <w:p w14:paraId="6BB9BFF4"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5005D173" w14:textId="77777777" w:rsidR="000606CE" w:rsidRDefault="000606CE" w:rsidP="000606CE">
            <w:pPr>
              <w:pStyle w:val="ARbodycopy"/>
              <w:jc w:val="center"/>
            </w:pPr>
            <w:r>
              <w:sym w:font="Symbol" w:char="F0B7"/>
            </w:r>
          </w:p>
        </w:tc>
        <w:tc>
          <w:tcPr>
            <w:tcW w:w="339" w:type="dxa"/>
            <w:vAlign w:val="center"/>
          </w:tcPr>
          <w:p w14:paraId="0A411281" w14:textId="77777777" w:rsidR="000606CE" w:rsidRDefault="000606CE" w:rsidP="000606CE">
            <w:pPr>
              <w:pStyle w:val="NoParagraphStyle"/>
              <w:spacing w:line="240" w:lineRule="auto"/>
              <w:textAlignment w:val="auto"/>
              <w:rPr>
                <w:color w:val="auto"/>
                <w:lang w:val="en-AU"/>
              </w:rPr>
            </w:pPr>
          </w:p>
        </w:tc>
        <w:tc>
          <w:tcPr>
            <w:tcW w:w="391" w:type="dxa"/>
            <w:vAlign w:val="center"/>
          </w:tcPr>
          <w:p w14:paraId="7D6F9DA6"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3DFFF1C0" w14:textId="77777777" w:rsidR="000606CE" w:rsidRDefault="000606CE" w:rsidP="000606CE">
            <w:pPr>
              <w:pStyle w:val="ARbodycopy"/>
              <w:jc w:val="center"/>
            </w:pPr>
            <w:r>
              <w:sym w:font="Symbol" w:char="F0B7"/>
            </w:r>
          </w:p>
        </w:tc>
        <w:tc>
          <w:tcPr>
            <w:tcW w:w="339" w:type="dxa"/>
            <w:vAlign w:val="center"/>
          </w:tcPr>
          <w:p w14:paraId="1EEA23C0" w14:textId="77777777" w:rsidR="000606CE" w:rsidRDefault="000606CE" w:rsidP="000606CE">
            <w:pPr>
              <w:pStyle w:val="NoParagraphStyle"/>
              <w:spacing w:line="240" w:lineRule="auto"/>
              <w:textAlignment w:val="auto"/>
              <w:rPr>
                <w:color w:val="auto"/>
                <w:lang w:val="en-AU"/>
              </w:rPr>
            </w:pPr>
          </w:p>
        </w:tc>
      </w:tr>
      <w:tr w:rsidR="000606CE" w14:paraId="6D603828" w14:textId="77777777" w:rsidTr="00540D6E">
        <w:tc>
          <w:tcPr>
            <w:tcW w:w="7030" w:type="dxa"/>
            <w:vAlign w:val="center"/>
          </w:tcPr>
          <w:p w14:paraId="61D13B55" w14:textId="77777777" w:rsidR="000606CE" w:rsidRDefault="000606CE" w:rsidP="000606CE">
            <w:pPr>
              <w:pStyle w:val="ARbodycopy"/>
            </w:pPr>
            <w:r>
              <w:t>Strategic Risk Register</w:t>
            </w:r>
          </w:p>
        </w:tc>
        <w:tc>
          <w:tcPr>
            <w:tcW w:w="339" w:type="dxa"/>
            <w:vAlign w:val="center"/>
          </w:tcPr>
          <w:p w14:paraId="32DE1AA0" w14:textId="77777777" w:rsidR="000606CE" w:rsidRDefault="000606CE" w:rsidP="000606CE">
            <w:pPr>
              <w:pStyle w:val="ARbodycopy"/>
              <w:jc w:val="center"/>
            </w:pPr>
            <w:r>
              <w:sym w:font="Symbol" w:char="F0B7"/>
            </w:r>
          </w:p>
        </w:tc>
        <w:tc>
          <w:tcPr>
            <w:tcW w:w="339" w:type="dxa"/>
            <w:vAlign w:val="center"/>
          </w:tcPr>
          <w:p w14:paraId="0DB03170" w14:textId="77777777" w:rsidR="000606CE" w:rsidRDefault="000606CE" w:rsidP="000606CE">
            <w:pPr>
              <w:pStyle w:val="ARbodycopy"/>
              <w:jc w:val="center"/>
            </w:pPr>
            <w:r>
              <w:sym w:font="Symbol" w:char="F0B7"/>
            </w:r>
          </w:p>
        </w:tc>
        <w:tc>
          <w:tcPr>
            <w:tcW w:w="339" w:type="dxa"/>
            <w:vAlign w:val="center"/>
          </w:tcPr>
          <w:p w14:paraId="3B6549D7"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37CE80C4"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082EB9DF" w14:textId="77777777" w:rsidR="000606CE" w:rsidRDefault="000606CE" w:rsidP="000606CE">
            <w:pPr>
              <w:pStyle w:val="ARbodycopy"/>
              <w:jc w:val="center"/>
            </w:pPr>
            <w:r>
              <w:sym w:font="Symbol" w:char="F0B7"/>
            </w:r>
          </w:p>
        </w:tc>
        <w:tc>
          <w:tcPr>
            <w:tcW w:w="339" w:type="dxa"/>
            <w:vAlign w:val="center"/>
          </w:tcPr>
          <w:p w14:paraId="039D4B40" w14:textId="77777777" w:rsidR="000606CE" w:rsidRDefault="000606CE" w:rsidP="000606CE">
            <w:pPr>
              <w:pStyle w:val="NoParagraphStyle"/>
              <w:spacing w:line="240" w:lineRule="auto"/>
              <w:textAlignment w:val="auto"/>
              <w:rPr>
                <w:color w:val="auto"/>
                <w:lang w:val="en-AU"/>
              </w:rPr>
            </w:pPr>
          </w:p>
        </w:tc>
        <w:tc>
          <w:tcPr>
            <w:tcW w:w="391" w:type="dxa"/>
            <w:vAlign w:val="center"/>
          </w:tcPr>
          <w:p w14:paraId="445C824F"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2BFFE30C" w14:textId="77777777" w:rsidR="000606CE" w:rsidRDefault="000606CE" w:rsidP="000606CE">
            <w:pPr>
              <w:pStyle w:val="ARbodycopy"/>
              <w:jc w:val="center"/>
            </w:pPr>
            <w:r>
              <w:sym w:font="Symbol" w:char="F0B7"/>
            </w:r>
          </w:p>
        </w:tc>
        <w:tc>
          <w:tcPr>
            <w:tcW w:w="339" w:type="dxa"/>
            <w:vAlign w:val="center"/>
          </w:tcPr>
          <w:p w14:paraId="12B60EBE" w14:textId="77777777" w:rsidR="000606CE" w:rsidRDefault="000606CE" w:rsidP="000606CE">
            <w:pPr>
              <w:pStyle w:val="ARbodycopy"/>
              <w:jc w:val="center"/>
            </w:pPr>
            <w:r>
              <w:sym w:font="Symbol" w:char="F0B7"/>
            </w:r>
          </w:p>
        </w:tc>
      </w:tr>
      <w:tr w:rsidR="000606CE" w14:paraId="397EAB27" w14:textId="77777777" w:rsidTr="00540D6E">
        <w:tc>
          <w:tcPr>
            <w:tcW w:w="7030" w:type="dxa"/>
            <w:vAlign w:val="center"/>
          </w:tcPr>
          <w:p w14:paraId="1F574C05" w14:textId="77777777" w:rsidR="000606CE" w:rsidRDefault="000606CE" w:rsidP="000606CE">
            <w:pPr>
              <w:pStyle w:val="ARbodycopy"/>
            </w:pPr>
            <w:r>
              <w:t xml:space="preserve">Legislative Compliance Register </w:t>
            </w:r>
          </w:p>
        </w:tc>
        <w:tc>
          <w:tcPr>
            <w:tcW w:w="339" w:type="dxa"/>
            <w:vAlign w:val="center"/>
          </w:tcPr>
          <w:p w14:paraId="730C2E76" w14:textId="77777777" w:rsidR="000606CE" w:rsidRDefault="000606CE" w:rsidP="000606CE">
            <w:pPr>
              <w:pStyle w:val="ARbodycopy"/>
              <w:jc w:val="center"/>
            </w:pPr>
            <w:r>
              <w:sym w:font="Symbol" w:char="F0B7"/>
            </w:r>
          </w:p>
        </w:tc>
        <w:tc>
          <w:tcPr>
            <w:tcW w:w="339" w:type="dxa"/>
            <w:vAlign w:val="center"/>
          </w:tcPr>
          <w:p w14:paraId="355F4C1F" w14:textId="77777777" w:rsidR="000606CE" w:rsidRDefault="000606CE" w:rsidP="000606CE">
            <w:pPr>
              <w:pStyle w:val="ARbodycopy"/>
              <w:jc w:val="center"/>
            </w:pPr>
            <w:r>
              <w:sym w:font="Symbol" w:char="F0B7"/>
            </w:r>
          </w:p>
        </w:tc>
        <w:tc>
          <w:tcPr>
            <w:tcW w:w="339" w:type="dxa"/>
            <w:vAlign w:val="center"/>
          </w:tcPr>
          <w:p w14:paraId="23F8006E"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7C353427"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201EC537" w14:textId="77777777" w:rsidR="000606CE" w:rsidRDefault="000606CE" w:rsidP="000606CE">
            <w:pPr>
              <w:pStyle w:val="ARbodycopy"/>
              <w:jc w:val="center"/>
            </w:pPr>
            <w:r>
              <w:sym w:font="Symbol" w:char="F0B7"/>
            </w:r>
          </w:p>
        </w:tc>
        <w:tc>
          <w:tcPr>
            <w:tcW w:w="339" w:type="dxa"/>
            <w:vAlign w:val="center"/>
          </w:tcPr>
          <w:p w14:paraId="57808AFF" w14:textId="77777777" w:rsidR="000606CE" w:rsidRDefault="000606CE" w:rsidP="000606CE">
            <w:pPr>
              <w:pStyle w:val="NoParagraphStyle"/>
              <w:spacing w:line="240" w:lineRule="auto"/>
              <w:textAlignment w:val="auto"/>
              <w:rPr>
                <w:color w:val="auto"/>
                <w:lang w:val="en-AU"/>
              </w:rPr>
            </w:pPr>
          </w:p>
        </w:tc>
        <w:tc>
          <w:tcPr>
            <w:tcW w:w="391" w:type="dxa"/>
            <w:vAlign w:val="center"/>
          </w:tcPr>
          <w:p w14:paraId="7961456E"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23B18346" w14:textId="77777777" w:rsidR="000606CE" w:rsidRDefault="000606CE" w:rsidP="000606CE">
            <w:pPr>
              <w:pStyle w:val="ARbodycopy"/>
              <w:jc w:val="center"/>
            </w:pPr>
            <w:r>
              <w:sym w:font="Symbol" w:char="F0B7"/>
            </w:r>
          </w:p>
        </w:tc>
        <w:tc>
          <w:tcPr>
            <w:tcW w:w="339" w:type="dxa"/>
            <w:vAlign w:val="center"/>
          </w:tcPr>
          <w:p w14:paraId="6C05E713" w14:textId="77777777" w:rsidR="000606CE" w:rsidRDefault="000606CE" w:rsidP="000606CE">
            <w:pPr>
              <w:pStyle w:val="ARbodycopy"/>
              <w:jc w:val="center"/>
            </w:pPr>
            <w:r>
              <w:sym w:font="Symbol" w:char="F0B7"/>
            </w:r>
          </w:p>
        </w:tc>
      </w:tr>
      <w:tr w:rsidR="000606CE" w14:paraId="30377491" w14:textId="77777777" w:rsidTr="00540D6E">
        <w:tc>
          <w:tcPr>
            <w:tcW w:w="7030" w:type="dxa"/>
            <w:vAlign w:val="center"/>
          </w:tcPr>
          <w:p w14:paraId="4B78DCB2" w14:textId="77777777" w:rsidR="000606CE" w:rsidRDefault="000606CE" w:rsidP="000606CE">
            <w:pPr>
              <w:pStyle w:val="ARbodycopy"/>
            </w:pPr>
            <w:r>
              <w:t xml:space="preserve">Business Continuity Management Plans </w:t>
            </w:r>
          </w:p>
        </w:tc>
        <w:tc>
          <w:tcPr>
            <w:tcW w:w="339" w:type="dxa"/>
            <w:vAlign w:val="center"/>
          </w:tcPr>
          <w:p w14:paraId="76B77738"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7765A862" w14:textId="77777777" w:rsidR="000606CE" w:rsidRDefault="000606CE" w:rsidP="000606CE">
            <w:pPr>
              <w:pStyle w:val="ARbodycopy"/>
              <w:jc w:val="center"/>
            </w:pPr>
            <w:r>
              <w:sym w:font="Symbol" w:char="F0B7"/>
            </w:r>
          </w:p>
        </w:tc>
        <w:tc>
          <w:tcPr>
            <w:tcW w:w="339" w:type="dxa"/>
            <w:vAlign w:val="center"/>
          </w:tcPr>
          <w:p w14:paraId="11F9C059"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3554DCD7"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13A8FB06" w14:textId="77777777" w:rsidR="000606CE" w:rsidRDefault="000606CE" w:rsidP="000606CE">
            <w:pPr>
              <w:pStyle w:val="ARbodycopy"/>
              <w:jc w:val="center"/>
            </w:pPr>
            <w:r>
              <w:sym w:font="Symbol" w:char="F0B7"/>
            </w:r>
          </w:p>
        </w:tc>
        <w:tc>
          <w:tcPr>
            <w:tcW w:w="339" w:type="dxa"/>
            <w:vAlign w:val="center"/>
          </w:tcPr>
          <w:p w14:paraId="54B2E3A1" w14:textId="77777777" w:rsidR="000606CE" w:rsidRDefault="000606CE" w:rsidP="000606CE">
            <w:pPr>
              <w:pStyle w:val="NoParagraphStyle"/>
              <w:spacing w:line="240" w:lineRule="auto"/>
              <w:textAlignment w:val="auto"/>
              <w:rPr>
                <w:color w:val="auto"/>
                <w:lang w:val="en-AU"/>
              </w:rPr>
            </w:pPr>
          </w:p>
        </w:tc>
        <w:tc>
          <w:tcPr>
            <w:tcW w:w="391" w:type="dxa"/>
            <w:vAlign w:val="center"/>
          </w:tcPr>
          <w:p w14:paraId="6DD37825"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64B5096B" w14:textId="77777777" w:rsidR="000606CE" w:rsidRDefault="000606CE" w:rsidP="000606CE">
            <w:pPr>
              <w:pStyle w:val="ARbodycopy"/>
              <w:jc w:val="center"/>
            </w:pPr>
            <w:r>
              <w:sym w:font="Symbol" w:char="F0B7"/>
            </w:r>
          </w:p>
        </w:tc>
        <w:tc>
          <w:tcPr>
            <w:tcW w:w="339" w:type="dxa"/>
            <w:vAlign w:val="center"/>
          </w:tcPr>
          <w:p w14:paraId="10372FF5" w14:textId="77777777" w:rsidR="000606CE" w:rsidRDefault="000606CE" w:rsidP="000606CE">
            <w:pPr>
              <w:pStyle w:val="ARbodycopy"/>
              <w:jc w:val="center"/>
            </w:pPr>
            <w:r>
              <w:sym w:font="Symbol" w:char="F0B7"/>
            </w:r>
          </w:p>
        </w:tc>
      </w:tr>
      <w:tr w:rsidR="000606CE" w14:paraId="6DD5F12F" w14:textId="77777777" w:rsidTr="00540D6E">
        <w:tc>
          <w:tcPr>
            <w:tcW w:w="7030" w:type="dxa"/>
            <w:vAlign w:val="center"/>
          </w:tcPr>
          <w:p w14:paraId="5A7F98BE" w14:textId="77777777" w:rsidR="000606CE" w:rsidRDefault="000606CE" w:rsidP="000606CE">
            <w:pPr>
              <w:pStyle w:val="ARbodycopy"/>
            </w:pPr>
            <w:r>
              <w:t>Performance Management Framework</w:t>
            </w:r>
          </w:p>
        </w:tc>
        <w:tc>
          <w:tcPr>
            <w:tcW w:w="339" w:type="dxa"/>
            <w:vAlign w:val="center"/>
          </w:tcPr>
          <w:p w14:paraId="6C13A875"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49327EE0"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313A2048"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1DF539E2" w14:textId="77777777" w:rsidR="000606CE" w:rsidRDefault="000606CE" w:rsidP="000606CE">
            <w:pPr>
              <w:pStyle w:val="ARbodycopy"/>
              <w:jc w:val="center"/>
            </w:pPr>
            <w:r>
              <w:sym w:font="Symbol" w:char="F0B7"/>
            </w:r>
          </w:p>
        </w:tc>
        <w:tc>
          <w:tcPr>
            <w:tcW w:w="339" w:type="dxa"/>
            <w:vAlign w:val="center"/>
          </w:tcPr>
          <w:p w14:paraId="63BA50C4"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7DB95BD9" w14:textId="77777777" w:rsidR="000606CE" w:rsidRDefault="000606CE" w:rsidP="000606CE">
            <w:pPr>
              <w:pStyle w:val="ARbodycopy"/>
              <w:jc w:val="center"/>
            </w:pPr>
            <w:r>
              <w:sym w:font="Symbol" w:char="F0B7"/>
            </w:r>
          </w:p>
        </w:tc>
        <w:tc>
          <w:tcPr>
            <w:tcW w:w="391" w:type="dxa"/>
            <w:vAlign w:val="center"/>
          </w:tcPr>
          <w:p w14:paraId="4B057C35" w14:textId="77777777" w:rsidR="000606CE" w:rsidRDefault="000606CE" w:rsidP="000606CE">
            <w:pPr>
              <w:pStyle w:val="ARbodycopy"/>
              <w:jc w:val="center"/>
            </w:pPr>
            <w:r>
              <w:sym w:font="Symbol" w:char="F0B7"/>
            </w:r>
          </w:p>
        </w:tc>
        <w:tc>
          <w:tcPr>
            <w:tcW w:w="339" w:type="dxa"/>
            <w:vAlign w:val="center"/>
          </w:tcPr>
          <w:p w14:paraId="2C7AD825" w14:textId="77777777" w:rsidR="000606CE" w:rsidRDefault="000606CE" w:rsidP="000606CE">
            <w:pPr>
              <w:pStyle w:val="ARbodycopy"/>
              <w:jc w:val="center"/>
            </w:pPr>
            <w:r>
              <w:sym w:font="Symbol" w:char="F0B7"/>
            </w:r>
          </w:p>
        </w:tc>
        <w:tc>
          <w:tcPr>
            <w:tcW w:w="339" w:type="dxa"/>
            <w:vAlign w:val="center"/>
          </w:tcPr>
          <w:p w14:paraId="7FC2C394" w14:textId="77777777" w:rsidR="000606CE" w:rsidRDefault="000606CE" w:rsidP="000606CE">
            <w:pPr>
              <w:pStyle w:val="ARbodycopy"/>
              <w:jc w:val="center"/>
            </w:pPr>
            <w:r>
              <w:sym w:font="Symbol" w:char="F0B7"/>
            </w:r>
          </w:p>
        </w:tc>
      </w:tr>
      <w:tr w:rsidR="000606CE" w14:paraId="278E9427" w14:textId="77777777" w:rsidTr="00540D6E">
        <w:tc>
          <w:tcPr>
            <w:tcW w:w="7030" w:type="dxa"/>
            <w:vAlign w:val="center"/>
          </w:tcPr>
          <w:p w14:paraId="439291FC" w14:textId="77777777" w:rsidR="000606CE" w:rsidRDefault="000606CE" w:rsidP="000606CE">
            <w:pPr>
              <w:pStyle w:val="ARbodycopy"/>
            </w:pPr>
            <w:r>
              <w:t>Competency Framework</w:t>
            </w:r>
          </w:p>
        </w:tc>
        <w:tc>
          <w:tcPr>
            <w:tcW w:w="339" w:type="dxa"/>
            <w:vAlign w:val="center"/>
          </w:tcPr>
          <w:p w14:paraId="68F73867" w14:textId="77777777" w:rsidR="000606CE" w:rsidRDefault="000606CE" w:rsidP="000606CE">
            <w:pPr>
              <w:pStyle w:val="ARbodycopy"/>
              <w:jc w:val="center"/>
            </w:pPr>
            <w:r>
              <w:sym w:font="Symbol" w:char="F0B7"/>
            </w:r>
          </w:p>
        </w:tc>
        <w:tc>
          <w:tcPr>
            <w:tcW w:w="339" w:type="dxa"/>
            <w:vAlign w:val="center"/>
          </w:tcPr>
          <w:p w14:paraId="6F3BA8AC"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5EC2C5D8"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712CD6F1" w14:textId="77777777" w:rsidR="000606CE" w:rsidRDefault="000606CE" w:rsidP="000606CE">
            <w:pPr>
              <w:pStyle w:val="ARbodycopy"/>
              <w:jc w:val="center"/>
            </w:pPr>
            <w:r>
              <w:sym w:font="Symbol" w:char="F0B7"/>
            </w:r>
          </w:p>
        </w:tc>
        <w:tc>
          <w:tcPr>
            <w:tcW w:w="339" w:type="dxa"/>
            <w:vAlign w:val="center"/>
          </w:tcPr>
          <w:p w14:paraId="603ED5D5"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659E3700" w14:textId="77777777" w:rsidR="000606CE" w:rsidRDefault="000606CE" w:rsidP="000606CE">
            <w:pPr>
              <w:pStyle w:val="NoParagraphStyle"/>
              <w:spacing w:line="240" w:lineRule="auto"/>
              <w:textAlignment w:val="auto"/>
              <w:rPr>
                <w:color w:val="auto"/>
                <w:lang w:val="en-AU"/>
              </w:rPr>
            </w:pPr>
          </w:p>
        </w:tc>
        <w:tc>
          <w:tcPr>
            <w:tcW w:w="391" w:type="dxa"/>
            <w:vAlign w:val="center"/>
          </w:tcPr>
          <w:p w14:paraId="01B0E70D" w14:textId="77777777" w:rsidR="000606CE" w:rsidRDefault="000606CE" w:rsidP="000606CE">
            <w:pPr>
              <w:pStyle w:val="ARbodycopy"/>
              <w:jc w:val="center"/>
            </w:pPr>
            <w:r>
              <w:sym w:font="Symbol" w:char="F0B7"/>
            </w:r>
          </w:p>
        </w:tc>
        <w:tc>
          <w:tcPr>
            <w:tcW w:w="339" w:type="dxa"/>
            <w:vAlign w:val="center"/>
          </w:tcPr>
          <w:p w14:paraId="7A9C8E59"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630DE81D" w14:textId="77777777" w:rsidR="000606CE" w:rsidRDefault="000606CE" w:rsidP="000606CE">
            <w:pPr>
              <w:pStyle w:val="ARbodycopy"/>
              <w:jc w:val="center"/>
            </w:pPr>
            <w:r>
              <w:sym w:font="Symbol" w:char="F0B7"/>
            </w:r>
          </w:p>
        </w:tc>
      </w:tr>
      <w:tr w:rsidR="000606CE" w14:paraId="09A09F9C" w14:textId="77777777" w:rsidTr="00540D6E">
        <w:tc>
          <w:tcPr>
            <w:tcW w:w="7030" w:type="dxa"/>
            <w:vAlign w:val="center"/>
          </w:tcPr>
          <w:p w14:paraId="23D65A10" w14:textId="77777777" w:rsidR="000606CE" w:rsidRDefault="000606CE" w:rsidP="000606CE">
            <w:pPr>
              <w:pStyle w:val="ARbodycopy"/>
            </w:pPr>
            <w:r>
              <w:t>Learning and Development Strategy</w:t>
            </w:r>
          </w:p>
        </w:tc>
        <w:tc>
          <w:tcPr>
            <w:tcW w:w="339" w:type="dxa"/>
            <w:vAlign w:val="center"/>
          </w:tcPr>
          <w:p w14:paraId="7149CCA2" w14:textId="77777777" w:rsidR="000606CE" w:rsidRDefault="000606CE" w:rsidP="000606CE">
            <w:pPr>
              <w:pStyle w:val="ARbodycopy"/>
              <w:jc w:val="center"/>
            </w:pPr>
            <w:r>
              <w:sym w:font="Symbol" w:char="F0B7"/>
            </w:r>
          </w:p>
        </w:tc>
        <w:tc>
          <w:tcPr>
            <w:tcW w:w="339" w:type="dxa"/>
            <w:vAlign w:val="center"/>
          </w:tcPr>
          <w:p w14:paraId="373C653A"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23043E02"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74CBA7B1" w14:textId="77777777" w:rsidR="000606CE" w:rsidRDefault="000606CE" w:rsidP="000606CE">
            <w:pPr>
              <w:pStyle w:val="ARbodycopy"/>
              <w:jc w:val="center"/>
            </w:pPr>
            <w:r>
              <w:sym w:font="Symbol" w:char="F0B7"/>
            </w:r>
          </w:p>
        </w:tc>
        <w:tc>
          <w:tcPr>
            <w:tcW w:w="339" w:type="dxa"/>
            <w:vAlign w:val="center"/>
          </w:tcPr>
          <w:p w14:paraId="43ED30C1"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7D7434E6" w14:textId="77777777" w:rsidR="000606CE" w:rsidRDefault="000606CE" w:rsidP="000606CE">
            <w:pPr>
              <w:pStyle w:val="NoParagraphStyle"/>
              <w:spacing w:line="240" w:lineRule="auto"/>
              <w:textAlignment w:val="auto"/>
              <w:rPr>
                <w:color w:val="auto"/>
                <w:lang w:val="en-AU"/>
              </w:rPr>
            </w:pPr>
          </w:p>
        </w:tc>
        <w:tc>
          <w:tcPr>
            <w:tcW w:w="391" w:type="dxa"/>
            <w:vAlign w:val="center"/>
          </w:tcPr>
          <w:p w14:paraId="6E1E651F" w14:textId="77777777" w:rsidR="000606CE" w:rsidRDefault="000606CE" w:rsidP="000606CE">
            <w:pPr>
              <w:pStyle w:val="ARbodycopy"/>
              <w:jc w:val="center"/>
            </w:pPr>
            <w:r>
              <w:sym w:font="Symbol" w:char="F0B7"/>
            </w:r>
          </w:p>
        </w:tc>
        <w:tc>
          <w:tcPr>
            <w:tcW w:w="339" w:type="dxa"/>
            <w:vAlign w:val="center"/>
          </w:tcPr>
          <w:p w14:paraId="1F1A42FC"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4D88869A" w14:textId="77777777" w:rsidR="000606CE" w:rsidRDefault="000606CE" w:rsidP="000606CE">
            <w:pPr>
              <w:pStyle w:val="ARbodycopy"/>
              <w:jc w:val="center"/>
            </w:pPr>
            <w:r>
              <w:sym w:font="Symbol" w:char="F0B7"/>
            </w:r>
          </w:p>
        </w:tc>
      </w:tr>
      <w:tr w:rsidR="00A27DD1" w14:paraId="239425E5" w14:textId="77777777" w:rsidTr="00540D6E">
        <w:tc>
          <w:tcPr>
            <w:tcW w:w="7030" w:type="dxa"/>
            <w:vAlign w:val="center"/>
          </w:tcPr>
          <w:p w14:paraId="7217D918" w14:textId="77777777" w:rsidR="00A27DD1" w:rsidRDefault="00A27DD1" w:rsidP="00A27DD1">
            <w:pPr>
              <w:pStyle w:val="ARbodycopy"/>
            </w:pPr>
            <w:r>
              <w:t xml:space="preserve">Work Health and Safety Plan </w:t>
            </w:r>
          </w:p>
        </w:tc>
        <w:tc>
          <w:tcPr>
            <w:tcW w:w="339" w:type="dxa"/>
            <w:vAlign w:val="center"/>
          </w:tcPr>
          <w:p w14:paraId="17F05B1E" w14:textId="77777777" w:rsidR="00A27DD1" w:rsidRDefault="00A27DD1" w:rsidP="00A27DD1">
            <w:pPr>
              <w:pStyle w:val="NoParagraphStyle"/>
              <w:spacing w:line="240" w:lineRule="auto"/>
              <w:textAlignment w:val="auto"/>
              <w:rPr>
                <w:color w:val="auto"/>
                <w:lang w:val="en-AU"/>
              </w:rPr>
            </w:pPr>
          </w:p>
        </w:tc>
        <w:tc>
          <w:tcPr>
            <w:tcW w:w="339" w:type="dxa"/>
            <w:vAlign w:val="center"/>
          </w:tcPr>
          <w:p w14:paraId="7AE448DD" w14:textId="77777777" w:rsidR="00A27DD1" w:rsidRDefault="00A27DD1" w:rsidP="00A27DD1">
            <w:pPr>
              <w:pStyle w:val="ARbodycopy"/>
              <w:jc w:val="center"/>
            </w:pPr>
            <w:r>
              <w:sym w:font="Symbol" w:char="F0B7"/>
            </w:r>
          </w:p>
        </w:tc>
        <w:tc>
          <w:tcPr>
            <w:tcW w:w="339" w:type="dxa"/>
            <w:vAlign w:val="center"/>
          </w:tcPr>
          <w:p w14:paraId="22CC449E" w14:textId="77777777" w:rsidR="00A27DD1" w:rsidRDefault="00A27DD1" w:rsidP="00A27DD1">
            <w:pPr>
              <w:pStyle w:val="NoParagraphStyle"/>
              <w:spacing w:line="240" w:lineRule="auto"/>
              <w:textAlignment w:val="auto"/>
              <w:rPr>
                <w:color w:val="auto"/>
                <w:lang w:val="en-AU"/>
              </w:rPr>
            </w:pPr>
          </w:p>
        </w:tc>
        <w:tc>
          <w:tcPr>
            <w:tcW w:w="339" w:type="dxa"/>
            <w:vAlign w:val="center"/>
          </w:tcPr>
          <w:p w14:paraId="11711E78" w14:textId="77777777" w:rsidR="00A27DD1" w:rsidRDefault="00A27DD1" w:rsidP="00A27DD1">
            <w:pPr>
              <w:pStyle w:val="NoParagraphStyle"/>
              <w:spacing w:line="240" w:lineRule="auto"/>
              <w:textAlignment w:val="auto"/>
              <w:rPr>
                <w:color w:val="auto"/>
                <w:lang w:val="en-AU"/>
              </w:rPr>
            </w:pPr>
          </w:p>
        </w:tc>
        <w:tc>
          <w:tcPr>
            <w:tcW w:w="339" w:type="dxa"/>
            <w:vAlign w:val="center"/>
          </w:tcPr>
          <w:p w14:paraId="3BAA967E" w14:textId="77777777" w:rsidR="00A27DD1" w:rsidRDefault="00A27DD1" w:rsidP="00A27DD1">
            <w:pPr>
              <w:pStyle w:val="ARbodycopy"/>
              <w:jc w:val="center"/>
            </w:pPr>
            <w:r>
              <w:sym w:font="Symbol" w:char="F0B7"/>
            </w:r>
          </w:p>
        </w:tc>
        <w:tc>
          <w:tcPr>
            <w:tcW w:w="339" w:type="dxa"/>
            <w:vAlign w:val="center"/>
          </w:tcPr>
          <w:p w14:paraId="1A5C42C2" w14:textId="77777777" w:rsidR="00A27DD1" w:rsidRDefault="00A27DD1" w:rsidP="00A27DD1">
            <w:pPr>
              <w:pStyle w:val="NoParagraphStyle"/>
              <w:spacing w:line="240" w:lineRule="auto"/>
              <w:textAlignment w:val="auto"/>
              <w:rPr>
                <w:color w:val="auto"/>
                <w:lang w:val="en-AU"/>
              </w:rPr>
            </w:pPr>
          </w:p>
        </w:tc>
        <w:tc>
          <w:tcPr>
            <w:tcW w:w="391" w:type="dxa"/>
            <w:vAlign w:val="center"/>
          </w:tcPr>
          <w:p w14:paraId="6079BDED" w14:textId="77777777" w:rsidR="00A27DD1" w:rsidRDefault="00A27DD1" w:rsidP="00A27DD1">
            <w:pPr>
              <w:pStyle w:val="ARbodycopy"/>
              <w:jc w:val="center"/>
            </w:pPr>
            <w:r>
              <w:sym w:font="Symbol" w:char="F0B7"/>
            </w:r>
          </w:p>
        </w:tc>
        <w:tc>
          <w:tcPr>
            <w:tcW w:w="339" w:type="dxa"/>
            <w:vAlign w:val="center"/>
          </w:tcPr>
          <w:p w14:paraId="397828CE" w14:textId="77777777" w:rsidR="00A27DD1" w:rsidRDefault="00A27DD1" w:rsidP="00A27DD1">
            <w:pPr>
              <w:pStyle w:val="NoParagraphStyle"/>
              <w:spacing w:line="240" w:lineRule="auto"/>
              <w:textAlignment w:val="auto"/>
              <w:rPr>
                <w:color w:val="auto"/>
                <w:lang w:val="en-AU"/>
              </w:rPr>
            </w:pPr>
          </w:p>
        </w:tc>
        <w:tc>
          <w:tcPr>
            <w:tcW w:w="339" w:type="dxa"/>
            <w:vAlign w:val="center"/>
          </w:tcPr>
          <w:p w14:paraId="51C23C67" w14:textId="77777777" w:rsidR="00A27DD1" w:rsidRDefault="00A27DD1" w:rsidP="00A27DD1">
            <w:pPr>
              <w:pStyle w:val="ARbodycopy"/>
              <w:jc w:val="center"/>
            </w:pPr>
            <w:r>
              <w:sym w:font="Symbol" w:char="F0B7"/>
            </w:r>
          </w:p>
        </w:tc>
      </w:tr>
      <w:tr w:rsidR="00A27DD1" w14:paraId="7C29B052" w14:textId="77777777" w:rsidTr="00540D6E">
        <w:tc>
          <w:tcPr>
            <w:tcW w:w="7030" w:type="dxa"/>
            <w:vAlign w:val="center"/>
          </w:tcPr>
          <w:p w14:paraId="057E79F1" w14:textId="77777777" w:rsidR="00A27DD1" w:rsidRDefault="00A27DD1" w:rsidP="00A27DD1">
            <w:pPr>
              <w:pStyle w:val="ARbodycopy"/>
            </w:pPr>
            <w:r>
              <w:t>Quality and Training Program</w:t>
            </w:r>
          </w:p>
        </w:tc>
        <w:tc>
          <w:tcPr>
            <w:tcW w:w="339" w:type="dxa"/>
            <w:vAlign w:val="center"/>
          </w:tcPr>
          <w:p w14:paraId="6018CB6B" w14:textId="77777777" w:rsidR="00A27DD1" w:rsidRDefault="00A27DD1" w:rsidP="00A27DD1">
            <w:pPr>
              <w:pStyle w:val="NoParagraphStyle"/>
              <w:spacing w:line="240" w:lineRule="auto"/>
              <w:textAlignment w:val="auto"/>
              <w:rPr>
                <w:color w:val="auto"/>
                <w:lang w:val="en-AU"/>
              </w:rPr>
            </w:pPr>
          </w:p>
        </w:tc>
        <w:tc>
          <w:tcPr>
            <w:tcW w:w="339" w:type="dxa"/>
            <w:vAlign w:val="center"/>
          </w:tcPr>
          <w:p w14:paraId="3240C2E8" w14:textId="77777777" w:rsidR="00A27DD1" w:rsidRDefault="00A27DD1" w:rsidP="00A27DD1">
            <w:pPr>
              <w:pStyle w:val="ARbodycopy"/>
              <w:jc w:val="center"/>
            </w:pPr>
            <w:r>
              <w:sym w:font="Symbol" w:char="F0B7"/>
            </w:r>
          </w:p>
        </w:tc>
        <w:tc>
          <w:tcPr>
            <w:tcW w:w="339" w:type="dxa"/>
            <w:vAlign w:val="center"/>
          </w:tcPr>
          <w:p w14:paraId="7981FB7F" w14:textId="77777777" w:rsidR="00A27DD1" w:rsidRDefault="00A27DD1" w:rsidP="00A27DD1">
            <w:pPr>
              <w:pStyle w:val="NoParagraphStyle"/>
              <w:spacing w:line="240" w:lineRule="auto"/>
              <w:textAlignment w:val="auto"/>
              <w:rPr>
                <w:color w:val="auto"/>
                <w:lang w:val="en-AU"/>
              </w:rPr>
            </w:pPr>
          </w:p>
        </w:tc>
        <w:tc>
          <w:tcPr>
            <w:tcW w:w="339" w:type="dxa"/>
            <w:vAlign w:val="center"/>
          </w:tcPr>
          <w:p w14:paraId="0A9A2057" w14:textId="77777777" w:rsidR="00A27DD1" w:rsidRDefault="00A27DD1" w:rsidP="00A27DD1">
            <w:pPr>
              <w:pStyle w:val="ARbodycopy"/>
              <w:jc w:val="center"/>
            </w:pPr>
            <w:r>
              <w:sym w:font="Symbol" w:char="F0B7"/>
            </w:r>
          </w:p>
        </w:tc>
        <w:tc>
          <w:tcPr>
            <w:tcW w:w="339" w:type="dxa"/>
            <w:vAlign w:val="center"/>
          </w:tcPr>
          <w:p w14:paraId="55D75DFB" w14:textId="77777777" w:rsidR="00A27DD1" w:rsidRDefault="00A27DD1" w:rsidP="00A27DD1">
            <w:pPr>
              <w:pStyle w:val="NoParagraphStyle"/>
              <w:spacing w:line="240" w:lineRule="auto"/>
              <w:textAlignment w:val="auto"/>
              <w:rPr>
                <w:color w:val="auto"/>
                <w:lang w:val="en-AU"/>
              </w:rPr>
            </w:pPr>
          </w:p>
        </w:tc>
        <w:tc>
          <w:tcPr>
            <w:tcW w:w="339" w:type="dxa"/>
            <w:vAlign w:val="center"/>
          </w:tcPr>
          <w:p w14:paraId="423D3EC0" w14:textId="77777777" w:rsidR="00A27DD1" w:rsidRDefault="00A27DD1" w:rsidP="00A27DD1">
            <w:pPr>
              <w:pStyle w:val="NoParagraphStyle"/>
              <w:spacing w:line="240" w:lineRule="auto"/>
              <w:textAlignment w:val="auto"/>
              <w:rPr>
                <w:color w:val="auto"/>
                <w:lang w:val="en-AU"/>
              </w:rPr>
            </w:pPr>
          </w:p>
        </w:tc>
        <w:tc>
          <w:tcPr>
            <w:tcW w:w="391" w:type="dxa"/>
            <w:vAlign w:val="center"/>
          </w:tcPr>
          <w:p w14:paraId="429D1A0D" w14:textId="77777777" w:rsidR="00A27DD1" w:rsidRDefault="00A27DD1" w:rsidP="00A27DD1">
            <w:pPr>
              <w:pStyle w:val="ARbodycopy"/>
              <w:jc w:val="center"/>
            </w:pPr>
            <w:r>
              <w:sym w:font="Symbol" w:char="F0B7"/>
            </w:r>
          </w:p>
        </w:tc>
        <w:tc>
          <w:tcPr>
            <w:tcW w:w="339" w:type="dxa"/>
            <w:vAlign w:val="center"/>
          </w:tcPr>
          <w:p w14:paraId="1FFD3772" w14:textId="77777777" w:rsidR="00A27DD1" w:rsidRDefault="00A27DD1" w:rsidP="00A27DD1">
            <w:pPr>
              <w:pStyle w:val="ARbodycopy"/>
              <w:jc w:val="center"/>
            </w:pPr>
            <w:r>
              <w:sym w:font="Symbol" w:char="F0B7"/>
            </w:r>
          </w:p>
        </w:tc>
        <w:tc>
          <w:tcPr>
            <w:tcW w:w="339" w:type="dxa"/>
            <w:vAlign w:val="center"/>
          </w:tcPr>
          <w:p w14:paraId="5044D845" w14:textId="77777777" w:rsidR="00A27DD1" w:rsidRDefault="00A27DD1" w:rsidP="00A27DD1">
            <w:pPr>
              <w:pStyle w:val="ARbodycopy"/>
              <w:jc w:val="center"/>
            </w:pPr>
            <w:r>
              <w:sym w:font="Symbol" w:char="F0B7"/>
            </w:r>
          </w:p>
        </w:tc>
      </w:tr>
      <w:tr w:rsidR="00A27DD1" w14:paraId="5D55F3C4" w14:textId="77777777" w:rsidTr="00540D6E">
        <w:tc>
          <w:tcPr>
            <w:tcW w:w="7030" w:type="dxa"/>
            <w:vAlign w:val="center"/>
          </w:tcPr>
          <w:p w14:paraId="665E3126" w14:textId="77777777" w:rsidR="00A27DD1" w:rsidRDefault="00A27DD1" w:rsidP="00A27DD1">
            <w:pPr>
              <w:pStyle w:val="ARbodycopy"/>
            </w:pPr>
            <w:r>
              <w:t xml:space="preserve">Project and Program Governance Model </w:t>
            </w:r>
          </w:p>
        </w:tc>
        <w:tc>
          <w:tcPr>
            <w:tcW w:w="339" w:type="dxa"/>
            <w:vAlign w:val="center"/>
          </w:tcPr>
          <w:p w14:paraId="46906648" w14:textId="77777777" w:rsidR="00A27DD1" w:rsidRDefault="00A27DD1" w:rsidP="00A27DD1">
            <w:pPr>
              <w:pStyle w:val="ARbodycopy"/>
              <w:jc w:val="center"/>
            </w:pPr>
            <w:r>
              <w:sym w:font="Symbol" w:char="F0B7"/>
            </w:r>
          </w:p>
        </w:tc>
        <w:tc>
          <w:tcPr>
            <w:tcW w:w="339" w:type="dxa"/>
            <w:vAlign w:val="center"/>
          </w:tcPr>
          <w:p w14:paraId="2CB0AC14" w14:textId="77777777" w:rsidR="00A27DD1" w:rsidRDefault="00A27DD1" w:rsidP="00A27DD1">
            <w:pPr>
              <w:pStyle w:val="ARbodycopy"/>
              <w:jc w:val="center"/>
            </w:pPr>
            <w:r>
              <w:sym w:font="Symbol" w:char="F0B7"/>
            </w:r>
          </w:p>
        </w:tc>
        <w:tc>
          <w:tcPr>
            <w:tcW w:w="339" w:type="dxa"/>
            <w:vAlign w:val="center"/>
          </w:tcPr>
          <w:p w14:paraId="10C63F87" w14:textId="77777777" w:rsidR="00A27DD1" w:rsidRDefault="00A27DD1" w:rsidP="00A27DD1">
            <w:pPr>
              <w:pStyle w:val="ARbodycopy"/>
              <w:jc w:val="center"/>
            </w:pPr>
            <w:r>
              <w:sym w:font="Symbol" w:char="F0B7"/>
            </w:r>
          </w:p>
        </w:tc>
        <w:tc>
          <w:tcPr>
            <w:tcW w:w="339" w:type="dxa"/>
            <w:vAlign w:val="center"/>
          </w:tcPr>
          <w:p w14:paraId="207FE3BB" w14:textId="77777777" w:rsidR="00A27DD1" w:rsidRDefault="00A27DD1" w:rsidP="00A27DD1">
            <w:pPr>
              <w:pStyle w:val="NoParagraphStyle"/>
              <w:spacing w:line="240" w:lineRule="auto"/>
              <w:textAlignment w:val="auto"/>
              <w:rPr>
                <w:color w:val="auto"/>
                <w:lang w:val="en-AU"/>
              </w:rPr>
            </w:pPr>
          </w:p>
        </w:tc>
        <w:tc>
          <w:tcPr>
            <w:tcW w:w="339" w:type="dxa"/>
            <w:vAlign w:val="center"/>
          </w:tcPr>
          <w:p w14:paraId="65502D8F" w14:textId="77777777" w:rsidR="00A27DD1" w:rsidRDefault="00A27DD1" w:rsidP="00A27DD1">
            <w:pPr>
              <w:pStyle w:val="ARbodycopy"/>
              <w:jc w:val="center"/>
            </w:pPr>
            <w:r>
              <w:sym w:font="Symbol" w:char="F0B7"/>
            </w:r>
          </w:p>
        </w:tc>
        <w:tc>
          <w:tcPr>
            <w:tcW w:w="339" w:type="dxa"/>
            <w:vAlign w:val="center"/>
          </w:tcPr>
          <w:p w14:paraId="4FF0C2BB" w14:textId="77777777" w:rsidR="00A27DD1" w:rsidRDefault="00A27DD1" w:rsidP="00A27DD1">
            <w:pPr>
              <w:pStyle w:val="NoParagraphStyle"/>
              <w:spacing w:line="240" w:lineRule="auto"/>
              <w:textAlignment w:val="auto"/>
              <w:rPr>
                <w:color w:val="auto"/>
                <w:lang w:val="en-AU"/>
              </w:rPr>
            </w:pPr>
          </w:p>
        </w:tc>
        <w:tc>
          <w:tcPr>
            <w:tcW w:w="391" w:type="dxa"/>
            <w:vAlign w:val="center"/>
          </w:tcPr>
          <w:p w14:paraId="626B5C78" w14:textId="77777777" w:rsidR="00A27DD1" w:rsidRDefault="00A27DD1" w:rsidP="00A27DD1">
            <w:pPr>
              <w:pStyle w:val="NoParagraphStyle"/>
              <w:spacing w:line="240" w:lineRule="auto"/>
              <w:textAlignment w:val="auto"/>
              <w:rPr>
                <w:color w:val="auto"/>
                <w:lang w:val="en-AU"/>
              </w:rPr>
            </w:pPr>
          </w:p>
        </w:tc>
        <w:tc>
          <w:tcPr>
            <w:tcW w:w="339" w:type="dxa"/>
            <w:vAlign w:val="center"/>
          </w:tcPr>
          <w:p w14:paraId="4BC74DF2" w14:textId="77777777" w:rsidR="00A27DD1" w:rsidRDefault="00A27DD1" w:rsidP="00A27DD1">
            <w:pPr>
              <w:pStyle w:val="ARbodycopy"/>
              <w:jc w:val="center"/>
            </w:pPr>
            <w:r>
              <w:sym w:font="Symbol" w:char="F0B7"/>
            </w:r>
          </w:p>
        </w:tc>
        <w:tc>
          <w:tcPr>
            <w:tcW w:w="339" w:type="dxa"/>
            <w:vAlign w:val="center"/>
          </w:tcPr>
          <w:p w14:paraId="38061B66" w14:textId="77777777" w:rsidR="00A27DD1" w:rsidRDefault="00A27DD1" w:rsidP="00A27DD1">
            <w:pPr>
              <w:pStyle w:val="ARbodycopy"/>
              <w:jc w:val="center"/>
            </w:pPr>
            <w:r>
              <w:sym w:font="Symbol" w:char="F0B7"/>
            </w:r>
          </w:p>
        </w:tc>
      </w:tr>
      <w:tr w:rsidR="000606CE" w14:paraId="7F99A960" w14:textId="77777777" w:rsidTr="00540D6E">
        <w:tc>
          <w:tcPr>
            <w:tcW w:w="7030" w:type="dxa"/>
            <w:vAlign w:val="center"/>
          </w:tcPr>
          <w:p w14:paraId="45758CA1" w14:textId="77777777" w:rsidR="000606CE" w:rsidRDefault="000606CE" w:rsidP="000606CE">
            <w:pPr>
              <w:pStyle w:val="ARbodycopy"/>
            </w:pPr>
            <w:r>
              <w:t xml:space="preserve">RTA Brand Policy including Style Manual and Associated Guides </w:t>
            </w:r>
          </w:p>
        </w:tc>
        <w:tc>
          <w:tcPr>
            <w:tcW w:w="339" w:type="dxa"/>
            <w:vAlign w:val="center"/>
          </w:tcPr>
          <w:p w14:paraId="49A0E1F1"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3C08B224" w14:textId="77777777" w:rsidR="000606CE" w:rsidRDefault="000606CE" w:rsidP="000606CE">
            <w:pPr>
              <w:pStyle w:val="ARbodycopy"/>
              <w:jc w:val="center"/>
            </w:pPr>
            <w:r>
              <w:sym w:font="Symbol" w:char="F0B7"/>
            </w:r>
          </w:p>
        </w:tc>
        <w:tc>
          <w:tcPr>
            <w:tcW w:w="339" w:type="dxa"/>
            <w:vAlign w:val="center"/>
          </w:tcPr>
          <w:p w14:paraId="34A6F5E1"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04339AAC"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4AC17B78"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7BAA9344" w14:textId="77777777" w:rsidR="000606CE" w:rsidRDefault="000606CE" w:rsidP="000606CE">
            <w:pPr>
              <w:pStyle w:val="NoParagraphStyle"/>
              <w:spacing w:line="240" w:lineRule="auto"/>
              <w:textAlignment w:val="auto"/>
              <w:rPr>
                <w:color w:val="auto"/>
                <w:lang w:val="en-AU"/>
              </w:rPr>
            </w:pPr>
          </w:p>
        </w:tc>
        <w:tc>
          <w:tcPr>
            <w:tcW w:w="391" w:type="dxa"/>
            <w:vAlign w:val="center"/>
          </w:tcPr>
          <w:p w14:paraId="59E08E63"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16C36161" w14:textId="77777777" w:rsidR="000606CE" w:rsidRDefault="000606CE" w:rsidP="000606CE">
            <w:pPr>
              <w:pStyle w:val="ARbodycopy"/>
              <w:jc w:val="center"/>
            </w:pPr>
            <w:r>
              <w:sym w:font="Symbol" w:char="F0B7"/>
            </w:r>
          </w:p>
        </w:tc>
        <w:tc>
          <w:tcPr>
            <w:tcW w:w="339" w:type="dxa"/>
            <w:vAlign w:val="center"/>
          </w:tcPr>
          <w:p w14:paraId="607B91EA" w14:textId="77777777" w:rsidR="000606CE" w:rsidRDefault="000606CE" w:rsidP="000606CE">
            <w:pPr>
              <w:pStyle w:val="ARbodycopy"/>
              <w:jc w:val="center"/>
            </w:pPr>
            <w:r>
              <w:sym w:font="Symbol" w:char="F0B7"/>
            </w:r>
          </w:p>
        </w:tc>
      </w:tr>
      <w:tr w:rsidR="00A27DD1" w14:paraId="2C97611B" w14:textId="77777777" w:rsidTr="00540D6E">
        <w:tc>
          <w:tcPr>
            <w:tcW w:w="7030" w:type="dxa"/>
            <w:vAlign w:val="center"/>
          </w:tcPr>
          <w:p w14:paraId="4503D33E" w14:textId="77777777" w:rsidR="00A27DD1" w:rsidRDefault="00A27DD1" w:rsidP="00A27DD1">
            <w:pPr>
              <w:pStyle w:val="ARbodycopy"/>
            </w:pPr>
            <w:r>
              <w:t xml:space="preserve">Financial Management Practices Manual </w:t>
            </w:r>
          </w:p>
        </w:tc>
        <w:tc>
          <w:tcPr>
            <w:tcW w:w="339" w:type="dxa"/>
            <w:vAlign w:val="center"/>
          </w:tcPr>
          <w:p w14:paraId="3ECBC5AB" w14:textId="77777777" w:rsidR="00A27DD1" w:rsidRDefault="00A27DD1" w:rsidP="00A27DD1">
            <w:pPr>
              <w:pStyle w:val="NoParagraphStyle"/>
              <w:spacing w:line="240" w:lineRule="auto"/>
              <w:textAlignment w:val="auto"/>
              <w:rPr>
                <w:color w:val="auto"/>
                <w:lang w:val="en-AU"/>
              </w:rPr>
            </w:pPr>
          </w:p>
        </w:tc>
        <w:tc>
          <w:tcPr>
            <w:tcW w:w="339" w:type="dxa"/>
            <w:vAlign w:val="center"/>
          </w:tcPr>
          <w:p w14:paraId="2A6B0A4A" w14:textId="77777777" w:rsidR="00A27DD1" w:rsidRDefault="00A27DD1" w:rsidP="00A27DD1">
            <w:pPr>
              <w:pStyle w:val="ARbodycopy"/>
              <w:jc w:val="center"/>
            </w:pPr>
            <w:r>
              <w:sym w:font="Symbol" w:char="F0B7"/>
            </w:r>
          </w:p>
        </w:tc>
        <w:tc>
          <w:tcPr>
            <w:tcW w:w="339" w:type="dxa"/>
            <w:vAlign w:val="center"/>
          </w:tcPr>
          <w:p w14:paraId="67767233" w14:textId="77777777" w:rsidR="00A27DD1" w:rsidRDefault="00A27DD1" w:rsidP="00A27DD1">
            <w:pPr>
              <w:pStyle w:val="NoParagraphStyle"/>
              <w:spacing w:line="240" w:lineRule="auto"/>
              <w:textAlignment w:val="auto"/>
              <w:rPr>
                <w:color w:val="auto"/>
                <w:lang w:val="en-AU"/>
              </w:rPr>
            </w:pPr>
          </w:p>
        </w:tc>
        <w:tc>
          <w:tcPr>
            <w:tcW w:w="339" w:type="dxa"/>
            <w:vAlign w:val="center"/>
          </w:tcPr>
          <w:p w14:paraId="46080D02" w14:textId="77777777" w:rsidR="00A27DD1" w:rsidRDefault="00A27DD1" w:rsidP="00A27DD1">
            <w:pPr>
              <w:pStyle w:val="NoParagraphStyle"/>
              <w:spacing w:line="240" w:lineRule="auto"/>
              <w:textAlignment w:val="auto"/>
              <w:rPr>
                <w:color w:val="auto"/>
                <w:lang w:val="en-AU"/>
              </w:rPr>
            </w:pPr>
          </w:p>
        </w:tc>
        <w:tc>
          <w:tcPr>
            <w:tcW w:w="339" w:type="dxa"/>
            <w:vAlign w:val="center"/>
          </w:tcPr>
          <w:p w14:paraId="3DE7D095" w14:textId="77777777" w:rsidR="00A27DD1" w:rsidRDefault="00A27DD1" w:rsidP="00A27DD1">
            <w:pPr>
              <w:pStyle w:val="ARbodycopy"/>
              <w:jc w:val="center"/>
            </w:pPr>
            <w:r>
              <w:sym w:font="Symbol" w:char="F0B7"/>
            </w:r>
          </w:p>
        </w:tc>
        <w:tc>
          <w:tcPr>
            <w:tcW w:w="339" w:type="dxa"/>
            <w:vAlign w:val="center"/>
          </w:tcPr>
          <w:p w14:paraId="0139A938" w14:textId="77777777" w:rsidR="00A27DD1" w:rsidRDefault="00A27DD1" w:rsidP="00A27DD1">
            <w:pPr>
              <w:pStyle w:val="NoParagraphStyle"/>
              <w:spacing w:line="240" w:lineRule="auto"/>
              <w:textAlignment w:val="auto"/>
              <w:rPr>
                <w:color w:val="auto"/>
                <w:lang w:val="en-AU"/>
              </w:rPr>
            </w:pPr>
          </w:p>
        </w:tc>
        <w:tc>
          <w:tcPr>
            <w:tcW w:w="391" w:type="dxa"/>
            <w:vAlign w:val="center"/>
          </w:tcPr>
          <w:p w14:paraId="1C1D6897" w14:textId="77777777" w:rsidR="00A27DD1" w:rsidRDefault="00A27DD1" w:rsidP="00A27DD1">
            <w:pPr>
              <w:pStyle w:val="NoParagraphStyle"/>
              <w:spacing w:line="240" w:lineRule="auto"/>
              <w:textAlignment w:val="auto"/>
              <w:rPr>
                <w:color w:val="auto"/>
                <w:lang w:val="en-AU"/>
              </w:rPr>
            </w:pPr>
          </w:p>
        </w:tc>
        <w:tc>
          <w:tcPr>
            <w:tcW w:w="339" w:type="dxa"/>
            <w:vAlign w:val="center"/>
          </w:tcPr>
          <w:p w14:paraId="2F4238E2" w14:textId="77777777" w:rsidR="00A27DD1" w:rsidRDefault="00A27DD1" w:rsidP="00A27DD1">
            <w:pPr>
              <w:pStyle w:val="ARbodycopy"/>
              <w:jc w:val="center"/>
            </w:pPr>
            <w:r>
              <w:sym w:font="Symbol" w:char="F0B7"/>
            </w:r>
          </w:p>
        </w:tc>
        <w:tc>
          <w:tcPr>
            <w:tcW w:w="339" w:type="dxa"/>
            <w:vAlign w:val="center"/>
          </w:tcPr>
          <w:p w14:paraId="1A8CF4C8" w14:textId="77777777" w:rsidR="00A27DD1" w:rsidRDefault="00A27DD1" w:rsidP="00A27DD1">
            <w:pPr>
              <w:pStyle w:val="ARbodycopy"/>
              <w:jc w:val="center"/>
            </w:pPr>
            <w:r>
              <w:sym w:font="Symbol" w:char="F0B7"/>
            </w:r>
          </w:p>
        </w:tc>
      </w:tr>
      <w:tr w:rsidR="000606CE" w14:paraId="58C86DBA" w14:textId="77777777" w:rsidTr="00540D6E">
        <w:tc>
          <w:tcPr>
            <w:tcW w:w="7030" w:type="dxa"/>
            <w:vAlign w:val="center"/>
          </w:tcPr>
          <w:p w14:paraId="46750CBB" w14:textId="77777777" w:rsidR="000606CE" w:rsidRDefault="000606CE" w:rsidP="000606CE">
            <w:pPr>
              <w:pStyle w:val="ARbodycopy"/>
            </w:pPr>
            <w:r>
              <w:t>Open Data Strategy</w:t>
            </w:r>
          </w:p>
        </w:tc>
        <w:tc>
          <w:tcPr>
            <w:tcW w:w="339" w:type="dxa"/>
            <w:vAlign w:val="center"/>
          </w:tcPr>
          <w:p w14:paraId="137641CF"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3AC75227" w14:textId="77777777" w:rsidR="000606CE" w:rsidRDefault="000606CE" w:rsidP="000606CE">
            <w:pPr>
              <w:pStyle w:val="ARbodycopy"/>
              <w:jc w:val="center"/>
            </w:pPr>
            <w:r>
              <w:sym w:font="Symbol" w:char="F0B7"/>
            </w:r>
          </w:p>
        </w:tc>
        <w:tc>
          <w:tcPr>
            <w:tcW w:w="339" w:type="dxa"/>
            <w:vAlign w:val="center"/>
          </w:tcPr>
          <w:p w14:paraId="0BA7859A"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34BD19D9"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55955673"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5D225198" w14:textId="77777777" w:rsidR="000606CE" w:rsidRDefault="000606CE" w:rsidP="000606CE">
            <w:pPr>
              <w:pStyle w:val="NoParagraphStyle"/>
              <w:spacing w:line="240" w:lineRule="auto"/>
              <w:textAlignment w:val="auto"/>
              <w:rPr>
                <w:color w:val="auto"/>
                <w:lang w:val="en-AU"/>
              </w:rPr>
            </w:pPr>
          </w:p>
        </w:tc>
        <w:tc>
          <w:tcPr>
            <w:tcW w:w="391" w:type="dxa"/>
            <w:vAlign w:val="center"/>
          </w:tcPr>
          <w:p w14:paraId="08A10991" w14:textId="77777777" w:rsidR="000606CE" w:rsidRDefault="000606CE" w:rsidP="000606CE">
            <w:pPr>
              <w:pStyle w:val="ARbodycopy"/>
              <w:jc w:val="center"/>
            </w:pPr>
            <w:r>
              <w:sym w:font="Symbol" w:char="F0B7"/>
            </w:r>
          </w:p>
        </w:tc>
        <w:tc>
          <w:tcPr>
            <w:tcW w:w="339" w:type="dxa"/>
            <w:vAlign w:val="center"/>
          </w:tcPr>
          <w:p w14:paraId="24F8AEE2" w14:textId="77777777" w:rsidR="000606CE" w:rsidRDefault="000606CE" w:rsidP="000606CE">
            <w:pPr>
              <w:pStyle w:val="ARbodycopy"/>
              <w:jc w:val="center"/>
            </w:pPr>
            <w:r>
              <w:sym w:font="Symbol" w:char="F0B7"/>
            </w:r>
          </w:p>
        </w:tc>
        <w:tc>
          <w:tcPr>
            <w:tcW w:w="339" w:type="dxa"/>
            <w:vAlign w:val="center"/>
          </w:tcPr>
          <w:p w14:paraId="7359D835" w14:textId="77777777" w:rsidR="000606CE" w:rsidRDefault="000606CE" w:rsidP="000606CE">
            <w:pPr>
              <w:pStyle w:val="ARbodycopy"/>
              <w:jc w:val="center"/>
            </w:pPr>
            <w:r>
              <w:sym w:font="Symbol" w:char="F0B7"/>
            </w:r>
          </w:p>
        </w:tc>
      </w:tr>
      <w:tr w:rsidR="000606CE" w14:paraId="4C5DCB58" w14:textId="77777777" w:rsidTr="00540D6E">
        <w:tc>
          <w:tcPr>
            <w:tcW w:w="7030" w:type="dxa"/>
            <w:vAlign w:val="center"/>
          </w:tcPr>
          <w:p w14:paraId="1C2657CF" w14:textId="77777777" w:rsidR="000606CE" w:rsidRDefault="000606CE" w:rsidP="000606CE">
            <w:pPr>
              <w:pStyle w:val="ARbodycopy"/>
            </w:pPr>
            <w:r>
              <w:t>Working for Queensland Survey Results and Action Plans</w:t>
            </w:r>
          </w:p>
        </w:tc>
        <w:tc>
          <w:tcPr>
            <w:tcW w:w="339" w:type="dxa"/>
            <w:vAlign w:val="center"/>
          </w:tcPr>
          <w:p w14:paraId="06034E82" w14:textId="77777777" w:rsidR="000606CE" w:rsidRDefault="000606CE" w:rsidP="000606CE">
            <w:pPr>
              <w:pStyle w:val="ARbodycopy"/>
              <w:jc w:val="center"/>
            </w:pPr>
            <w:r>
              <w:sym w:font="Symbol" w:char="F0B7"/>
            </w:r>
          </w:p>
        </w:tc>
        <w:tc>
          <w:tcPr>
            <w:tcW w:w="339" w:type="dxa"/>
            <w:vAlign w:val="center"/>
          </w:tcPr>
          <w:p w14:paraId="47E78E71" w14:textId="77777777" w:rsidR="000606CE" w:rsidRDefault="000606CE" w:rsidP="000606CE">
            <w:pPr>
              <w:pStyle w:val="ARbodycopy"/>
              <w:jc w:val="center"/>
            </w:pPr>
            <w:r>
              <w:sym w:font="Symbol" w:char="F0B7"/>
            </w:r>
          </w:p>
        </w:tc>
        <w:tc>
          <w:tcPr>
            <w:tcW w:w="339" w:type="dxa"/>
            <w:vAlign w:val="center"/>
          </w:tcPr>
          <w:p w14:paraId="19506E41" w14:textId="77777777" w:rsidR="000606CE" w:rsidRDefault="000606CE" w:rsidP="000606CE">
            <w:pPr>
              <w:pStyle w:val="ARbodycopy"/>
              <w:jc w:val="center"/>
            </w:pPr>
            <w:r>
              <w:sym w:font="Symbol" w:char="F0B7"/>
            </w:r>
          </w:p>
        </w:tc>
        <w:tc>
          <w:tcPr>
            <w:tcW w:w="339" w:type="dxa"/>
            <w:vAlign w:val="center"/>
          </w:tcPr>
          <w:p w14:paraId="3DA267FD"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1A7C2D7A"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28E96F9F" w14:textId="77777777" w:rsidR="000606CE" w:rsidRDefault="000606CE" w:rsidP="000606CE">
            <w:pPr>
              <w:pStyle w:val="NoParagraphStyle"/>
              <w:spacing w:line="240" w:lineRule="auto"/>
              <w:textAlignment w:val="auto"/>
              <w:rPr>
                <w:color w:val="auto"/>
                <w:lang w:val="en-AU"/>
              </w:rPr>
            </w:pPr>
          </w:p>
        </w:tc>
        <w:tc>
          <w:tcPr>
            <w:tcW w:w="391" w:type="dxa"/>
            <w:vAlign w:val="center"/>
          </w:tcPr>
          <w:p w14:paraId="1E6BF97C" w14:textId="77777777" w:rsidR="000606CE" w:rsidRDefault="000606CE" w:rsidP="000606CE">
            <w:pPr>
              <w:pStyle w:val="ARbodycopy"/>
              <w:jc w:val="center"/>
            </w:pPr>
            <w:r>
              <w:sym w:font="Symbol" w:char="F0B7"/>
            </w:r>
          </w:p>
        </w:tc>
        <w:tc>
          <w:tcPr>
            <w:tcW w:w="339" w:type="dxa"/>
            <w:vAlign w:val="center"/>
          </w:tcPr>
          <w:p w14:paraId="2F4ED1E8"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7DD76C2C" w14:textId="77777777" w:rsidR="000606CE" w:rsidRDefault="000606CE" w:rsidP="000606CE">
            <w:pPr>
              <w:pStyle w:val="NoParagraphStyle"/>
              <w:spacing w:line="240" w:lineRule="auto"/>
              <w:textAlignment w:val="auto"/>
              <w:rPr>
                <w:color w:val="auto"/>
                <w:lang w:val="en-AU"/>
              </w:rPr>
            </w:pPr>
          </w:p>
        </w:tc>
      </w:tr>
      <w:tr w:rsidR="000606CE" w14:paraId="700918DA" w14:textId="77777777" w:rsidTr="00540D6E">
        <w:tc>
          <w:tcPr>
            <w:tcW w:w="7030" w:type="dxa"/>
            <w:vAlign w:val="center"/>
          </w:tcPr>
          <w:p w14:paraId="454ED672" w14:textId="77777777" w:rsidR="000606CE" w:rsidRDefault="000606CE" w:rsidP="000606CE">
            <w:pPr>
              <w:pStyle w:val="ARbodycopy"/>
            </w:pPr>
            <w:r>
              <w:t>Red Flag Escalation Process</w:t>
            </w:r>
          </w:p>
        </w:tc>
        <w:tc>
          <w:tcPr>
            <w:tcW w:w="339" w:type="dxa"/>
            <w:vAlign w:val="center"/>
          </w:tcPr>
          <w:p w14:paraId="7C85A755" w14:textId="77777777" w:rsidR="000606CE" w:rsidRDefault="000606CE" w:rsidP="000606CE">
            <w:pPr>
              <w:pStyle w:val="ARbodycopy"/>
              <w:jc w:val="center"/>
            </w:pPr>
            <w:r>
              <w:sym w:font="Symbol" w:char="F0B7"/>
            </w:r>
          </w:p>
        </w:tc>
        <w:tc>
          <w:tcPr>
            <w:tcW w:w="339" w:type="dxa"/>
            <w:vAlign w:val="center"/>
          </w:tcPr>
          <w:p w14:paraId="2E715281" w14:textId="77777777" w:rsidR="000606CE" w:rsidRDefault="000606CE" w:rsidP="000606CE">
            <w:pPr>
              <w:pStyle w:val="ARbodycopy"/>
              <w:jc w:val="center"/>
            </w:pPr>
            <w:r>
              <w:sym w:font="Symbol" w:char="F0B7"/>
            </w:r>
          </w:p>
        </w:tc>
        <w:tc>
          <w:tcPr>
            <w:tcW w:w="339" w:type="dxa"/>
            <w:vAlign w:val="center"/>
          </w:tcPr>
          <w:p w14:paraId="4C76E49F"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082D85BA" w14:textId="77777777" w:rsidR="000606CE" w:rsidRDefault="000606CE" w:rsidP="000606CE">
            <w:pPr>
              <w:pStyle w:val="ARbodycopy"/>
              <w:jc w:val="center"/>
            </w:pPr>
            <w:r>
              <w:sym w:font="Symbol" w:char="F0B7"/>
            </w:r>
          </w:p>
        </w:tc>
        <w:tc>
          <w:tcPr>
            <w:tcW w:w="339" w:type="dxa"/>
            <w:vAlign w:val="center"/>
          </w:tcPr>
          <w:p w14:paraId="556FDB81" w14:textId="77777777" w:rsidR="000606CE" w:rsidRDefault="000606CE" w:rsidP="000606CE">
            <w:pPr>
              <w:pStyle w:val="ARbodycopy"/>
              <w:jc w:val="center"/>
            </w:pPr>
            <w:r>
              <w:sym w:font="Symbol" w:char="F0B7"/>
            </w:r>
          </w:p>
        </w:tc>
        <w:tc>
          <w:tcPr>
            <w:tcW w:w="339" w:type="dxa"/>
            <w:vAlign w:val="center"/>
          </w:tcPr>
          <w:p w14:paraId="3F44C0C6" w14:textId="77777777" w:rsidR="000606CE" w:rsidRDefault="000606CE" w:rsidP="000606CE">
            <w:pPr>
              <w:pStyle w:val="ARbodycopy"/>
              <w:jc w:val="center"/>
            </w:pPr>
            <w:r>
              <w:sym w:font="Symbol" w:char="F0B7"/>
            </w:r>
          </w:p>
        </w:tc>
        <w:tc>
          <w:tcPr>
            <w:tcW w:w="391" w:type="dxa"/>
            <w:vAlign w:val="center"/>
          </w:tcPr>
          <w:p w14:paraId="4BA44EC2" w14:textId="77777777" w:rsidR="000606CE" w:rsidRDefault="000606CE" w:rsidP="000606CE">
            <w:pPr>
              <w:pStyle w:val="ARbodycopy"/>
              <w:jc w:val="center"/>
            </w:pPr>
            <w:r>
              <w:sym w:font="Symbol" w:char="F0B7"/>
            </w:r>
          </w:p>
        </w:tc>
        <w:tc>
          <w:tcPr>
            <w:tcW w:w="339" w:type="dxa"/>
            <w:vAlign w:val="center"/>
          </w:tcPr>
          <w:p w14:paraId="796E58B7"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194E686F" w14:textId="77777777" w:rsidR="000606CE" w:rsidRDefault="000606CE" w:rsidP="000606CE">
            <w:pPr>
              <w:pStyle w:val="ARbodycopy"/>
              <w:jc w:val="center"/>
            </w:pPr>
            <w:r>
              <w:sym w:font="Symbol" w:char="F0B7"/>
            </w:r>
          </w:p>
        </w:tc>
      </w:tr>
      <w:tr w:rsidR="000606CE" w14:paraId="3CA7B211" w14:textId="77777777" w:rsidTr="00540D6E">
        <w:tc>
          <w:tcPr>
            <w:tcW w:w="7030" w:type="dxa"/>
            <w:vAlign w:val="center"/>
          </w:tcPr>
          <w:p w14:paraId="280B5BAF" w14:textId="77777777" w:rsidR="000606CE" w:rsidRDefault="000606CE" w:rsidP="000606CE">
            <w:pPr>
              <w:pStyle w:val="ARbodycopy"/>
            </w:pPr>
            <w:r>
              <w:t>External Reviews</w:t>
            </w:r>
          </w:p>
        </w:tc>
        <w:tc>
          <w:tcPr>
            <w:tcW w:w="339" w:type="dxa"/>
            <w:vAlign w:val="center"/>
          </w:tcPr>
          <w:p w14:paraId="56C8FF0C" w14:textId="77777777" w:rsidR="000606CE" w:rsidRDefault="000606CE" w:rsidP="000606CE">
            <w:pPr>
              <w:pStyle w:val="ARbodycopy"/>
              <w:jc w:val="center"/>
            </w:pPr>
            <w:r>
              <w:sym w:font="Symbol" w:char="F0B7"/>
            </w:r>
          </w:p>
        </w:tc>
        <w:tc>
          <w:tcPr>
            <w:tcW w:w="339" w:type="dxa"/>
            <w:vAlign w:val="center"/>
          </w:tcPr>
          <w:p w14:paraId="77ED4B38" w14:textId="77777777" w:rsidR="000606CE" w:rsidRDefault="000606CE" w:rsidP="000606CE">
            <w:pPr>
              <w:pStyle w:val="ARbodycopy"/>
              <w:jc w:val="center"/>
            </w:pPr>
            <w:r>
              <w:sym w:font="Symbol" w:char="F0B7"/>
            </w:r>
          </w:p>
        </w:tc>
        <w:tc>
          <w:tcPr>
            <w:tcW w:w="339" w:type="dxa"/>
            <w:vAlign w:val="center"/>
          </w:tcPr>
          <w:p w14:paraId="656B97B5"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6BA7D80A"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2117D6F2" w14:textId="77777777" w:rsidR="000606CE" w:rsidRDefault="000606CE" w:rsidP="000606CE">
            <w:pPr>
              <w:pStyle w:val="ARbodycopy"/>
              <w:jc w:val="center"/>
            </w:pPr>
            <w:r>
              <w:sym w:font="Symbol" w:char="F0B7"/>
            </w:r>
          </w:p>
        </w:tc>
        <w:tc>
          <w:tcPr>
            <w:tcW w:w="339" w:type="dxa"/>
            <w:vAlign w:val="center"/>
          </w:tcPr>
          <w:p w14:paraId="2A9DB731" w14:textId="77777777" w:rsidR="000606CE" w:rsidRDefault="000606CE" w:rsidP="000606CE">
            <w:pPr>
              <w:pStyle w:val="ARbodycopy"/>
              <w:jc w:val="center"/>
            </w:pPr>
            <w:r>
              <w:sym w:font="Symbol" w:char="F0B7"/>
            </w:r>
          </w:p>
        </w:tc>
        <w:tc>
          <w:tcPr>
            <w:tcW w:w="391" w:type="dxa"/>
            <w:vAlign w:val="center"/>
          </w:tcPr>
          <w:p w14:paraId="7F898BE5"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5AC8B9C4" w14:textId="77777777" w:rsidR="000606CE" w:rsidRDefault="000606CE" w:rsidP="000606CE">
            <w:pPr>
              <w:pStyle w:val="NoParagraphStyle"/>
              <w:spacing w:line="240" w:lineRule="auto"/>
              <w:textAlignment w:val="auto"/>
              <w:rPr>
                <w:color w:val="auto"/>
                <w:lang w:val="en-AU"/>
              </w:rPr>
            </w:pPr>
          </w:p>
        </w:tc>
        <w:tc>
          <w:tcPr>
            <w:tcW w:w="339" w:type="dxa"/>
            <w:vAlign w:val="center"/>
          </w:tcPr>
          <w:p w14:paraId="618B6B7E" w14:textId="77777777" w:rsidR="000606CE" w:rsidRDefault="000606CE" w:rsidP="000606CE">
            <w:pPr>
              <w:pStyle w:val="ARbodycopy"/>
              <w:jc w:val="center"/>
            </w:pPr>
            <w:r>
              <w:sym w:font="Symbol" w:char="F0B7"/>
            </w:r>
          </w:p>
        </w:tc>
      </w:tr>
    </w:tbl>
    <w:p w14:paraId="0867023B" w14:textId="77777777" w:rsidR="002A5234" w:rsidRDefault="002A5234" w:rsidP="002A5234">
      <w:pPr>
        <w:pStyle w:val="ARbodycopy"/>
      </w:pPr>
    </w:p>
    <w:p w14:paraId="72CD52EB" w14:textId="77777777" w:rsidR="00A6470C" w:rsidRPr="00A6470C" w:rsidRDefault="00A6470C" w:rsidP="005F486C">
      <w:pPr>
        <w:pStyle w:val="ARheading2"/>
        <w:rPr>
          <w:lang w:eastAsia="en-AU"/>
        </w:rPr>
      </w:pPr>
      <w:r w:rsidRPr="00A6470C">
        <w:rPr>
          <w:lang w:eastAsia="en-AU"/>
        </w:rPr>
        <w:t>External scrutiny</w:t>
      </w:r>
    </w:p>
    <w:p w14:paraId="49F2F822" w14:textId="77777777" w:rsidR="00A6470C" w:rsidRPr="00A6470C" w:rsidRDefault="00A6470C" w:rsidP="005F486C">
      <w:pPr>
        <w:pStyle w:val="ARbodycopy"/>
        <w:rPr>
          <w:lang w:eastAsia="en-AU"/>
        </w:rPr>
      </w:pPr>
    </w:p>
    <w:p w14:paraId="09260673" w14:textId="77777777" w:rsidR="00A6470C" w:rsidRPr="00A6470C" w:rsidRDefault="00A6470C" w:rsidP="005F486C">
      <w:pPr>
        <w:pStyle w:val="ARbodycopy"/>
        <w:rPr>
          <w:lang w:eastAsia="en-AU"/>
        </w:rPr>
      </w:pPr>
      <w:r w:rsidRPr="00A6470C">
        <w:rPr>
          <w:lang w:eastAsia="en-AU"/>
        </w:rPr>
        <w:t>During the year, the RTA engaged a number of external experts to review and provide feedback on systems, processes, polices and strategies.</w:t>
      </w:r>
    </w:p>
    <w:p w14:paraId="12D211F1" w14:textId="77777777" w:rsidR="00A6470C" w:rsidRPr="00A6470C" w:rsidRDefault="00A6470C" w:rsidP="005F486C">
      <w:pPr>
        <w:pStyle w:val="ARbodycopy"/>
        <w:rPr>
          <w:lang w:eastAsia="en-AU"/>
        </w:rPr>
      </w:pPr>
    </w:p>
    <w:p w14:paraId="20070BD1" w14:textId="77777777" w:rsidR="00A6470C" w:rsidRPr="00A6470C" w:rsidRDefault="00A6470C" w:rsidP="005F486C">
      <w:pPr>
        <w:pStyle w:val="ARbodycopy"/>
        <w:rPr>
          <w:lang w:eastAsia="en-AU"/>
        </w:rPr>
      </w:pPr>
      <w:r w:rsidRPr="00A6470C">
        <w:rPr>
          <w:lang w:eastAsia="en-AU"/>
        </w:rPr>
        <w:t xml:space="preserve">These reviews included – </w:t>
      </w:r>
    </w:p>
    <w:p w14:paraId="495D0C6B" w14:textId="77777777" w:rsidR="00A6470C" w:rsidRPr="00A6470C" w:rsidRDefault="00A6470C" w:rsidP="005F486C">
      <w:pPr>
        <w:pStyle w:val="ARbullets"/>
      </w:pPr>
      <w:r w:rsidRPr="00A6470C">
        <w:t>KPMG – Payroll system implementation assurance</w:t>
      </w:r>
    </w:p>
    <w:p w14:paraId="11B24741" w14:textId="77777777" w:rsidR="00A6470C" w:rsidRPr="00A6470C" w:rsidRDefault="00A6470C" w:rsidP="005F486C">
      <w:pPr>
        <w:pStyle w:val="ARbullets"/>
      </w:pPr>
      <w:r w:rsidRPr="00A6470C">
        <w:t>Price Waterhouse Coopers (PwC) – Payroll project assurance</w:t>
      </w:r>
    </w:p>
    <w:p w14:paraId="7F644F0B" w14:textId="77777777" w:rsidR="00A6470C" w:rsidRPr="00A6470C" w:rsidRDefault="00A6470C" w:rsidP="005F486C">
      <w:pPr>
        <w:pStyle w:val="ARbullets"/>
      </w:pPr>
      <w:r w:rsidRPr="00A6470C">
        <w:t>Deloittes – Review of the business intelligence strategy</w:t>
      </w:r>
    </w:p>
    <w:p w14:paraId="46394F4F" w14:textId="77777777" w:rsidR="00A6470C" w:rsidRPr="00A6470C" w:rsidRDefault="00A6470C" w:rsidP="005F486C">
      <w:pPr>
        <w:pStyle w:val="ARbullets"/>
      </w:pPr>
      <w:r w:rsidRPr="00A6470C">
        <w:t>Protiviti – Internal Controls Review</w:t>
      </w:r>
    </w:p>
    <w:p w14:paraId="1FA45C59" w14:textId="77777777" w:rsidR="00A6470C" w:rsidRPr="00A6470C" w:rsidRDefault="00A6470C" w:rsidP="005F486C">
      <w:pPr>
        <w:pStyle w:val="ARbodycopy"/>
        <w:rPr>
          <w:lang w:eastAsia="en-AU"/>
        </w:rPr>
      </w:pPr>
    </w:p>
    <w:p w14:paraId="7F778337" w14:textId="77777777" w:rsidR="00A6470C" w:rsidRPr="00A6470C" w:rsidRDefault="00A6470C" w:rsidP="005F486C">
      <w:pPr>
        <w:pStyle w:val="ARbodycopy"/>
        <w:rPr>
          <w:lang w:eastAsia="en-AU"/>
        </w:rPr>
      </w:pPr>
      <w:r w:rsidRPr="00A6470C">
        <w:rPr>
          <w:lang w:eastAsia="en-AU"/>
        </w:rPr>
        <w:t>Further to these, Crowe Horwath was engaged to undertake a wide range of internal audit programs. For these include:</w:t>
      </w:r>
    </w:p>
    <w:p w14:paraId="26F1E0B9" w14:textId="77777777" w:rsidR="00A6470C" w:rsidRPr="00A6470C" w:rsidRDefault="00A6470C" w:rsidP="001B4361">
      <w:pPr>
        <w:pStyle w:val="ARbullets"/>
      </w:pPr>
      <w:r w:rsidRPr="00A6470C">
        <w:t xml:space="preserve">Procure to Pay </w:t>
      </w:r>
    </w:p>
    <w:p w14:paraId="2846E9E8" w14:textId="77777777" w:rsidR="00A6470C" w:rsidRPr="00A6470C" w:rsidRDefault="00A6470C" w:rsidP="001B4361">
      <w:pPr>
        <w:pStyle w:val="ARbullets"/>
      </w:pPr>
      <w:r w:rsidRPr="00A6470C">
        <w:t xml:space="preserve">Payroll Processing </w:t>
      </w:r>
    </w:p>
    <w:p w14:paraId="438834CF" w14:textId="77777777" w:rsidR="00A6470C" w:rsidRPr="00A6470C" w:rsidRDefault="00A6470C" w:rsidP="001B4361">
      <w:pPr>
        <w:pStyle w:val="ARbullets"/>
      </w:pPr>
      <w:r w:rsidRPr="00A6470C">
        <w:t>Business Continuity Planning</w:t>
      </w:r>
    </w:p>
    <w:p w14:paraId="5B5EC6A2" w14:textId="77777777" w:rsidR="00A6470C" w:rsidRPr="00A6470C" w:rsidRDefault="00A6470C" w:rsidP="001B4361">
      <w:pPr>
        <w:pStyle w:val="ARbullets"/>
      </w:pPr>
      <w:r w:rsidRPr="00A6470C">
        <w:t>System Change Management</w:t>
      </w:r>
    </w:p>
    <w:p w14:paraId="5DF72218" w14:textId="77777777" w:rsidR="00A6470C" w:rsidRPr="00A6470C" w:rsidRDefault="00A6470C" w:rsidP="001B4361">
      <w:pPr>
        <w:pStyle w:val="ARbullets"/>
      </w:pPr>
      <w:r w:rsidRPr="00A6470C">
        <w:t>Investigations Management</w:t>
      </w:r>
    </w:p>
    <w:p w14:paraId="6CE3EC7A" w14:textId="77777777" w:rsidR="00A6470C" w:rsidRPr="00A6470C" w:rsidRDefault="00A6470C" w:rsidP="001B4361">
      <w:pPr>
        <w:pStyle w:val="ARbullets"/>
      </w:pPr>
      <w:r w:rsidRPr="00A6470C">
        <w:t xml:space="preserve">IT Security </w:t>
      </w:r>
    </w:p>
    <w:p w14:paraId="7EF3E486" w14:textId="77777777" w:rsidR="00A6470C" w:rsidRPr="001B4361" w:rsidRDefault="00A6470C" w:rsidP="001B4361">
      <w:pPr>
        <w:pStyle w:val="ARbodycopy"/>
      </w:pPr>
    </w:p>
    <w:p w14:paraId="6D92F192" w14:textId="77777777" w:rsidR="00A6470C" w:rsidRPr="001B4361" w:rsidRDefault="00A6470C" w:rsidP="001B4361">
      <w:pPr>
        <w:pStyle w:val="ARbodycopy"/>
      </w:pPr>
      <w:r w:rsidRPr="001B4361">
        <w:t>The RTA engaged Pitcher Partners through the Queensland Audit Office to provide annual financial audit services. No significant findings have been reported through the reviews.</w:t>
      </w:r>
    </w:p>
    <w:p w14:paraId="394A68D9" w14:textId="77777777" w:rsidR="00994374" w:rsidRPr="001B4361" w:rsidRDefault="00994374" w:rsidP="001B4361">
      <w:pPr>
        <w:pStyle w:val="ARbodycopy"/>
      </w:pPr>
    </w:p>
    <w:p w14:paraId="76A51B94" w14:textId="77777777" w:rsidR="00A6470C" w:rsidRPr="00A6470C" w:rsidRDefault="00A6470C" w:rsidP="001B4361">
      <w:pPr>
        <w:pStyle w:val="ARheading2"/>
        <w:rPr>
          <w:lang w:eastAsia="en-AU"/>
        </w:rPr>
      </w:pPr>
      <w:r w:rsidRPr="00A6470C">
        <w:rPr>
          <w:lang w:eastAsia="en-AU"/>
        </w:rPr>
        <w:t>Internal audit</w:t>
      </w:r>
    </w:p>
    <w:p w14:paraId="371FF94C" w14:textId="77777777" w:rsidR="00A6470C" w:rsidRPr="00A6470C" w:rsidRDefault="00A6470C" w:rsidP="001B4361">
      <w:pPr>
        <w:pStyle w:val="ARbodycopy"/>
        <w:rPr>
          <w:lang w:eastAsia="en-AU"/>
        </w:rPr>
      </w:pPr>
    </w:p>
    <w:p w14:paraId="60ABAE40" w14:textId="77777777" w:rsidR="00A6470C" w:rsidRPr="00A6470C" w:rsidRDefault="00A6470C" w:rsidP="001B4361">
      <w:pPr>
        <w:pStyle w:val="ARbodycopy"/>
        <w:rPr>
          <w:lang w:eastAsia="en-AU"/>
        </w:rPr>
      </w:pPr>
      <w:r w:rsidRPr="00A6470C">
        <w:rPr>
          <w:lang w:eastAsia="en-AU"/>
        </w:rPr>
        <w:t>Internal accountability processes include planning mechanisms for the management of risk and the associated internal audit function, the flow of information to and from the Executive Leadership Team, and engagement with stakeholders. The internal audit assists with our strategic goals by providing an independent review of identified areas. The reviews assist with:</w:t>
      </w:r>
    </w:p>
    <w:p w14:paraId="3548BEB1" w14:textId="77777777" w:rsidR="00A6470C" w:rsidRPr="00A6470C" w:rsidRDefault="00A6470C" w:rsidP="001B4361">
      <w:pPr>
        <w:pStyle w:val="ARbodycopy"/>
        <w:rPr>
          <w:lang w:eastAsia="en-AU"/>
        </w:rPr>
      </w:pPr>
    </w:p>
    <w:p w14:paraId="42C8664A" w14:textId="77777777" w:rsidR="00A6470C" w:rsidRPr="00A6470C" w:rsidRDefault="00A6470C" w:rsidP="001B4361">
      <w:pPr>
        <w:pStyle w:val="ARbullets"/>
      </w:pPr>
      <w:r w:rsidRPr="00A6470C">
        <w:t>reliability and integrity of financial and other operating information</w:t>
      </w:r>
    </w:p>
    <w:p w14:paraId="1D09047E" w14:textId="77777777" w:rsidR="00A6470C" w:rsidRPr="00A6470C" w:rsidRDefault="00A6470C" w:rsidP="001B4361">
      <w:pPr>
        <w:pStyle w:val="ARbullets"/>
      </w:pPr>
      <w:r w:rsidRPr="00A6470C">
        <w:t>adequacy and effectiveness of systems and controls</w:t>
      </w:r>
    </w:p>
    <w:p w14:paraId="7DFE26EB" w14:textId="77777777" w:rsidR="00A6470C" w:rsidRPr="00A6470C" w:rsidRDefault="00A6470C" w:rsidP="001B4361">
      <w:pPr>
        <w:pStyle w:val="ARbullets"/>
      </w:pPr>
      <w:r w:rsidRPr="00A6470C">
        <w:t>compliance with policies, laws and regulations</w:t>
      </w:r>
    </w:p>
    <w:p w14:paraId="1A27FAB6" w14:textId="77777777" w:rsidR="00A6470C" w:rsidRPr="00A6470C" w:rsidRDefault="00A6470C" w:rsidP="001B4361">
      <w:pPr>
        <w:pStyle w:val="ARbullets"/>
      </w:pPr>
      <w:r w:rsidRPr="00A6470C">
        <w:t>prevention of fraud and corruption</w:t>
      </w:r>
    </w:p>
    <w:p w14:paraId="0AC9DCFB" w14:textId="77777777" w:rsidR="00A6470C" w:rsidRPr="00A6470C" w:rsidRDefault="00A6470C" w:rsidP="001B4361">
      <w:pPr>
        <w:pStyle w:val="ARbullets"/>
      </w:pPr>
      <w:r w:rsidRPr="00A6470C">
        <w:t>safeguarding of assets</w:t>
      </w:r>
    </w:p>
    <w:p w14:paraId="7D2F39E2" w14:textId="77777777" w:rsidR="00A6470C" w:rsidRPr="00A6470C" w:rsidRDefault="00A6470C" w:rsidP="001B4361">
      <w:pPr>
        <w:pStyle w:val="ARbullets"/>
      </w:pPr>
      <w:r w:rsidRPr="00A6470C">
        <w:t>risk management planning</w:t>
      </w:r>
    </w:p>
    <w:p w14:paraId="17CC95DB" w14:textId="77777777" w:rsidR="00A6470C" w:rsidRPr="00A6470C" w:rsidRDefault="00A6470C" w:rsidP="001B4361">
      <w:pPr>
        <w:pStyle w:val="ARbullets"/>
      </w:pPr>
      <w:r w:rsidRPr="00A6470C">
        <w:t>economic and efficient use of resources</w:t>
      </w:r>
    </w:p>
    <w:p w14:paraId="1E9DA4B0" w14:textId="77777777" w:rsidR="00A6470C" w:rsidRPr="00A6470C" w:rsidRDefault="00A6470C" w:rsidP="001B4361">
      <w:pPr>
        <w:pStyle w:val="ARbodycopy"/>
        <w:rPr>
          <w:lang w:eastAsia="en-AU"/>
        </w:rPr>
      </w:pPr>
    </w:p>
    <w:p w14:paraId="20C3BB45" w14:textId="77777777" w:rsidR="00A6470C" w:rsidRPr="00A6470C" w:rsidRDefault="00A6470C" w:rsidP="001B4361">
      <w:pPr>
        <w:pStyle w:val="ARheading2"/>
        <w:rPr>
          <w:lang w:eastAsia="en-AU"/>
        </w:rPr>
      </w:pPr>
      <w:r w:rsidRPr="00A6470C">
        <w:rPr>
          <w:lang w:eastAsia="en-AU"/>
        </w:rPr>
        <w:t>Committees and groups</w:t>
      </w:r>
    </w:p>
    <w:p w14:paraId="0FF41CE9" w14:textId="77777777" w:rsidR="00A6470C" w:rsidRPr="001B4361" w:rsidRDefault="00A6470C" w:rsidP="001B4361">
      <w:pPr>
        <w:pStyle w:val="ARbodycopy"/>
        <w:rPr>
          <w:sz w:val="10"/>
          <w:lang w:eastAsia="en-AU"/>
        </w:rPr>
      </w:pPr>
    </w:p>
    <w:p w14:paraId="2305DE21" w14:textId="77777777" w:rsidR="001B4361" w:rsidRPr="00A6470C" w:rsidRDefault="00A6470C" w:rsidP="001B4361">
      <w:pPr>
        <w:pStyle w:val="ARbullets"/>
      </w:pPr>
      <w:r w:rsidRPr="00A6470C">
        <w:t>The Consultative Committee (CC) provides a forum to discuss and consult on staff relations including industrial relations and ensures issues are managed appropriately. The committee meets quarterly and as issues arise.</w:t>
      </w:r>
    </w:p>
    <w:p w14:paraId="33275668" w14:textId="77777777" w:rsidR="00A6470C" w:rsidRPr="00A6470C" w:rsidRDefault="00A6470C" w:rsidP="001B4361">
      <w:pPr>
        <w:pStyle w:val="ARbullets"/>
      </w:pPr>
      <w:r w:rsidRPr="00A6470C">
        <w:t>The Portfolio Management Steering Committee (PMSC) is chaired by the CEO and includes senior management and an external representative. It ensures corporate projects operate efficiently and effectively and are sufficiently resourced to support our business and corporate needs.</w:t>
      </w:r>
    </w:p>
    <w:p w14:paraId="072A9306" w14:textId="77777777" w:rsidR="00A6470C" w:rsidRPr="00A6470C" w:rsidRDefault="00A6470C" w:rsidP="001B4361">
      <w:pPr>
        <w:pStyle w:val="ARbodycopy"/>
        <w:rPr>
          <w:lang w:eastAsia="en-AU"/>
        </w:rPr>
      </w:pPr>
    </w:p>
    <w:p w14:paraId="07570C59" w14:textId="77777777" w:rsidR="00A6470C" w:rsidRPr="00A6470C" w:rsidRDefault="00A6470C" w:rsidP="001B4361">
      <w:pPr>
        <w:pStyle w:val="ARheading2"/>
        <w:rPr>
          <w:lang w:eastAsia="en-AU"/>
        </w:rPr>
      </w:pPr>
      <w:r w:rsidRPr="00A6470C">
        <w:rPr>
          <w:lang w:eastAsia="en-AU"/>
        </w:rPr>
        <w:t>Public interest disclosure</w:t>
      </w:r>
    </w:p>
    <w:p w14:paraId="31816A88" w14:textId="77777777" w:rsidR="00A6470C" w:rsidRPr="00A6470C" w:rsidRDefault="00A6470C" w:rsidP="001B4361">
      <w:pPr>
        <w:pStyle w:val="ARbodycopy"/>
        <w:rPr>
          <w:lang w:eastAsia="en-AU"/>
        </w:rPr>
      </w:pPr>
    </w:p>
    <w:p w14:paraId="4CE09FB9" w14:textId="77777777" w:rsidR="00A6470C" w:rsidRPr="00A6470C" w:rsidRDefault="00A6470C" w:rsidP="001B4361">
      <w:pPr>
        <w:pStyle w:val="ARbodycopy"/>
        <w:rPr>
          <w:lang w:eastAsia="en-AU"/>
        </w:rPr>
      </w:pPr>
      <w:r w:rsidRPr="00A6470C">
        <w:rPr>
          <w:lang w:eastAsia="en-AU"/>
        </w:rPr>
        <w:t xml:space="preserve">All of our staff members have an ethical responsibility to report actual, or suspected, instances of official misconduct as defined in the </w:t>
      </w:r>
      <w:r w:rsidRPr="00A6470C">
        <w:rPr>
          <w:i/>
          <w:iCs/>
          <w:lang w:eastAsia="en-AU"/>
        </w:rPr>
        <w:t>Public Interest Disclosure Act 2010</w:t>
      </w:r>
      <w:r w:rsidRPr="00A6470C">
        <w:rPr>
          <w:lang w:eastAsia="en-AU"/>
        </w:rPr>
        <w:t>. There were no disclosures this financial year.</w:t>
      </w:r>
    </w:p>
    <w:p w14:paraId="605C5E83" w14:textId="77777777" w:rsidR="00A6470C" w:rsidRPr="00A6470C" w:rsidRDefault="00A6470C" w:rsidP="001B4361">
      <w:pPr>
        <w:pStyle w:val="ARbodycopy"/>
        <w:rPr>
          <w:lang w:eastAsia="en-AU"/>
        </w:rPr>
      </w:pPr>
    </w:p>
    <w:p w14:paraId="52A2AD6B" w14:textId="77777777" w:rsidR="00A6470C" w:rsidRPr="00A6470C" w:rsidRDefault="00A6470C" w:rsidP="001B4361">
      <w:pPr>
        <w:pStyle w:val="ARheading2"/>
        <w:rPr>
          <w:lang w:eastAsia="en-AU"/>
        </w:rPr>
      </w:pPr>
      <w:r w:rsidRPr="00A6470C">
        <w:rPr>
          <w:lang w:eastAsia="en-AU"/>
        </w:rPr>
        <w:t>Ethical standards</w:t>
      </w:r>
    </w:p>
    <w:p w14:paraId="45E3B5F1" w14:textId="77777777" w:rsidR="00A6470C" w:rsidRPr="00A6470C" w:rsidRDefault="00A6470C" w:rsidP="001B4361">
      <w:pPr>
        <w:pStyle w:val="ARbodycopy"/>
        <w:rPr>
          <w:lang w:eastAsia="en-AU"/>
        </w:rPr>
      </w:pPr>
    </w:p>
    <w:p w14:paraId="4BC7B0BF" w14:textId="77777777" w:rsidR="00A6470C" w:rsidRPr="00A6470C" w:rsidRDefault="00A6470C" w:rsidP="001B4361">
      <w:pPr>
        <w:pStyle w:val="ARbodycopy"/>
        <w:rPr>
          <w:lang w:eastAsia="en-AU"/>
        </w:rPr>
      </w:pPr>
      <w:r w:rsidRPr="00A6470C">
        <w:rPr>
          <w:lang w:eastAsia="en-AU"/>
        </w:rPr>
        <w:t xml:space="preserve">The RTA Code of Conduct provides a framework for ethical conduct based on the principles and values of the </w:t>
      </w:r>
      <w:r w:rsidRPr="00A6470C">
        <w:rPr>
          <w:i/>
          <w:iCs/>
          <w:lang w:eastAsia="en-AU"/>
        </w:rPr>
        <w:t>Public Sector Ethics Act 1994</w:t>
      </w:r>
      <w:r w:rsidRPr="00A6470C">
        <w:rPr>
          <w:lang w:eastAsia="en-AU"/>
        </w:rPr>
        <w:t>. All staff must carry out their duties with integrity and impartiality, be accountable and transparent, and promote the public good. All staff have completed mandatory Code of Conduct training using the online management system myPlace. The code is also reflected in all of our Human Resources policies, procedures and initiatives.</w:t>
      </w:r>
    </w:p>
    <w:p w14:paraId="46D47331" w14:textId="77777777" w:rsidR="00A6470C" w:rsidRPr="00A6470C" w:rsidRDefault="00A6470C" w:rsidP="001B4361">
      <w:pPr>
        <w:pStyle w:val="ARbodycopy"/>
        <w:rPr>
          <w:lang w:eastAsia="en-AU"/>
        </w:rPr>
      </w:pPr>
    </w:p>
    <w:p w14:paraId="5F53F68A" w14:textId="77777777" w:rsidR="00A6470C" w:rsidRPr="00A6470C" w:rsidRDefault="00A6470C" w:rsidP="001B4361">
      <w:pPr>
        <w:pStyle w:val="ARheading2"/>
        <w:rPr>
          <w:lang w:eastAsia="en-AU"/>
        </w:rPr>
      </w:pPr>
      <w:r w:rsidRPr="00A6470C">
        <w:rPr>
          <w:lang w:eastAsia="en-AU"/>
        </w:rPr>
        <w:t>Positive client feedback</w:t>
      </w:r>
    </w:p>
    <w:p w14:paraId="332600DF" w14:textId="77777777" w:rsidR="00A6470C" w:rsidRPr="00A6470C" w:rsidRDefault="00A6470C" w:rsidP="001B4361">
      <w:pPr>
        <w:pStyle w:val="ARbodycopy"/>
        <w:rPr>
          <w:lang w:eastAsia="en-AU"/>
        </w:rPr>
      </w:pPr>
    </w:p>
    <w:p w14:paraId="53FC44B3" w14:textId="77777777" w:rsidR="00A6470C" w:rsidRPr="00A6470C" w:rsidRDefault="00A6470C" w:rsidP="001B4361">
      <w:pPr>
        <w:pStyle w:val="ARbodycopy"/>
        <w:rPr>
          <w:lang w:eastAsia="en-AU"/>
        </w:rPr>
      </w:pPr>
      <w:r w:rsidRPr="00A6470C">
        <w:rPr>
          <w:lang w:eastAsia="en-AU"/>
        </w:rPr>
        <w:t xml:space="preserve">The RTA values the opinions of our clients and actively encourages feedback about our services. Feedback options are embedded in all channels of communication. Organisation-wide feedback is overwhelmingly positive and reflects the success of the RTA’s client focused culture. </w:t>
      </w:r>
    </w:p>
    <w:p w14:paraId="0FE47121" w14:textId="77777777" w:rsidR="00A6470C" w:rsidRPr="00A6470C" w:rsidRDefault="00A6470C" w:rsidP="001B4361">
      <w:pPr>
        <w:pStyle w:val="ARbodycopy"/>
        <w:rPr>
          <w:lang w:eastAsia="en-AU"/>
        </w:rPr>
      </w:pPr>
    </w:p>
    <w:p w14:paraId="49D4BA42" w14:textId="77777777" w:rsidR="00A6470C" w:rsidRPr="00A6470C" w:rsidRDefault="00A6470C" w:rsidP="001B4361">
      <w:pPr>
        <w:pStyle w:val="ARbodycopy"/>
        <w:rPr>
          <w:lang w:eastAsia="en-AU"/>
        </w:rPr>
      </w:pPr>
      <w:r w:rsidRPr="00A6470C">
        <w:rPr>
          <w:lang w:eastAsia="en-AU"/>
        </w:rPr>
        <w:t>In 2017–18, the RTA’s website was updated to make it easier for clients to submit a complaint or make a suggestion. We responded to 136 formal client complaints in 2017–18 (179 in 2016–17, a 24 per cent decrease). In addition to the reduction in complaints, client satisfaction surveys demonstrated a 7.3 per cent increase in overall client satisfaction from Q4 2016–17 to Q4 2017–18.</w:t>
      </w:r>
    </w:p>
    <w:p w14:paraId="00FA4375" w14:textId="77777777" w:rsidR="00994374" w:rsidRPr="001B4361" w:rsidRDefault="00994374" w:rsidP="001B4361">
      <w:pPr>
        <w:pStyle w:val="ARbodycopy"/>
      </w:pPr>
    </w:p>
    <w:p w14:paraId="1BFA8BF0" w14:textId="77777777" w:rsidR="00734CEF" w:rsidRPr="00734CEF" w:rsidRDefault="00734CEF" w:rsidP="001B4361">
      <w:pPr>
        <w:pStyle w:val="ARheading2"/>
        <w:rPr>
          <w:lang w:eastAsia="en-AU"/>
        </w:rPr>
      </w:pPr>
      <w:r w:rsidRPr="00734CEF">
        <w:rPr>
          <w:lang w:eastAsia="en-AU"/>
        </w:rPr>
        <w:t>Performance review framework</w:t>
      </w:r>
    </w:p>
    <w:p w14:paraId="75D74503" w14:textId="77777777" w:rsidR="00734CEF" w:rsidRPr="00734CEF" w:rsidRDefault="00734CEF" w:rsidP="001B4361">
      <w:pPr>
        <w:pStyle w:val="ARbodycopy"/>
        <w:rPr>
          <w:lang w:eastAsia="en-AU"/>
        </w:rPr>
      </w:pPr>
    </w:p>
    <w:p w14:paraId="5E7F6CBA" w14:textId="77777777" w:rsidR="00734CEF" w:rsidRPr="00734CEF" w:rsidRDefault="00734CEF" w:rsidP="001B4361">
      <w:pPr>
        <w:pStyle w:val="ARbodycopy"/>
        <w:rPr>
          <w:lang w:eastAsia="en-AU"/>
        </w:rPr>
      </w:pPr>
      <w:r w:rsidRPr="00734CEF">
        <w:rPr>
          <w:lang w:eastAsia="en-AU"/>
        </w:rPr>
        <w:t>The RTA Board and CEO are responsible for monitoring and reviewing the performance of the organisation. The performance review framework ensures this role is undertaken with comprehensive knowledge of our functions.</w:t>
      </w:r>
    </w:p>
    <w:p w14:paraId="597AFBB4" w14:textId="77777777" w:rsidR="00734CEF" w:rsidRPr="00734CEF" w:rsidRDefault="00734CEF" w:rsidP="001B4361">
      <w:pPr>
        <w:pStyle w:val="ARbodycopy"/>
        <w:rPr>
          <w:lang w:eastAsia="en-AU"/>
        </w:rPr>
      </w:pPr>
    </w:p>
    <w:p w14:paraId="5E1703F4" w14:textId="77777777" w:rsidR="00994374" w:rsidRDefault="00734CEF" w:rsidP="0068325D">
      <w:pPr>
        <w:pStyle w:val="ARbodycopy"/>
        <w:keepNext/>
        <w:rPr>
          <w:lang w:eastAsia="en-AU"/>
        </w:rPr>
      </w:pPr>
      <w:r w:rsidRPr="00734CEF">
        <w:rPr>
          <w:lang w:eastAsia="en-AU"/>
        </w:rPr>
        <w:lastRenderedPageBreak/>
        <w:t>The table below outlines our 2017–18 performance against the key elements of the framework.</w:t>
      </w:r>
    </w:p>
    <w:p w14:paraId="33FF8022" w14:textId="77777777" w:rsidR="00994374" w:rsidRDefault="00994374" w:rsidP="0068325D">
      <w:pPr>
        <w:pStyle w:val="ARbodycopy"/>
        <w:keepNext/>
        <w:rPr>
          <w:lang w:eastAsia="en-AU"/>
        </w:rPr>
      </w:pPr>
    </w:p>
    <w:tbl>
      <w:tblPr>
        <w:tblStyle w:val="TableGrid"/>
        <w:tblW w:w="0" w:type="auto"/>
        <w:tblLook w:val="04A0" w:firstRow="1" w:lastRow="0" w:firstColumn="1" w:lastColumn="0" w:noHBand="0" w:noVBand="1"/>
      </w:tblPr>
      <w:tblGrid>
        <w:gridCol w:w="3283"/>
        <w:gridCol w:w="3283"/>
        <w:gridCol w:w="3283"/>
      </w:tblGrid>
      <w:tr w:rsidR="00734CEF" w14:paraId="5E993C58" w14:textId="77777777" w:rsidTr="00734CEF">
        <w:tc>
          <w:tcPr>
            <w:tcW w:w="3283" w:type="dxa"/>
            <w:shd w:val="clear" w:color="auto" w:fill="F2F2F2" w:themeFill="background1" w:themeFillShade="F2"/>
          </w:tcPr>
          <w:p w14:paraId="6BE35FAE" w14:textId="77777777" w:rsidR="00734CEF" w:rsidRPr="00734CEF" w:rsidRDefault="00734CEF" w:rsidP="0068325D">
            <w:pPr>
              <w:pStyle w:val="ARTablebold"/>
              <w:keepNext/>
            </w:pPr>
            <w:r w:rsidRPr="00734CEF">
              <w:t>Function</w:t>
            </w:r>
          </w:p>
        </w:tc>
        <w:tc>
          <w:tcPr>
            <w:tcW w:w="3283" w:type="dxa"/>
            <w:shd w:val="clear" w:color="auto" w:fill="F2F2F2" w:themeFill="background1" w:themeFillShade="F2"/>
          </w:tcPr>
          <w:p w14:paraId="0CDA936B" w14:textId="77777777" w:rsidR="00734CEF" w:rsidRPr="00734CEF" w:rsidRDefault="00734CEF" w:rsidP="0068325D">
            <w:pPr>
              <w:pStyle w:val="ARTablebold"/>
              <w:keepNext/>
            </w:pPr>
            <w:r w:rsidRPr="00734CEF">
              <w:t>Purpose</w:t>
            </w:r>
          </w:p>
        </w:tc>
        <w:tc>
          <w:tcPr>
            <w:tcW w:w="3283" w:type="dxa"/>
            <w:shd w:val="clear" w:color="auto" w:fill="F2F2F2" w:themeFill="background1" w:themeFillShade="F2"/>
          </w:tcPr>
          <w:p w14:paraId="3856376E" w14:textId="77777777" w:rsidR="00734CEF" w:rsidRPr="00734CEF" w:rsidRDefault="00734CEF" w:rsidP="0068325D">
            <w:pPr>
              <w:pStyle w:val="ARTablebold"/>
              <w:keepNext/>
            </w:pPr>
            <w:r w:rsidRPr="00734CEF">
              <w:t>Achievements 2017–18</w:t>
            </w:r>
          </w:p>
        </w:tc>
      </w:tr>
      <w:tr w:rsidR="00734CEF" w14:paraId="319C1567" w14:textId="77777777" w:rsidTr="00734CEF">
        <w:tc>
          <w:tcPr>
            <w:tcW w:w="3283" w:type="dxa"/>
          </w:tcPr>
          <w:p w14:paraId="37ACDD74" w14:textId="77777777" w:rsidR="00734CEF" w:rsidRPr="001B4361" w:rsidRDefault="00734CEF" w:rsidP="0068325D">
            <w:pPr>
              <w:pStyle w:val="ARTablebold"/>
              <w:keepNext/>
            </w:pPr>
            <w:r w:rsidRPr="001B4361">
              <w:rPr>
                <w:rStyle w:val="Copy-bold0"/>
                <w:b/>
                <w:bCs w:val="0"/>
                <w:color w:val="auto"/>
              </w:rPr>
              <w:t>Monthly financial reporting</w:t>
            </w:r>
          </w:p>
        </w:tc>
        <w:tc>
          <w:tcPr>
            <w:tcW w:w="3283" w:type="dxa"/>
          </w:tcPr>
          <w:p w14:paraId="7DB86AAD" w14:textId="77777777" w:rsidR="00734CEF" w:rsidRPr="001B4361" w:rsidRDefault="00734CEF" w:rsidP="0068325D">
            <w:pPr>
              <w:pStyle w:val="ARTablebody"/>
              <w:keepNext/>
            </w:pPr>
            <w:r w:rsidRPr="001B4361">
              <w:t>Reports level of revenue and expenditure against the approved budget at each Board meeting</w:t>
            </w:r>
          </w:p>
        </w:tc>
        <w:tc>
          <w:tcPr>
            <w:tcW w:w="3283" w:type="dxa"/>
          </w:tcPr>
          <w:p w14:paraId="26E17040" w14:textId="77777777" w:rsidR="00734CEF" w:rsidRPr="001B4361" w:rsidRDefault="00734CEF" w:rsidP="0068325D">
            <w:pPr>
              <w:pStyle w:val="ARTablebody"/>
              <w:keepNext/>
            </w:pPr>
            <w:r w:rsidRPr="001B4361">
              <w:t>Comprehensive monthly financial reports</w:t>
            </w:r>
            <w:r w:rsidR="001B4361">
              <w:t xml:space="preserve"> provided at each Board meeting</w:t>
            </w:r>
          </w:p>
        </w:tc>
      </w:tr>
      <w:tr w:rsidR="00734CEF" w14:paraId="3E7855EA" w14:textId="77777777" w:rsidTr="00734CEF">
        <w:tc>
          <w:tcPr>
            <w:tcW w:w="3283" w:type="dxa"/>
          </w:tcPr>
          <w:p w14:paraId="4BEDD534" w14:textId="77777777" w:rsidR="00734CEF" w:rsidRPr="001B4361" w:rsidRDefault="00734CEF" w:rsidP="0068325D">
            <w:pPr>
              <w:pStyle w:val="ARTablebold"/>
              <w:keepNext/>
            </w:pPr>
            <w:r w:rsidRPr="001B4361">
              <w:rPr>
                <w:rStyle w:val="Copy-bold0"/>
                <w:b/>
                <w:bCs w:val="0"/>
                <w:color w:val="auto"/>
              </w:rPr>
              <w:t>Performance measures</w:t>
            </w:r>
          </w:p>
        </w:tc>
        <w:tc>
          <w:tcPr>
            <w:tcW w:w="3283" w:type="dxa"/>
          </w:tcPr>
          <w:p w14:paraId="7E18FBFC" w14:textId="77777777" w:rsidR="00734CEF" w:rsidRPr="001B4361" w:rsidRDefault="00734CEF" w:rsidP="0068325D">
            <w:pPr>
              <w:pStyle w:val="ARTablebody"/>
              <w:keepNext/>
            </w:pPr>
            <w:r w:rsidRPr="001B4361">
              <w:t>Reports achievement against annual performance targets. These targets include the number of enquiries, the quality of information provided and timeliness of the response</w:t>
            </w:r>
          </w:p>
        </w:tc>
        <w:tc>
          <w:tcPr>
            <w:tcW w:w="3283" w:type="dxa"/>
          </w:tcPr>
          <w:p w14:paraId="1F87F96C" w14:textId="77777777" w:rsidR="00734CEF" w:rsidRPr="001B4361" w:rsidRDefault="00734CEF" w:rsidP="0068325D">
            <w:pPr>
              <w:pStyle w:val="ARTablebody"/>
              <w:keepNext/>
            </w:pPr>
            <w:r w:rsidRPr="001B4361">
              <w:t>Full performance reports</w:t>
            </w:r>
            <w:r w:rsidR="001B4361">
              <w:t xml:space="preserve"> provided at each Board meeting</w:t>
            </w:r>
          </w:p>
        </w:tc>
      </w:tr>
      <w:tr w:rsidR="00734CEF" w14:paraId="4E89F36D" w14:textId="77777777" w:rsidTr="00734CEF">
        <w:tc>
          <w:tcPr>
            <w:tcW w:w="3283" w:type="dxa"/>
          </w:tcPr>
          <w:p w14:paraId="2984B5E5" w14:textId="77777777" w:rsidR="00734CEF" w:rsidRPr="001B4361" w:rsidRDefault="00734CEF" w:rsidP="0068325D">
            <w:pPr>
              <w:pStyle w:val="ARTablebold"/>
              <w:keepNext/>
            </w:pPr>
            <w:r w:rsidRPr="001B4361">
              <w:rPr>
                <w:rStyle w:val="Copy-bold0"/>
                <w:b/>
                <w:bCs w:val="0"/>
                <w:color w:val="auto"/>
              </w:rPr>
              <w:t>Internal audit program</w:t>
            </w:r>
          </w:p>
        </w:tc>
        <w:tc>
          <w:tcPr>
            <w:tcW w:w="3283" w:type="dxa"/>
          </w:tcPr>
          <w:p w14:paraId="6342DB65" w14:textId="77777777" w:rsidR="00734CEF" w:rsidRPr="001B4361" w:rsidRDefault="00734CEF" w:rsidP="0068325D">
            <w:pPr>
              <w:pStyle w:val="ARTablebody"/>
              <w:keepNext/>
            </w:pPr>
            <w:r w:rsidRPr="001B4361">
              <w:t>Reports progress and recommendations from internal audit to the ARC</w:t>
            </w:r>
          </w:p>
        </w:tc>
        <w:tc>
          <w:tcPr>
            <w:tcW w:w="3283" w:type="dxa"/>
          </w:tcPr>
          <w:p w14:paraId="16E79D4B" w14:textId="77777777" w:rsidR="00734CEF" w:rsidRPr="001B4361" w:rsidRDefault="00734CEF" w:rsidP="0068325D">
            <w:pPr>
              <w:pStyle w:val="ARTablebody"/>
              <w:keepNext/>
            </w:pPr>
            <w:r w:rsidRPr="001B4361">
              <w:t>Full status of all audits provided to th</w:t>
            </w:r>
            <w:r w:rsidR="001B4361">
              <w:t>e ARC – no critical level risks</w:t>
            </w:r>
          </w:p>
        </w:tc>
      </w:tr>
      <w:tr w:rsidR="00734CEF" w14:paraId="014BF2BE" w14:textId="77777777" w:rsidTr="00734CEF">
        <w:tc>
          <w:tcPr>
            <w:tcW w:w="3283" w:type="dxa"/>
          </w:tcPr>
          <w:p w14:paraId="1D4C8ABF" w14:textId="77777777" w:rsidR="00734CEF" w:rsidRPr="001B4361" w:rsidRDefault="00734CEF" w:rsidP="0068325D">
            <w:pPr>
              <w:pStyle w:val="ARTablebold"/>
              <w:keepNext/>
            </w:pPr>
            <w:r w:rsidRPr="001B4361">
              <w:rPr>
                <w:rStyle w:val="Copy-bold0"/>
                <w:b/>
                <w:bCs w:val="0"/>
                <w:color w:val="auto"/>
              </w:rPr>
              <w:t>Service Delivery Statement</w:t>
            </w:r>
          </w:p>
        </w:tc>
        <w:tc>
          <w:tcPr>
            <w:tcW w:w="3283" w:type="dxa"/>
          </w:tcPr>
          <w:p w14:paraId="1C737551" w14:textId="77777777" w:rsidR="00734CEF" w:rsidRPr="001B4361" w:rsidRDefault="00734CEF" w:rsidP="0068325D">
            <w:pPr>
              <w:pStyle w:val="ARTablebody"/>
              <w:keepNext/>
            </w:pPr>
            <w:r w:rsidRPr="001B4361">
              <w:t>Contributes to the Minister’s report on performance and budget results to the Queensland Parliament</w:t>
            </w:r>
          </w:p>
        </w:tc>
        <w:tc>
          <w:tcPr>
            <w:tcW w:w="3283" w:type="dxa"/>
          </w:tcPr>
          <w:p w14:paraId="1468532F" w14:textId="77777777" w:rsidR="00734CEF" w:rsidRPr="001B4361" w:rsidRDefault="00734CEF" w:rsidP="0068325D">
            <w:pPr>
              <w:pStyle w:val="ARTablebody"/>
              <w:keepNext/>
            </w:pPr>
            <w:r w:rsidRPr="001B4361">
              <w:t>Effective investment management resulted in stronger returns ou</w:t>
            </w:r>
            <w:r w:rsidR="001B4361">
              <w:t>tperforming the budgeted target</w:t>
            </w:r>
          </w:p>
        </w:tc>
      </w:tr>
      <w:tr w:rsidR="00734CEF" w14:paraId="79124EF7" w14:textId="77777777" w:rsidTr="00734CEF">
        <w:tc>
          <w:tcPr>
            <w:tcW w:w="3283" w:type="dxa"/>
          </w:tcPr>
          <w:p w14:paraId="59AC0D22" w14:textId="77777777" w:rsidR="00734CEF" w:rsidRPr="001B4361" w:rsidRDefault="00734CEF" w:rsidP="0068325D">
            <w:pPr>
              <w:pStyle w:val="ARTablebold"/>
              <w:keepNext/>
            </w:pPr>
            <w:r w:rsidRPr="001B4361">
              <w:rPr>
                <w:rStyle w:val="Copy-bold0"/>
                <w:b/>
                <w:bCs w:val="0"/>
                <w:color w:val="auto"/>
              </w:rPr>
              <w:t>Annual Report</w:t>
            </w:r>
          </w:p>
        </w:tc>
        <w:tc>
          <w:tcPr>
            <w:tcW w:w="3283" w:type="dxa"/>
          </w:tcPr>
          <w:p w14:paraId="3880AE57" w14:textId="77777777" w:rsidR="00734CEF" w:rsidRPr="001B4361" w:rsidRDefault="00734CEF" w:rsidP="0068325D">
            <w:pPr>
              <w:pStyle w:val="ARTablebody"/>
              <w:keepNext/>
            </w:pPr>
            <w:r w:rsidRPr="001B4361">
              <w:t>High reporting standards ensure accountability to the RTA’s clients, sector and staff</w:t>
            </w:r>
          </w:p>
        </w:tc>
        <w:tc>
          <w:tcPr>
            <w:tcW w:w="3283" w:type="dxa"/>
          </w:tcPr>
          <w:p w14:paraId="3BAD0E81" w14:textId="77777777" w:rsidR="00734CEF" w:rsidRPr="001B4361" w:rsidRDefault="00734CEF" w:rsidP="0068325D">
            <w:pPr>
              <w:pStyle w:val="ARTablebody"/>
              <w:keepNext/>
            </w:pPr>
            <w:r w:rsidRPr="001B4361">
              <w:t>Full compliance with the Queensland Government’</w:t>
            </w:r>
            <w:r w:rsidR="001B4361">
              <w:t>s annual reporting requirements</w:t>
            </w:r>
          </w:p>
        </w:tc>
      </w:tr>
    </w:tbl>
    <w:p w14:paraId="4E6C4D58" w14:textId="77777777" w:rsidR="00734CEF" w:rsidRPr="001B4361" w:rsidRDefault="00734CEF" w:rsidP="001B4361">
      <w:pPr>
        <w:pStyle w:val="ARbodycopy"/>
      </w:pPr>
    </w:p>
    <w:p w14:paraId="2BE00D4D" w14:textId="77777777" w:rsidR="00734CEF" w:rsidRPr="00734CEF" w:rsidRDefault="00734CEF" w:rsidP="001B4361">
      <w:pPr>
        <w:pStyle w:val="ARheading2"/>
        <w:rPr>
          <w:lang w:eastAsia="en-AU"/>
        </w:rPr>
      </w:pPr>
      <w:r w:rsidRPr="00734CEF">
        <w:rPr>
          <w:lang w:eastAsia="en-AU"/>
        </w:rPr>
        <w:t>Business and financial planning</w:t>
      </w:r>
    </w:p>
    <w:p w14:paraId="4D6AFEC4" w14:textId="77777777" w:rsidR="00734CEF" w:rsidRPr="00734CEF" w:rsidRDefault="00734CEF" w:rsidP="001B4361">
      <w:pPr>
        <w:pStyle w:val="ARbodycopy"/>
        <w:rPr>
          <w:lang w:eastAsia="en-AU"/>
        </w:rPr>
      </w:pPr>
    </w:p>
    <w:p w14:paraId="1CBC7D19" w14:textId="77777777" w:rsidR="00734CEF" w:rsidRPr="00734CEF" w:rsidRDefault="00734CEF" w:rsidP="001B4361">
      <w:pPr>
        <w:pStyle w:val="ARbodycopy"/>
        <w:rPr>
          <w:lang w:eastAsia="en-AU"/>
        </w:rPr>
      </w:pPr>
      <w:r w:rsidRPr="00734CEF">
        <w:rPr>
          <w:lang w:eastAsia="en-AU"/>
        </w:rPr>
        <w:t>The Board sets the organisation’s strategic direction, which is documented and formalised through the RTA Strategic Plan 2017–21 (visit rta.qld.gov.au to access a copy).</w:t>
      </w:r>
    </w:p>
    <w:p w14:paraId="0617DE09" w14:textId="77777777" w:rsidR="00734CEF" w:rsidRPr="00734CEF" w:rsidRDefault="00734CEF" w:rsidP="001B4361">
      <w:pPr>
        <w:pStyle w:val="ARbodycopy"/>
        <w:rPr>
          <w:lang w:eastAsia="en-AU"/>
        </w:rPr>
      </w:pPr>
    </w:p>
    <w:p w14:paraId="5CADAA5A" w14:textId="77777777" w:rsidR="00734CEF" w:rsidRPr="00734CEF" w:rsidRDefault="00734CEF" w:rsidP="001B4361">
      <w:pPr>
        <w:pStyle w:val="ARbodycopy"/>
        <w:rPr>
          <w:lang w:eastAsia="en-AU"/>
        </w:rPr>
      </w:pPr>
      <w:r w:rsidRPr="00734CEF">
        <w:rPr>
          <w:lang w:eastAsia="en-AU"/>
        </w:rPr>
        <w:t xml:space="preserve">The 2017–21 Strategic Plan identifies priorities relating to enhanced client service, lean systems, adaptive people and business sustainability. </w:t>
      </w:r>
    </w:p>
    <w:p w14:paraId="0D6D298C" w14:textId="77777777" w:rsidR="00734CEF" w:rsidRPr="00734CEF" w:rsidRDefault="00734CEF" w:rsidP="001B4361">
      <w:pPr>
        <w:pStyle w:val="ARbodycopy"/>
        <w:rPr>
          <w:lang w:eastAsia="en-AU"/>
        </w:rPr>
      </w:pPr>
    </w:p>
    <w:p w14:paraId="2FDF9416" w14:textId="77777777" w:rsidR="00734CEF" w:rsidRPr="00734CEF" w:rsidRDefault="00734CEF" w:rsidP="001B4361">
      <w:pPr>
        <w:pStyle w:val="ARbodycopy"/>
        <w:rPr>
          <w:lang w:eastAsia="en-AU"/>
        </w:rPr>
      </w:pPr>
      <w:r w:rsidRPr="00734CEF">
        <w:rPr>
          <w:lang w:eastAsia="en-AU"/>
        </w:rPr>
        <w:t>The strategic plan is underpinned by an annual business plan and divisional operational plans specifying activities and performance levels to be achieved. Staff complete annual performance development plans with their line managers to identify their contribution to planning and performance and to determine their professional development requirements. Our business planning is used to develop our budget, which is endorsed by the Board and approved by the Minister. We report to public stakeholders through the Annual Report, annual Service Delivery Statements and Parliamentary Estimates Hearings process.</w:t>
      </w:r>
    </w:p>
    <w:p w14:paraId="2F40DA9F" w14:textId="77777777" w:rsidR="00734CEF" w:rsidRPr="00734CEF" w:rsidRDefault="00734CEF" w:rsidP="001B4361">
      <w:pPr>
        <w:pStyle w:val="ARbodycopy"/>
        <w:rPr>
          <w:lang w:eastAsia="en-AU"/>
        </w:rPr>
      </w:pPr>
    </w:p>
    <w:p w14:paraId="660FDC4D" w14:textId="77777777" w:rsidR="00734CEF" w:rsidRPr="00734CEF" w:rsidRDefault="00734CEF" w:rsidP="001B4361">
      <w:pPr>
        <w:pStyle w:val="ARheading2"/>
        <w:rPr>
          <w:lang w:eastAsia="en-AU"/>
        </w:rPr>
      </w:pPr>
      <w:r w:rsidRPr="00734CEF">
        <w:rPr>
          <w:lang w:eastAsia="en-AU"/>
        </w:rPr>
        <w:t>Recordkeeping and access to information</w:t>
      </w:r>
    </w:p>
    <w:p w14:paraId="09836E50" w14:textId="77777777" w:rsidR="00734CEF" w:rsidRPr="00734CEF" w:rsidRDefault="00734CEF" w:rsidP="003F6EEA">
      <w:pPr>
        <w:pStyle w:val="ARbodycopy"/>
        <w:rPr>
          <w:lang w:eastAsia="en-AU"/>
        </w:rPr>
      </w:pPr>
    </w:p>
    <w:p w14:paraId="122B9B9A" w14:textId="77777777" w:rsidR="00734CEF" w:rsidRPr="00734CEF" w:rsidRDefault="00734CEF" w:rsidP="003F6EEA">
      <w:pPr>
        <w:pStyle w:val="ARtextbold"/>
      </w:pPr>
      <w:r w:rsidRPr="00734CEF">
        <w:t xml:space="preserve">Recordkeeping </w:t>
      </w:r>
    </w:p>
    <w:p w14:paraId="2DFD20B0" w14:textId="77777777" w:rsidR="00734CEF" w:rsidRPr="00734CEF" w:rsidRDefault="00734CEF" w:rsidP="003F6EEA">
      <w:pPr>
        <w:pStyle w:val="ARbodycopy"/>
        <w:rPr>
          <w:lang w:eastAsia="en-AU"/>
        </w:rPr>
      </w:pPr>
      <w:r w:rsidRPr="00734CEF">
        <w:rPr>
          <w:lang w:eastAsia="en-AU"/>
        </w:rPr>
        <w:t xml:space="preserve">The </w:t>
      </w:r>
      <w:r w:rsidRPr="00734CEF">
        <w:rPr>
          <w:i/>
          <w:iCs/>
          <w:lang w:eastAsia="en-AU"/>
        </w:rPr>
        <w:t>Public Records Act 2002</w:t>
      </w:r>
      <w:r w:rsidRPr="00734CEF">
        <w:rPr>
          <w:lang w:eastAsia="en-AU"/>
        </w:rPr>
        <w:t xml:space="preserve"> governs RTA’s records management. The Records Management Unit maintains centralised control and oversees the records management framework. The RTA has policies and procedures in place, including a Records Management Policy, to inform staff of all aspects of recordkeeping practices and responsibilities. Our Business Classification Policy, Disposal of Records Policy and Vital Records Policy also support compliance with Information Standard: 40 Recordkeeping (IS40) and Information Standard: 31 Retention and disposal of public records (IS31). A phased implementation of RTA’s new SharePoint and RecordPoint Electronic Document and Records Management System (eDRMS) is currently in progress. The new eDRMS has been successfully implemented in pilot areas. Full implementation across all business areas is planned for 2018–19.</w:t>
      </w:r>
    </w:p>
    <w:p w14:paraId="62DBCD30" w14:textId="77777777" w:rsidR="00734CEF" w:rsidRPr="00734CEF" w:rsidRDefault="00734CEF" w:rsidP="003F6EEA">
      <w:pPr>
        <w:pStyle w:val="ARbodycopy"/>
        <w:rPr>
          <w:lang w:eastAsia="en-AU"/>
        </w:rPr>
      </w:pPr>
    </w:p>
    <w:p w14:paraId="255B8EB2" w14:textId="77777777" w:rsidR="00734CEF" w:rsidRPr="00734CEF" w:rsidRDefault="00734CEF" w:rsidP="003F6EEA">
      <w:pPr>
        <w:pStyle w:val="ARheading2"/>
        <w:rPr>
          <w:lang w:eastAsia="en-AU"/>
        </w:rPr>
      </w:pPr>
      <w:r w:rsidRPr="00734CEF">
        <w:rPr>
          <w:lang w:eastAsia="en-AU"/>
        </w:rPr>
        <w:lastRenderedPageBreak/>
        <w:t>Right to information</w:t>
      </w:r>
    </w:p>
    <w:p w14:paraId="447DF77D" w14:textId="77777777" w:rsidR="00734CEF" w:rsidRPr="00734CEF" w:rsidRDefault="00734CEF" w:rsidP="003F6EEA">
      <w:pPr>
        <w:pStyle w:val="ARbodycopy"/>
        <w:rPr>
          <w:lang w:eastAsia="en-AU"/>
        </w:rPr>
      </w:pPr>
    </w:p>
    <w:p w14:paraId="2F8C526C" w14:textId="77777777" w:rsidR="00734CEF" w:rsidRPr="00734CEF" w:rsidRDefault="00734CEF" w:rsidP="003F6EEA">
      <w:pPr>
        <w:pStyle w:val="ARbodycopy"/>
        <w:rPr>
          <w:lang w:eastAsia="en-AU"/>
        </w:rPr>
      </w:pPr>
      <w:r w:rsidRPr="00734CEF">
        <w:rPr>
          <w:lang w:eastAsia="en-AU"/>
        </w:rPr>
        <w:t xml:space="preserve">The </w:t>
      </w:r>
      <w:r w:rsidRPr="00734CEF">
        <w:rPr>
          <w:i/>
          <w:iCs/>
          <w:lang w:eastAsia="en-AU"/>
        </w:rPr>
        <w:t>Right to Information Act 2009</w:t>
      </w:r>
      <w:r w:rsidRPr="00734CEF">
        <w:rPr>
          <w:lang w:eastAsia="en-AU"/>
        </w:rPr>
        <w:t xml:space="preserve"> (RTI Act) allows members of the public access to certain information controlled by the Queensland Government. The RTA supports right to information principles by operating in an open, transparent and accountable manner while protecting the privacy of clients and staff. In 2017–18, the RTA responded to two applications for access to documents relating to bonds and disputes under the RTI Act.</w:t>
      </w:r>
    </w:p>
    <w:p w14:paraId="3542D52C" w14:textId="77777777" w:rsidR="00734CEF" w:rsidRPr="00734CEF" w:rsidRDefault="00734CEF" w:rsidP="003F6EEA">
      <w:pPr>
        <w:pStyle w:val="ARbodycopy"/>
        <w:rPr>
          <w:lang w:eastAsia="en-AU"/>
        </w:rPr>
      </w:pPr>
    </w:p>
    <w:p w14:paraId="5FF8CDF4" w14:textId="77777777" w:rsidR="00734CEF" w:rsidRPr="00734CEF" w:rsidRDefault="00734CEF" w:rsidP="003F6EEA">
      <w:pPr>
        <w:pStyle w:val="ARbodycopy"/>
        <w:rPr>
          <w:lang w:eastAsia="en-AU"/>
        </w:rPr>
      </w:pPr>
      <w:r w:rsidRPr="00734CEF">
        <w:rPr>
          <w:lang w:eastAsia="en-AU"/>
        </w:rPr>
        <w:t xml:space="preserve">The RTA’s Administrative Access Policy allows public access to certain types of information held by the RTA without having to apply through the formal RTI Act or the </w:t>
      </w:r>
      <w:r w:rsidRPr="00734CEF">
        <w:rPr>
          <w:i/>
          <w:iCs/>
          <w:lang w:eastAsia="en-AU"/>
        </w:rPr>
        <w:t>Information Privacy Act 2009</w:t>
      </w:r>
      <w:r w:rsidRPr="00734CEF">
        <w:rPr>
          <w:lang w:eastAsia="en-AU"/>
        </w:rPr>
        <w:t xml:space="preserve"> (IP Act) application processes. </w:t>
      </w:r>
    </w:p>
    <w:p w14:paraId="6701E2BA" w14:textId="77777777" w:rsidR="00734CEF" w:rsidRDefault="00734CEF" w:rsidP="003F6EEA">
      <w:pPr>
        <w:pStyle w:val="ARbodycopy"/>
        <w:rPr>
          <w:lang w:eastAsia="en-AU"/>
        </w:rPr>
      </w:pPr>
    </w:p>
    <w:p w14:paraId="4E63F8A6" w14:textId="77777777" w:rsidR="00734CEF" w:rsidRPr="00734CEF" w:rsidRDefault="00734CEF" w:rsidP="003F6EEA">
      <w:pPr>
        <w:pStyle w:val="ARbodycopy"/>
        <w:rPr>
          <w:lang w:eastAsia="en-AU"/>
        </w:rPr>
      </w:pPr>
      <w:r w:rsidRPr="00734CEF">
        <w:rPr>
          <w:lang w:eastAsia="en-AU"/>
        </w:rPr>
        <w:t>Where possible, the RTA will release information under this policy. In 2017–18, the RTA responded to 953 requests made under the Administrative Access Policy.</w:t>
      </w:r>
    </w:p>
    <w:p w14:paraId="6C46D48A" w14:textId="77777777" w:rsidR="00734CEF" w:rsidRPr="00734CEF" w:rsidRDefault="00734CEF" w:rsidP="003F6EEA">
      <w:pPr>
        <w:pStyle w:val="ARbodycopy"/>
        <w:rPr>
          <w:lang w:eastAsia="en-AU"/>
        </w:rPr>
      </w:pPr>
    </w:p>
    <w:p w14:paraId="7454A2F9" w14:textId="77777777" w:rsidR="00734CEF" w:rsidRPr="00734CEF" w:rsidRDefault="00734CEF" w:rsidP="003F6EEA">
      <w:pPr>
        <w:pStyle w:val="ARheading2"/>
        <w:rPr>
          <w:lang w:eastAsia="en-AU"/>
        </w:rPr>
      </w:pPr>
      <w:r w:rsidRPr="00734CEF">
        <w:rPr>
          <w:lang w:eastAsia="en-AU"/>
        </w:rPr>
        <w:t>Information privacy</w:t>
      </w:r>
    </w:p>
    <w:p w14:paraId="6DFD1993" w14:textId="77777777" w:rsidR="00734CEF" w:rsidRPr="00734CEF" w:rsidRDefault="00734CEF" w:rsidP="003F6EEA">
      <w:pPr>
        <w:pStyle w:val="ARbodycopy"/>
        <w:rPr>
          <w:lang w:eastAsia="en-AU"/>
        </w:rPr>
      </w:pPr>
    </w:p>
    <w:p w14:paraId="21CB04A1" w14:textId="77777777" w:rsidR="00734CEF" w:rsidRPr="00734CEF" w:rsidRDefault="00734CEF" w:rsidP="003F6EEA">
      <w:pPr>
        <w:pStyle w:val="ARbodycopy"/>
        <w:rPr>
          <w:lang w:eastAsia="en-AU"/>
        </w:rPr>
      </w:pPr>
      <w:r w:rsidRPr="00734CEF">
        <w:rPr>
          <w:lang w:eastAsia="en-AU"/>
        </w:rPr>
        <w:t xml:space="preserve">The </w:t>
      </w:r>
      <w:r w:rsidRPr="00734CEF">
        <w:rPr>
          <w:i/>
          <w:iCs/>
          <w:lang w:eastAsia="en-AU"/>
        </w:rPr>
        <w:t>Information Privacy Act 2009</w:t>
      </w:r>
      <w:r w:rsidRPr="00734CEF">
        <w:rPr>
          <w:lang w:eastAsia="en-AU"/>
        </w:rPr>
        <w:t xml:space="preserve"> (Qld) gives members of the public the legal right to access and amend their personal information. It requires the RTA to safeguard personal information it holds and disclosures can occur only when the individual it relates to provides consent or where it is required and authorised under law. In 2017–18, the RTA received nine applications from individuals for access to documents containing their personal information.</w:t>
      </w:r>
    </w:p>
    <w:p w14:paraId="047D6172" w14:textId="77777777" w:rsidR="00734CEF" w:rsidRPr="00734CEF" w:rsidRDefault="00734CEF" w:rsidP="003F6EEA">
      <w:pPr>
        <w:pStyle w:val="ARbodycopy"/>
        <w:rPr>
          <w:lang w:eastAsia="en-AU"/>
        </w:rPr>
      </w:pPr>
    </w:p>
    <w:p w14:paraId="590FF46E" w14:textId="77777777" w:rsidR="00734CEF" w:rsidRPr="00734CEF" w:rsidRDefault="00734CEF" w:rsidP="003F6EEA">
      <w:pPr>
        <w:pStyle w:val="ARheading2"/>
        <w:rPr>
          <w:lang w:eastAsia="en-AU"/>
        </w:rPr>
      </w:pPr>
      <w:r w:rsidRPr="00734CEF">
        <w:rPr>
          <w:lang w:eastAsia="en-AU"/>
        </w:rPr>
        <w:t>Information systems and cyber security</w:t>
      </w:r>
    </w:p>
    <w:p w14:paraId="54210BA2" w14:textId="77777777" w:rsidR="00734CEF" w:rsidRPr="00734CEF" w:rsidRDefault="00734CEF" w:rsidP="003F6EEA">
      <w:pPr>
        <w:pStyle w:val="ARbodycopy"/>
        <w:rPr>
          <w:lang w:eastAsia="en-AU"/>
        </w:rPr>
      </w:pPr>
    </w:p>
    <w:p w14:paraId="12C8205E" w14:textId="77777777" w:rsidR="00734CEF" w:rsidRPr="00734CEF" w:rsidRDefault="00734CEF" w:rsidP="003F6EEA">
      <w:pPr>
        <w:pStyle w:val="ARbodycopy"/>
        <w:rPr>
          <w:lang w:eastAsia="en-AU"/>
        </w:rPr>
      </w:pPr>
      <w:r w:rsidRPr="00734CEF">
        <w:rPr>
          <w:lang w:eastAsia="en-AU"/>
        </w:rPr>
        <w:t>In 2017–18, we continued to enhance the management and security of our information assets. Key initiatives included:</w:t>
      </w:r>
    </w:p>
    <w:p w14:paraId="228E79D0" w14:textId="77777777" w:rsidR="00734CEF" w:rsidRPr="00734CEF" w:rsidRDefault="00734CEF" w:rsidP="003F6EEA">
      <w:pPr>
        <w:pStyle w:val="ARbullets"/>
      </w:pPr>
      <w:r w:rsidRPr="00734CEF">
        <w:t>moving some services to the cloud and planned for further migration of infrastructure to a scalable, on-demand cloud delivery model</w:t>
      </w:r>
    </w:p>
    <w:p w14:paraId="4EE3D4DD" w14:textId="77777777" w:rsidR="00734CEF" w:rsidRPr="00734CEF" w:rsidRDefault="00734CEF" w:rsidP="003F6EEA">
      <w:pPr>
        <w:pStyle w:val="ARbullets"/>
      </w:pPr>
      <w:r w:rsidRPr="00734CEF">
        <w:t>strengthening of the RTA’s IT security posture through a range of initiatives including changes to user access requirements and a review of the security access matrix for the core myRTA system</w:t>
      </w:r>
    </w:p>
    <w:p w14:paraId="1569F3E3" w14:textId="77777777" w:rsidR="00734CEF" w:rsidRPr="00734CEF" w:rsidRDefault="00734CEF" w:rsidP="003F6EEA">
      <w:pPr>
        <w:pStyle w:val="ARbullets"/>
      </w:pPr>
      <w:r w:rsidRPr="00734CEF">
        <w:t>finalising implementation of an enterprise content management system and commenced work on implementation of an electronic records management system</w:t>
      </w:r>
    </w:p>
    <w:p w14:paraId="1CBDF786" w14:textId="77777777" w:rsidR="00734CEF" w:rsidRPr="00734CEF" w:rsidRDefault="00734CEF" w:rsidP="003F6EEA">
      <w:pPr>
        <w:pStyle w:val="ARbullets"/>
      </w:pPr>
      <w:r w:rsidRPr="00734CEF">
        <w:t>commencing work on data quality improvement initiatives and developing business intelligence reporting dashboards to enhance data quality processes and ensure data integrity and completeness for all business critical datasets</w:t>
      </w:r>
    </w:p>
    <w:p w14:paraId="3ECDA207" w14:textId="77777777" w:rsidR="00734CEF" w:rsidRPr="00734CEF" w:rsidRDefault="00734CEF" w:rsidP="003F6EEA">
      <w:pPr>
        <w:pStyle w:val="ARbodycopy"/>
        <w:rPr>
          <w:lang w:eastAsia="en-AU"/>
        </w:rPr>
      </w:pPr>
    </w:p>
    <w:p w14:paraId="71CDB1EB" w14:textId="77777777" w:rsidR="00734CEF" w:rsidRPr="00734CEF" w:rsidRDefault="00734CEF" w:rsidP="003F6EEA">
      <w:pPr>
        <w:pStyle w:val="ARheading2"/>
        <w:rPr>
          <w:lang w:eastAsia="en-AU"/>
        </w:rPr>
      </w:pPr>
      <w:r w:rsidRPr="00734CEF">
        <w:rPr>
          <w:lang w:eastAsia="en-AU"/>
        </w:rPr>
        <w:t>Open data – access and content</w:t>
      </w:r>
    </w:p>
    <w:p w14:paraId="7B2F7A3B" w14:textId="77777777" w:rsidR="00734CEF" w:rsidRPr="00734CEF" w:rsidRDefault="00734CEF" w:rsidP="003F6EEA">
      <w:pPr>
        <w:pStyle w:val="ARbodycopy"/>
        <w:rPr>
          <w:lang w:eastAsia="en-AU"/>
        </w:rPr>
      </w:pPr>
    </w:p>
    <w:p w14:paraId="67711EFE" w14:textId="77777777" w:rsidR="00734CEF" w:rsidRPr="00734CEF" w:rsidRDefault="00734CEF" w:rsidP="003F6EEA">
      <w:pPr>
        <w:pStyle w:val="ARbodycopy"/>
        <w:rPr>
          <w:lang w:eastAsia="en-AU"/>
        </w:rPr>
      </w:pPr>
      <w:r w:rsidRPr="00734CEF">
        <w:rPr>
          <w:lang w:eastAsia="en-AU"/>
        </w:rPr>
        <w:t xml:space="preserve">The RTA meets its requirements to publish information through the Queensland Government’s Open Data portal at </w:t>
      </w:r>
      <w:r w:rsidRPr="003F6EEA">
        <w:rPr>
          <w:b/>
          <w:lang w:eastAsia="en-AU"/>
        </w:rPr>
        <w:t>http://data.qld.gov.au</w:t>
      </w:r>
      <w:r w:rsidRPr="00734CEF">
        <w:rPr>
          <w:lang w:eastAsia="en-AU"/>
        </w:rPr>
        <w:t>. Information published includes:</w:t>
      </w:r>
    </w:p>
    <w:p w14:paraId="79BEF653" w14:textId="77777777" w:rsidR="00734CEF" w:rsidRPr="00734CEF" w:rsidRDefault="00734CEF" w:rsidP="003F6EEA">
      <w:pPr>
        <w:pStyle w:val="ARbullets"/>
      </w:pPr>
      <w:r w:rsidRPr="00734CEF">
        <w:t>Consultancies</w:t>
      </w:r>
    </w:p>
    <w:p w14:paraId="2DFCB841" w14:textId="77777777" w:rsidR="00734CEF" w:rsidRPr="00734CEF" w:rsidRDefault="00734CEF" w:rsidP="003F6EEA">
      <w:pPr>
        <w:pStyle w:val="ARbullets"/>
      </w:pPr>
      <w:r w:rsidRPr="00734CEF">
        <w:t>Overseas travel</w:t>
      </w:r>
    </w:p>
    <w:p w14:paraId="533550E1" w14:textId="77777777" w:rsidR="00734CEF" w:rsidRPr="00734CEF" w:rsidRDefault="00734CEF" w:rsidP="003F6EEA">
      <w:pPr>
        <w:pStyle w:val="ARbullets"/>
      </w:pPr>
      <w:r w:rsidRPr="00734CEF">
        <w:t>Queensland Language Services Policy</w:t>
      </w:r>
    </w:p>
    <w:p w14:paraId="3F6CBB94" w14:textId="77777777" w:rsidR="00734CEF" w:rsidRDefault="00734CEF" w:rsidP="003F6EEA">
      <w:pPr>
        <w:pStyle w:val="ARbodycopy"/>
        <w:rPr>
          <w:lang w:eastAsia="en-AU"/>
        </w:rPr>
      </w:pPr>
    </w:p>
    <w:p w14:paraId="4964EF90" w14:textId="77777777" w:rsidR="00FD04EE" w:rsidRPr="00734CEF" w:rsidRDefault="00FD04EE" w:rsidP="003F6EEA">
      <w:pPr>
        <w:pStyle w:val="ARbodycopy"/>
        <w:rPr>
          <w:lang w:eastAsia="en-AU"/>
        </w:rPr>
      </w:pPr>
    </w:p>
    <w:p w14:paraId="40473623" w14:textId="77777777" w:rsidR="00734CEF" w:rsidRPr="00734CEF" w:rsidRDefault="00734CEF" w:rsidP="003F6EEA">
      <w:pPr>
        <w:pStyle w:val="ARheading2"/>
        <w:rPr>
          <w:sz w:val="20"/>
          <w:szCs w:val="20"/>
          <w:lang w:eastAsia="en-AU"/>
        </w:rPr>
      </w:pPr>
      <w:r w:rsidRPr="00734CEF">
        <w:rPr>
          <w:lang w:eastAsia="en-AU"/>
        </w:rPr>
        <w:t>Our people</w:t>
      </w:r>
    </w:p>
    <w:p w14:paraId="06F4B9DB" w14:textId="77777777" w:rsidR="00734CEF" w:rsidRPr="00734CEF" w:rsidRDefault="00734CEF" w:rsidP="003F6EEA">
      <w:pPr>
        <w:pStyle w:val="ARbodycopy"/>
        <w:rPr>
          <w:lang w:eastAsia="en-AU"/>
        </w:rPr>
      </w:pPr>
    </w:p>
    <w:p w14:paraId="758AB191" w14:textId="77777777" w:rsidR="00734CEF" w:rsidRPr="00734CEF" w:rsidRDefault="00734CEF" w:rsidP="003F6EEA">
      <w:pPr>
        <w:pStyle w:val="ARbodycopy"/>
        <w:rPr>
          <w:lang w:eastAsia="en-AU"/>
        </w:rPr>
      </w:pPr>
      <w:r w:rsidRPr="00734CEF">
        <w:rPr>
          <w:lang w:eastAsia="en-AU"/>
        </w:rPr>
        <w:t>Our people are the key to our success and the RTA has put enormous energy into building an adaptive workforce during a time of significant organisational change.</w:t>
      </w:r>
    </w:p>
    <w:p w14:paraId="64CAEB8E" w14:textId="77777777" w:rsidR="00734CEF" w:rsidRPr="00734CEF" w:rsidRDefault="00734CEF" w:rsidP="003F6EEA">
      <w:pPr>
        <w:pStyle w:val="ARbodycopy"/>
        <w:rPr>
          <w:lang w:eastAsia="en-AU"/>
        </w:rPr>
      </w:pPr>
    </w:p>
    <w:p w14:paraId="57BB855E" w14:textId="77777777" w:rsidR="00734CEF" w:rsidRPr="00734CEF" w:rsidRDefault="00734CEF" w:rsidP="003F6EEA">
      <w:pPr>
        <w:pStyle w:val="ARbodycopy"/>
        <w:rPr>
          <w:lang w:eastAsia="en-AU"/>
        </w:rPr>
      </w:pPr>
      <w:r w:rsidRPr="00734CEF">
        <w:rPr>
          <w:lang w:eastAsia="en-AU"/>
        </w:rPr>
        <w:lastRenderedPageBreak/>
        <w:t>This focus, which is an important pillar of the organisation’s strategic plan, is helping to build the foundations of a high performance culture.</w:t>
      </w:r>
    </w:p>
    <w:p w14:paraId="4FF85EBC" w14:textId="77777777" w:rsidR="00734CEF" w:rsidRPr="00734CEF" w:rsidRDefault="00734CEF" w:rsidP="003F6EEA">
      <w:pPr>
        <w:pStyle w:val="ARbodycopy"/>
        <w:rPr>
          <w:lang w:eastAsia="en-AU"/>
        </w:rPr>
      </w:pPr>
    </w:p>
    <w:p w14:paraId="0657283E" w14:textId="77777777" w:rsidR="00734CEF" w:rsidRPr="00734CEF" w:rsidRDefault="00734CEF" w:rsidP="003F6EEA">
      <w:pPr>
        <w:pStyle w:val="ARheading2"/>
        <w:rPr>
          <w:lang w:eastAsia="en-AU"/>
        </w:rPr>
      </w:pPr>
      <w:r w:rsidRPr="00734CEF">
        <w:rPr>
          <w:lang w:eastAsia="en-AU"/>
        </w:rPr>
        <w:t>Learning and development strategy</w:t>
      </w:r>
    </w:p>
    <w:p w14:paraId="58AF931C" w14:textId="77777777" w:rsidR="00734CEF" w:rsidRPr="00734CEF" w:rsidRDefault="00734CEF" w:rsidP="003F6EEA">
      <w:pPr>
        <w:pStyle w:val="ARbodycopy"/>
        <w:rPr>
          <w:lang w:eastAsia="en-AU"/>
        </w:rPr>
      </w:pPr>
    </w:p>
    <w:p w14:paraId="62AB890A" w14:textId="77777777" w:rsidR="00734CEF" w:rsidRPr="00734CEF" w:rsidRDefault="00734CEF" w:rsidP="003F6EEA">
      <w:pPr>
        <w:pStyle w:val="ARbodycopy"/>
        <w:rPr>
          <w:lang w:eastAsia="en-AU"/>
        </w:rPr>
      </w:pPr>
      <w:r w:rsidRPr="00734CEF">
        <w:rPr>
          <w:lang w:eastAsia="en-AU"/>
        </w:rPr>
        <w:t>The Learning and Development Strategy, a major RTA initiative in 2016–17, was developed and implemented to achieve that goal. This two-year strategy and its associated initiatives will be reviewed and evaluated at the cessation of the year to enable a further strategy to be developed for the following year.</w:t>
      </w:r>
    </w:p>
    <w:p w14:paraId="69B525BD" w14:textId="77777777" w:rsidR="00734CEF" w:rsidRPr="00A60AB3" w:rsidRDefault="00734CEF" w:rsidP="003F6EEA">
      <w:pPr>
        <w:pStyle w:val="ARbodycopy"/>
        <w:rPr>
          <w:sz w:val="16"/>
          <w:lang w:eastAsia="en-AU"/>
        </w:rPr>
      </w:pPr>
    </w:p>
    <w:p w14:paraId="6575AD15" w14:textId="77777777" w:rsidR="00734CEF" w:rsidRPr="00734CEF" w:rsidRDefault="00734CEF" w:rsidP="003F6EEA">
      <w:pPr>
        <w:pStyle w:val="ARbodycopy"/>
        <w:rPr>
          <w:lang w:eastAsia="en-AU"/>
        </w:rPr>
      </w:pPr>
      <w:r w:rsidRPr="00734CEF">
        <w:rPr>
          <w:lang w:eastAsia="en-AU"/>
        </w:rPr>
        <w:t>The current strategy includes:</w:t>
      </w:r>
    </w:p>
    <w:p w14:paraId="6E7DEE45" w14:textId="77777777" w:rsidR="00734CEF" w:rsidRPr="00734CEF" w:rsidRDefault="00734CEF" w:rsidP="003F6EEA">
      <w:pPr>
        <w:pStyle w:val="ARbullets"/>
      </w:pPr>
      <w:r w:rsidRPr="00734CEF">
        <w:t>enhancing capability to improve performance and productivity</w:t>
      </w:r>
    </w:p>
    <w:p w14:paraId="702ABFA1" w14:textId="77777777" w:rsidR="00734CEF" w:rsidRPr="00734CEF" w:rsidRDefault="00734CEF" w:rsidP="003F6EEA">
      <w:pPr>
        <w:pStyle w:val="ARbullets"/>
      </w:pPr>
      <w:r w:rsidRPr="00734CEF">
        <w:t>adopting modern and best practice approaches in the sector</w:t>
      </w:r>
    </w:p>
    <w:p w14:paraId="3306795A" w14:textId="77777777" w:rsidR="00734CEF" w:rsidRPr="00734CEF" w:rsidRDefault="00734CEF" w:rsidP="003F6EEA">
      <w:pPr>
        <w:pStyle w:val="ARbullets"/>
      </w:pPr>
      <w:r w:rsidRPr="00734CEF">
        <w:t>minimising organisational and operational risk</w:t>
      </w:r>
    </w:p>
    <w:p w14:paraId="1A6A40E6" w14:textId="77777777" w:rsidR="00734CEF" w:rsidRPr="00734CEF" w:rsidRDefault="00734CEF" w:rsidP="003F6EEA">
      <w:pPr>
        <w:pStyle w:val="ARbullets"/>
      </w:pPr>
      <w:r w:rsidRPr="00734CEF">
        <w:t>enhancing organisational performance</w:t>
      </w:r>
    </w:p>
    <w:p w14:paraId="79486ACD" w14:textId="77777777" w:rsidR="003F6EEA" w:rsidRPr="00A60AB3" w:rsidRDefault="003F6EEA" w:rsidP="003F6EEA">
      <w:pPr>
        <w:pStyle w:val="ARbodycopy"/>
        <w:rPr>
          <w:sz w:val="16"/>
        </w:rPr>
      </w:pPr>
    </w:p>
    <w:p w14:paraId="6A3643F7" w14:textId="77777777" w:rsidR="00734CEF" w:rsidRPr="00734CEF" w:rsidRDefault="00734CEF" w:rsidP="003F6EEA">
      <w:pPr>
        <w:pStyle w:val="ARbodycopy"/>
      </w:pPr>
      <w:r w:rsidRPr="00734CEF">
        <w:t>Other strategic initiatives include:</w:t>
      </w:r>
    </w:p>
    <w:p w14:paraId="3EDA408F" w14:textId="77777777" w:rsidR="00734CEF" w:rsidRPr="00734CEF" w:rsidRDefault="00734CEF" w:rsidP="003F6EEA">
      <w:pPr>
        <w:pStyle w:val="ARbullets"/>
      </w:pPr>
      <w:r w:rsidRPr="00734CEF">
        <w:t>talent and succession management</w:t>
      </w:r>
    </w:p>
    <w:p w14:paraId="55EB8205" w14:textId="77777777" w:rsidR="00734CEF" w:rsidRPr="00734CEF" w:rsidRDefault="00734CEF" w:rsidP="003F6EEA">
      <w:pPr>
        <w:pStyle w:val="ARbullets"/>
      </w:pPr>
      <w:r w:rsidRPr="00734CEF">
        <w:t>reward and recognition</w:t>
      </w:r>
    </w:p>
    <w:p w14:paraId="46E7CC03" w14:textId="77777777" w:rsidR="00734CEF" w:rsidRPr="00734CEF" w:rsidRDefault="00734CEF" w:rsidP="003F6EEA">
      <w:pPr>
        <w:pStyle w:val="ARbullets"/>
      </w:pPr>
      <w:r w:rsidRPr="00734CEF">
        <w:t>myPlace online learning management system</w:t>
      </w:r>
    </w:p>
    <w:p w14:paraId="458A72E5" w14:textId="77777777" w:rsidR="00734CEF" w:rsidRPr="00734CEF" w:rsidRDefault="00734CEF" w:rsidP="003F6EEA">
      <w:pPr>
        <w:pStyle w:val="ARbullets"/>
      </w:pPr>
      <w:r w:rsidRPr="00734CEF">
        <w:t>new performance framework</w:t>
      </w:r>
    </w:p>
    <w:p w14:paraId="6B6692EE" w14:textId="77777777" w:rsidR="00734CEF" w:rsidRPr="00A60AB3" w:rsidRDefault="00734CEF" w:rsidP="003F6EEA">
      <w:pPr>
        <w:pStyle w:val="ARbodycopy"/>
        <w:rPr>
          <w:sz w:val="14"/>
          <w:lang w:eastAsia="en-AU"/>
        </w:rPr>
      </w:pPr>
    </w:p>
    <w:p w14:paraId="591FA933" w14:textId="77777777" w:rsidR="00734CEF" w:rsidRPr="00734CEF" w:rsidRDefault="00734CEF" w:rsidP="003F6EEA">
      <w:pPr>
        <w:pStyle w:val="ARheading2"/>
        <w:rPr>
          <w:lang w:eastAsia="en-AU"/>
        </w:rPr>
      </w:pPr>
      <w:r w:rsidRPr="00734CEF">
        <w:rPr>
          <w:lang w:eastAsia="en-AU"/>
        </w:rPr>
        <w:t>Talent and succession management plan</w:t>
      </w:r>
    </w:p>
    <w:p w14:paraId="2EAAE35E" w14:textId="77777777" w:rsidR="00734CEF" w:rsidRPr="00A60AB3" w:rsidRDefault="00734CEF" w:rsidP="003F6EEA">
      <w:pPr>
        <w:pStyle w:val="ARbodycopy"/>
        <w:rPr>
          <w:sz w:val="16"/>
          <w:lang w:eastAsia="en-AU"/>
        </w:rPr>
      </w:pPr>
    </w:p>
    <w:p w14:paraId="6CE15ED1" w14:textId="77777777" w:rsidR="00734CEF" w:rsidRPr="00734CEF" w:rsidRDefault="00734CEF" w:rsidP="003F6EEA">
      <w:pPr>
        <w:pStyle w:val="ARbodycopy"/>
        <w:rPr>
          <w:lang w:eastAsia="en-AU"/>
        </w:rPr>
      </w:pPr>
      <w:r w:rsidRPr="00734CEF">
        <w:rPr>
          <w:lang w:eastAsia="en-AU"/>
        </w:rPr>
        <w:t xml:space="preserve">This plan identifies staff members with ability, potential and passion to move into senior roles in the RTA. </w:t>
      </w:r>
    </w:p>
    <w:p w14:paraId="1CFF77AE" w14:textId="77777777" w:rsidR="00734CEF" w:rsidRPr="00A60AB3" w:rsidRDefault="00734CEF" w:rsidP="003F6EEA">
      <w:pPr>
        <w:pStyle w:val="ARbodycopy"/>
        <w:rPr>
          <w:sz w:val="16"/>
          <w:lang w:eastAsia="en-AU"/>
        </w:rPr>
      </w:pPr>
    </w:p>
    <w:p w14:paraId="0F9F1C84" w14:textId="77777777" w:rsidR="00734CEF" w:rsidRPr="00734CEF" w:rsidRDefault="00734CEF" w:rsidP="003F6EEA">
      <w:pPr>
        <w:pStyle w:val="ARbodycopy"/>
        <w:rPr>
          <w:lang w:eastAsia="en-AU"/>
        </w:rPr>
      </w:pPr>
      <w:r w:rsidRPr="00734CEF">
        <w:rPr>
          <w:lang w:eastAsia="en-AU"/>
        </w:rPr>
        <w:t xml:space="preserve">The RTA’s framework was built to: </w:t>
      </w:r>
    </w:p>
    <w:p w14:paraId="6615A04F" w14:textId="77777777" w:rsidR="00734CEF" w:rsidRPr="00734CEF" w:rsidRDefault="00734CEF" w:rsidP="003F6EEA">
      <w:pPr>
        <w:pStyle w:val="ARbullets"/>
      </w:pPr>
      <w:r w:rsidRPr="00734CEF">
        <w:t>develop leadership pathways to ensure business continuity</w:t>
      </w:r>
    </w:p>
    <w:p w14:paraId="66B3E4EB" w14:textId="77777777" w:rsidR="00734CEF" w:rsidRPr="00734CEF" w:rsidRDefault="00734CEF" w:rsidP="003F6EEA">
      <w:pPr>
        <w:pStyle w:val="ARbullets"/>
      </w:pPr>
      <w:r w:rsidRPr="00734CEF">
        <w:t>resource talent development to ensure a greater return on investment</w:t>
      </w:r>
    </w:p>
    <w:p w14:paraId="1E61ECA1" w14:textId="77777777" w:rsidR="00734CEF" w:rsidRPr="00734CEF" w:rsidRDefault="00734CEF" w:rsidP="003F6EEA">
      <w:pPr>
        <w:pStyle w:val="ARbullets"/>
      </w:pPr>
      <w:r w:rsidRPr="00734CEF">
        <w:t>identify and deploy the best candidates for key positions</w:t>
      </w:r>
    </w:p>
    <w:p w14:paraId="2DBFAD7D" w14:textId="77777777" w:rsidR="00734CEF" w:rsidRPr="00734CEF" w:rsidRDefault="00734CEF" w:rsidP="003F6EEA">
      <w:pPr>
        <w:pStyle w:val="ARbullets"/>
      </w:pPr>
      <w:r w:rsidRPr="00734CEF">
        <w:t>develop critical technical capability</w:t>
      </w:r>
    </w:p>
    <w:p w14:paraId="2D6F5573" w14:textId="77777777" w:rsidR="00734CEF" w:rsidRPr="00734CEF" w:rsidRDefault="00734CEF" w:rsidP="003F6EEA">
      <w:pPr>
        <w:pStyle w:val="ARbullets"/>
      </w:pPr>
      <w:r w:rsidRPr="00734CEF">
        <w:t>develop potential successors</w:t>
      </w:r>
    </w:p>
    <w:p w14:paraId="232DE9BB" w14:textId="77777777" w:rsidR="00734CEF" w:rsidRPr="00734CEF" w:rsidRDefault="00734CEF" w:rsidP="003F6EEA">
      <w:pPr>
        <w:pStyle w:val="ARbodycopy"/>
        <w:rPr>
          <w:lang w:eastAsia="en-AU"/>
        </w:rPr>
      </w:pPr>
    </w:p>
    <w:p w14:paraId="336C7351" w14:textId="77777777" w:rsidR="00734CEF" w:rsidRPr="00734CEF" w:rsidRDefault="00734CEF" w:rsidP="003F6EEA">
      <w:pPr>
        <w:pStyle w:val="ARbodycopy"/>
        <w:rPr>
          <w:lang w:eastAsia="en-AU"/>
        </w:rPr>
      </w:pPr>
      <w:r w:rsidRPr="00734CEF">
        <w:rPr>
          <w:lang w:eastAsia="en-AU"/>
        </w:rPr>
        <w:t>Succession planning has occurred for all critical roles across the RTA, as well as talent assessment across the executive and leadership teams.</w:t>
      </w:r>
    </w:p>
    <w:p w14:paraId="6290AFBC" w14:textId="77777777" w:rsidR="00734CEF" w:rsidRPr="00734CEF" w:rsidRDefault="00734CEF" w:rsidP="003F6EEA">
      <w:pPr>
        <w:pStyle w:val="ARheading2"/>
        <w:rPr>
          <w:lang w:eastAsia="en-AU"/>
        </w:rPr>
      </w:pPr>
    </w:p>
    <w:p w14:paraId="63B299CF" w14:textId="77777777" w:rsidR="00734CEF" w:rsidRPr="00734CEF" w:rsidRDefault="00734CEF" w:rsidP="003F6EEA">
      <w:pPr>
        <w:pStyle w:val="ARheading2"/>
        <w:rPr>
          <w:lang w:eastAsia="en-AU"/>
        </w:rPr>
      </w:pPr>
      <w:r w:rsidRPr="00734CEF">
        <w:rPr>
          <w:lang w:eastAsia="en-AU"/>
        </w:rPr>
        <w:t>Reward and recognition program</w:t>
      </w:r>
    </w:p>
    <w:p w14:paraId="55C38439" w14:textId="77777777" w:rsidR="00734CEF" w:rsidRPr="00A60AB3" w:rsidRDefault="00734CEF" w:rsidP="003F6EEA">
      <w:pPr>
        <w:pStyle w:val="ARbodycopy"/>
        <w:rPr>
          <w:sz w:val="18"/>
          <w:lang w:eastAsia="en-AU"/>
        </w:rPr>
      </w:pPr>
    </w:p>
    <w:p w14:paraId="48B4595F" w14:textId="77777777" w:rsidR="00734CEF" w:rsidRPr="00734CEF" w:rsidRDefault="00734CEF" w:rsidP="003F6EEA">
      <w:pPr>
        <w:pStyle w:val="ARbodycopy"/>
        <w:rPr>
          <w:lang w:eastAsia="en-AU"/>
        </w:rPr>
      </w:pPr>
      <w:r w:rsidRPr="00734CEF">
        <w:rPr>
          <w:lang w:eastAsia="en-AU"/>
        </w:rPr>
        <w:t>This program recognises and rewards staff who help build a high performance culture at the RTA. The current reward and recognition program addresses the Working for Queensland survey results across a range of areas such as engagement, learning and development, recognition and performance and aligns itself with the RTA performance framework.</w:t>
      </w:r>
    </w:p>
    <w:p w14:paraId="49D5631C" w14:textId="77777777" w:rsidR="00734CEF" w:rsidRPr="00734CEF" w:rsidRDefault="00734CEF" w:rsidP="003F6EEA">
      <w:pPr>
        <w:pStyle w:val="ARbodycopy"/>
        <w:rPr>
          <w:lang w:eastAsia="en-AU"/>
        </w:rPr>
      </w:pPr>
    </w:p>
    <w:p w14:paraId="1A47FB98" w14:textId="77777777" w:rsidR="00734CEF" w:rsidRPr="00734CEF" w:rsidRDefault="00734CEF" w:rsidP="003F6EEA">
      <w:pPr>
        <w:pStyle w:val="ARheading2"/>
        <w:rPr>
          <w:lang w:eastAsia="en-AU"/>
        </w:rPr>
      </w:pPr>
      <w:r w:rsidRPr="00734CEF">
        <w:rPr>
          <w:lang w:eastAsia="en-AU"/>
        </w:rPr>
        <w:t>myPlace online learning management system</w:t>
      </w:r>
    </w:p>
    <w:p w14:paraId="568BC890" w14:textId="77777777" w:rsidR="00734CEF" w:rsidRPr="00734CEF" w:rsidRDefault="00734CEF" w:rsidP="003F6EEA">
      <w:pPr>
        <w:pStyle w:val="ARbodycopy"/>
        <w:rPr>
          <w:lang w:eastAsia="en-AU"/>
        </w:rPr>
      </w:pPr>
    </w:p>
    <w:p w14:paraId="4B9A2E0E" w14:textId="77777777" w:rsidR="00734CEF" w:rsidRPr="00734CEF" w:rsidRDefault="00734CEF" w:rsidP="003F6EEA">
      <w:pPr>
        <w:pStyle w:val="ARbodycopy"/>
        <w:rPr>
          <w:lang w:eastAsia="en-AU"/>
        </w:rPr>
      </w:pPr>
      <w:r w:rsidRPr="00734CEF">
        <w:rPr>
          <w:lang w:eastAsia="en-AU"/>
        </w:rPr>
        <w:t>The RTA undertakes a blended approach to learning following the 70:20:10 rule. Part of this learning approach is the use of the online learning management system (named myPlace).</w:t>
      </w:r>
    </w:p>
    <w:p w14:paraId="74E59E95" w14:textId="77777777" w:rsidR="00734CEF" w:rsidRPr="00A60AB3" w:rsidRDefault="00734CEF" w:rsidP="003F6EEA">
      <w:pPr>
        <w:pStyle w:val="ARbodycopy"/>
        <w:rPr>
          <w:sz w:val="16"/>
          <w:lang w:eastAsia="en-AU"/>
        </w:rPr>
      </w:pPr>
    </w:p>
    <w:p w14:paraId="2801AF9E" w14:textId="77777777" w:rsidR="00734CEF" w:rsidRPr="00734CEF" w:rsidRDefault="00734CEF" w:rsidP="003F6EEA">
      <w:pPr>
        <w:pStyle w:val="ARbodycopy"/>
        <w:rPr>
          <w:lang w:eastAsia="en-AU"/>
        </w:rPr>
      </w:pPr>
      <w:r w:rsidRPr="00734CEF">
        <w:rPr>
          <w:lang w:eastAsia="en-AU"/>
        </w:rPr>
        <w:t>The learning management system is web based and allows staff 24/7 access to training modules on PCs, smartphones and tablets and replaces the more traditional and costly face-to-face approach. The system streamlines metrics and reporting and helps mitigate risk by ensuring staff complete mandatory training in areas such as code of conduct, work health and safety and other compliance areas.</w:t>
      </w:r>
    </w:p>
    <w:p w14:paraId="63BB130B" w14:textId="77777777" w:rsidR="00734CEF" w:rsidRPr="00A60AB3" w:rsidRDefault="00734CEF" w:rsidP="003F6EEA">
      <w:pPr>
        <w:pStyle w:val="ARbodycopy"/>
        <w:rPr>
          <w:sz w:val="16"/>
          <w:lang w:eastAsia="en-AU"/>
        </w:rPr>
      </w:pPr>
    </w:p>
    <w:p w14:paraId="1AD67440" w14:textId="77777777" w:rsidR="00734CEF" w:rsidRPr="00734CEF" w:rsidRDefault="00734CEF" w:rsidP="003F6EEA">
      <w:pPr>
        <w:pStyle w:val="ARbodycopy"/>
        <w:rPr>
          <w:lang w:eastAsia="en-AU"/>
        </w:rPr>
      </w:pPr>
      <w:r w:rsidRPr="00734CEF">
        <w:rPr>
          <w:lang w:eastAsia="en-AU"/>
        </w:rPr>
        <w:t>The myPlace platform is powered through ELMO and is also utilised for our performance module.</w:t>
      </w:r>
    </w:p>
    <w:p w14:paraId="30367A44" w14:textId="77777777" w:rsidR="00734CEF" w:rsidRPr="00734CEF" w:rsidRDefault="00734CEF" w:rsidP="003F6EEA">
      <w:pPr>
        <w:pStyle w:val="ARbodycopy"/>
        <w:rPr>
          <w:lang w:eastAsia="en-AU"/>
        </w:rPr>
      </w:pPr>
    </w:p>
    <w:p w14:paraId="34FD5354" w14:textId="77777777" w:rsidR="00734CEF" w:rsidRPr="00734CEF" w:rsidRDefault="00734CEF" w:rsidP="003F6EEA">
      <w:pPr>
        <w:pStyle w:val="ARheading2"/>
        <w:rPr>
          <w:lang w:eastAsia="en-AU"/>
        </w:rPr>
      </w:pPr>
      <w:r w:rsidRPr="00734CEF">
        <w:rPr>
          <w:lang w:eastAsia="en-AU"/>
        </w:rPr>
        <w:lastRenderedPageBreak/>
        <w:t>Driving a high performing culture</w:t>
      </w:r>
    </w:p>
    <w:p w14:paraId="75728212" w14:textId="77777777" w:rsidR="00734CEF" w:rsidRPr="00734CEF" w:rsidRDefault="00734CEF" w:rsidP="003F6EEA">
      <w:pPr>
        <w:pStyle w:val="ARbodycopy"/>
        <w:rPr>
          <w:lang w:eastAsia="en-AU"/>
        </w:rPr>
      </w:pPr>
    </w:p>
    <w:p w14:paraId="44F4F476" w14:textId="77777777" w:rsidR="00734CEF" w:rsidRPr="00734CEF" w:rsidRDefault="00734CEF" w:rsidP="003F6EEA">
      <w:pPr>
        <w:pStyle w:val="ARbodycopy"/>
        <w:rPr>
          <w:lang w:eastAsia="en-AU"/>
        </w:rPr>
      </w:pPr>
      <w:r w:rsidRPr="00734CEF">
        <w:rPr>
          <w:lang w:eastAsia="en-AU"/>
        </w:rPr>
        <w:t>The RTA implemented a performance framework on 1 July 2017, which aims to help create a high performing organisation and supports and enables the RTA’s strategic objectives to be met. The framework encourages all employees to support and participate in a high performance environment and encourages a learning and growth culture.The Public Service Commission’s competency framework (Success Factors) outlines expectation of behaviour in the workplace and helps enable career path planning and the transfer of skills across the Queensland Public Sector.</w:t>
      </w:r>
    </w:p>
    <w:p w14:paraId="04531987" w14:textId="77777777" w:rsidR="00734CEF" w:rsidRPr="00734CEF" w:rsidRDefault="00734CEF" w:rsidP="003F6EEA">
      <w:pPr>
        <w:pStyle w:val="ARbodycopy"/>
        <w:rPr>
          <w:lang w:eastAsia="en-AU"/>
        </w:rPr>
      </w:pPr>
    </w:p>
    <w:p w14:paraId="03070E8A" w14:textId="77777777" w:rsidR="00734CEF" w:rsidRPr="00734CEF" w:rsidRDefault="00734CEF" w:rsidP="003F6EEA">
      <w:pPr>
        <w:pStyle w:val="ARbodycopy"/>
        <w:rPr>
          <w:lang w:eastAsia="en-AU"/>
        </w:rPr>
      </w:pPr>
      <w:r w:rsidRPr="00734CEF">
        <w:rPr>
          <w:lang w:eastAsia="en-AU"/>
        </w:rPr>
        <w:t>The performance framework will be hosted in myPlace to enable streamlined tracking, reporting, intelligence gathering and forward planning, delivering on our strategic goal of developing lean systems.</w:t>
      </w:r>
    </w:p>
    <w:p w14:paraId="40C563FA" w14:textId="77777777" w:rsidR="00734CEF" w:rsidRPr="00734CEF" w:rsidRDefault="00734CEF" w:rsidP="003F6EEA">
      <w:pPr>
        <w:pStyle w:val="ARbodycopy"/>
        <w:rPr>
          <w:lang w:eastAsia="en-AU"/>
        </w:rPr>
      </w:pPr>
    </w:p>
    <w:p w14:paraId="6F994F3A" w14:textId="77777777" w:rsidR="00734CEF" w:rsidRDefault="00734CEF" w:rsidP="003F6EEA">
      <w:pPr>
        <w:pStyle w:val="ARbodycopy"/>
        <w:rPr>
          <w:lang w:eastAsia="en-AU"/>
        </w:rPr>
      </w:pPr>
      <w:r w:rsidRPr="00734CEF">
        <w:rPr>
          <w:lang w:eastAsia="en-AU"/>
        </w:rPr>
        <w:t>In order to support a high performing culture, 360-degree feedback has been rolled out to all of the RTA leadership team. This feedback then forms part of their development needs and assists in the formulation of the RTA training calendar and leadership development programs.</w:t>
      </w:r>
    </w:p>
    <w:p w14:paraId="67815A01" w14:textId="77777777" w:rsidR="00734CEF" w:rsidRDefault="00734CEF" w:rsidP="003F6EEA">
      <w:pPr>
        <w:pStyle w:val="ARbodycopy"/>
        <w:rPr>
          <w:lang w:eastAsia="en-AU"/>
        </w:rPr>
      </w:pPr>
    </w:p>
    <w:p w14:paraId="6866D4F8" w14:textId="77777777" w:rsidR="003A3B30" w:rsidRPr="003A3B30" w:rsidRDefault="003A3B30" w:rsidP="003F6EEA">
      <w:pPr>
        <w:pStyle w:val="ARheading2"/>
        <w:rPr>
          <w:lang w:eastAsia="en-AU"/>
        </w:rPr>
      </w:pPr>
      <w:r w:rsidRPr="003A3B30">
        <w:rPr>
          <w:lang w:eastAsia="en-AU"/>
        </w:rPr>
        <w:t>Safety and employee wellbeing remains a priority</w:t>
      </w:r>
    </w:p>
    <w:p w14:paraId="4C050A8E" w14:textId="77777777" w:rsidR="003A3B30" w:rsidRPr="003A3B30" w:rsidRDefault="003A3B30" w:rsidP="003F6EEA">
      <w:pPr>
        <w:pStyle w:val="ARbodycopy"/>
        <w:rPr>
          <w:lang w:eastAsia="en-AU"/>
        </w:rPr>
      </w:pPr>
    </w:p>
    <w:p w14:paraId="7872C8F7" w14:textId="77777777" w:rsidR="003A3B30" w:rsidRPr="003A3B30" w:rsidRDefault="003A3B30" w:rsidP="003F6EEA">
      <w:pPr>
        <w:pStyle w:val="ARbodycopy"/>
        <w:rPr>
          <w:lang w:eastAsia="en-AU"/>
        </w:rPr>
      </w:pPr>
      <w:r w:rsidRPr="003A3B30">
        <w:rPr>
          <w:lang w:eastAsia="en-AU"/>
        </w:rPr>
        <w:t xml:space="preserve">In 2017–18, 16 workplace incidents occurred without any lost time due to injury. All legislative and reporting requirements were met including those to regulatory bodies. We also supported a number of employees through rehabilitation programs to facilitate a safe return to the workplace after a significant absence or injury. </w:t>
      </w:r>
    </w:p>
    <w:p w14:paraId="6694B4B3" w14:textId="77777777" w:rsidR="003A3B30" w:rsidRPr="003A3B30" w:rsidRDefault="003A3B30" w:rsidP="003F6EEA">
      <w:pPr>
        <w:pStyle w:val="ARbodycopy"/>
        <w:rPr>
          <w:lang w:eastAsia="en-AU"/>
        </w:rPr>
      </w:pPr>
    </w:p>
    <w:p w14:paraId="71E5125D" w14:textId="77777777" w:rsidR="003A3B30" w:rsidRPr="003A3B30" w:rsidRDefault="003A3B30" w:rsidP="003F6EEA">
      <w:pPr>
        <w:pStyle w:val="ARbodycopy"/>
        <w:rPr>
          <w:lang w:eastAsia="en-AU"/>
        </w:rPr>
      </w:pPr>
      <w:r w:rsidRPr="003A3B30">
        <w:rPr>
          <w:lang w:eastAsia="en-AU"/>
        </w:rPr>
        <w:t xml:space="preserve">A Work Health and Safety Strategic Plan was developed and implemented in 2017–18 and approved by the RTA Board. This initiative has progressed well against the plan and focused on two primary areas of ergonomics and managing mental health in the workplace. </w:t>
      </w:r>
    </w:p>
    <w:p w14:paraId="7BFE63BB" w14:textId="77777777" w:rsidR="003A3B30" w:rsidRPr="003A3B30" w:rsidRDefault="003A3B30" w:rsidP="003F6EEA">
      <w:pPr>
        <w:pStyle w:val="ARbodycopy"/>
        <w:rPr>
          <w:lang w:eastAsia="en-AU"/>
        </w:rPr>
      </w:pPr>
    </w:p>
    <w:p w14:paraId="6944F724" w14:textId="77777777" w:rsidR="003A3B30" w:rsidRPr="003A3B30" w:rsidRDefault="003A3B30" w:rsidP="003F6EEA">
      <w:pPr>
        <w:pStyle w:val="ARbodycopy"/>
        <w:rPr>
          <w:lang w:eastAsia="en-AU"/>
        </w:rPr>
      </w:pPr>
      <w:r w:rsidRPr="003A3B30">
        <w:rPr>
          <w:lang w:eastAsia="en-AU"/>
        </w:rPr>
        <w:t>The Wellness Program gave staff the opportunity to increase their knowledge of health issues through annual health assessments, skin cancer checks and the flu vaccination program. We also leveraged our corporate partnerships with healthcare providers, Medibank Private and Bupa through a series of sessions for staff. This included information on healthy eating habits, dealing with stress and anxiety, and general mental health matters. As well, financial information sessions, conducted by Q Super, Remserv and Smart Salary were integrated into the program.</w:t>
      </w:r>
    </w:p>
    <w:p w14:paraId="15CA03D0" w14:textId="77777777" w:rsidR="003A3B30" w:rsidRPr="003A3B30" w:rsidRDefault="003A3B30" w:rsidP="003F6EEA">
      <w:pPr>
        <w:pStyle w:val="ARbodycopy"/>
        <w:rPr>
          <w:lang w:eastAsia="en-AU"/>
        </w:rPr>
      </w:pPr>
    </w:p>
    <w:p w14:paraId="0200ECFA" w14:textId="77777777" w:rsidR="003A3B30" w:rsidRPr="003A3B30" w:rsidRDefault="003A3B30" w:rsidP="003F6EEA">
      <w:pPr>
        <w:pStyle w:val="ARbodycopy"/>
        <w:rPr>
          <w:lang w:eastAsia="en-AU"/>
        </w:rPr>
      </w:pPr>
      <w:r w:rsidRPr="003A3B30">
        <w:rPr>
          <w:lang w:eastAsia="en-AU"/>
        </w:rPr>
        <w:t xml:space="preserve">Our free, confidential counselling and online service for staff have proven popular during the year. The Employee Assistance Program, Benestar, has been well utilised by staff over the last year. </w:t>
      </w:r>
    </w:p>
    <w:p w14:paraId="788FDEF3" w14:textId="77777777" w:rsidR="003A3B30" w:rsidRPr="003A3B30" w:rsidRDefault="003A3B30" w:rsidP="003F6EEA">
      <w:pPr>
        <w:pStyle w:val="ARbodycopy"/>
        <w:rPr>
          <w:lang w:eastAsia="en-AU"/>
        </w:rPr>
      </w:pPr>
    </w:p>
    <w:p w14:paraId="42690FF5" w14:textId="77777777" w:rsidR="003A3B30" w:rsidRPr="003A3B30" w:rsidRDefault="003A3B30" w:rsidP="003F6EEA">
      <w:pPr>
        <w:pStyle w:val="ARheading2"/>
        <w:rPr>
          <w:lang w:eastAsia="en-AU"/>
        </w:rPr>
      </w:pPr>
      <w:r w:rsidRPr="003A3B30">
        <w:rPr>
          <w:lang w:eastAsia="en-AU"/>
        </w:rPr>
        <w:t>Promoting equity at work</w:t>
      </w:r>
    </w:p>
    <w:p w14:paraId="53960856" w14:textId="77777777" w:rsidR="003A3B30" w:rsidRPr="003A3B30" w:rsidRDefault="003A3B30" w:rsidP="003F6EEA">
      <w:pPr>
        <w:pStyle w:val="ARbodycopy"/>
        <w:rPr>
          <w:lang w:eastAsia="en-AU"/>
        </w:rPr>
      </w:pPr>
    </w:p>
    <w:p w14:paraId="3DCABF62" w14:textId="77777777" w:rsidR="003A3B30" w:rsidRPr="003A3B30" w:rsidRDefault="003A3B30" w:rsidP="003F6EEA">
      <w:pPr>
        <w:pStyle w:val="ARbodycopy"/>
        <w:rPr>
          <w:lang w:eastAsia="en-AU"/>
        </w:rPr>
      </w:pPr>
      <w:r w:rsidRPr="003A3B30">
        <w:rPr>
          <w:lang w:eastAsia="en-AU"/>
        </w:rPr>
        <w:t>We promote a discrimination-free workplace by educating staff about anti-discrimination laws through formal induction training, brochures and pamphlets, and information on the intranet.</w:t>
      </w:r>
    </w:p>
    <w:p w14:paraId="261CDAE9" w14:textId="77777777" w:rsidR="003A3B30" w:rsidRPr="003A3B30" w:rsidRDefault="003A3B30" w:rsidP="003F6EEA">
      <w:pPr>
        <w:pStyle w:val="ARbodycopy"/>
        <w:rPr>
          <w:lang w:eastAsia="en-AU"/>
        </w:rPr>
      </w:pPr>
    </w:p>
    <w:p w14:paraId="3C06DAFC" w14:textId="77777777" w:rsidR="003A3B30" w:rsidRPr="003A3B30" w:rsidRDefault="003A3B30" w:rsidP="003F6EEA">
      <w:pPr>
        <w:pStyle w:val="ARbodycopy"/>
        <w:rPr>
          <w:lang w:eastAsia="en-AU"/>
        </w:rPr>
      </w:pPr>
      <w:r w:rsidRPr="003A3B30">
        <w:rPr>
          <w:lang w:eastAsia="en-AU"/>
        </w:rPr>
        <w:t>The RTA supports Equality of Employment Opportunity (EEO) events such as Mental Health Week, International Women’s Day and Domestic Family Violence Prevention Month. Requirements and principles for EEO and anti-discrimination are incorporated into RTA policies, procedures and training.</w:t>
      </w:r>
    </w:p>
    <w:p w14:paraId="6E0BD42E" w14:textId="77777777" w:rsidR="003A3B30" w:rsidRPr="003A3B30" w:rsidRDefault="003A3B30" w:rsidP="003F6EEA">
      <w:pPr>
        <w:pStyle w:val="ARbodycopy"/>
        <w:rPr>
          <w:lang w:eastAsia="en-AU"/>
        </w:rPr>
      </w:pPr>
    </w:p>
    <w:p w14:paraId="56D7D25C" w14:textId="77777777" w:rsidR="003A3B30" w:rsidRPr="003A3B30" w:rsidRDefault="003A3B30" w:rsidP="003F6EEA">
      <w:pPr>
        <w:pStyle w:val="ARbodycopy"/>
        <w:rPr>
          <w:lang w:eastAsia="en-AU"/>
        </w:rPr>
      </w:pPr>
      <w:r w:rsidRPr="003A3B30">
        <w:rPr>
          <w:lang w:eastAsia="en-AU"/>
        </w:rPr>
        <w:t xml:space="preserve">The RTA also celebrated other events for the first time such as Brisbane Pride and White Ribbon Day. </w:t>
      </w:r>
    </w:p>
    <w:p w14:paraId="30ADF1C2" w14:textId="77777777" w:rsidR="003A3B30" w:rsidRPr="003A3B30" w:rsidRDefault="003A3B30" w:rsidP="003F6EEA">
      <w:pPr>
        <w:pStyle w:val="ARbodycopy"/>
        <w:rPr>
          <w:lang w:eastAsia="en-AU"/>
        </w:rPr>
      </w:pPr>
    </w:p>
    <w:p w14:paraId="1C206D41" w14:textId="77777777" w:rsidR="003A3B30" w:rsidRPr="003A3B30" w:rsidRDefault="003A3B30" w:rsidP="003F6EEA">
      <w:pPr>
        <w:pStyle w:val="ARbodycopy"/>
        <w:rPr>
          <w:lang w:eastAsia="en-AU"/>
        </w:rPr>
      </w:pPr>
      <w:r w:rsidRPr="003A3B30">
        <w:rPr>
          <w:lang w:eastAsia="en-AU"/>
        </w:rPr>
        <w:t>The RTA supports people within the workplace who may be making changes within their personal life such as gender transitioning.</w:t>
      </w:r>
    </w:p>
    <w:p w14:paraId="230C1EEC" w14:textId="77777777" w:rsidR="003A3B30" w:rsidRPr="003A3B30" w:rsidRDefault="003A3B30" w:rsidP="003F6EEA">
      <w:pPr>
        <w:pStyle w:val="ARbodycopy"/>
        <w:rPr>
          <w:lang w:eastAsia="en-AU"/>
        </w:rPr>
      </w:pPr>
    </w:p>
    <w:p w14:paraId="230B0214" w14:textId="77777777" w:rsidR="00A60AB3" w:rsidRDefault="00A60AB3">
      <w:pPr>
        <w:rPr>
          <w:rFonts w:cs="Arial"/>
          <w:b/>
          <w:sz w:val="28"/>
          <w:szCs w:val="22"/>
          <w:lang w:eastAsia="en-AU"/>
        </w:rPr>
      </w:pPr>
      <w:r>
        <w:rPr>
          <w:lang w:eastAsia="en-AU"/>
        </w:rPr>
        <w:br w:type="page"/>
      </w:r>
    </w:p>
    <w:p w14:paraId="785B7189" w14:textId="77777777" w:rsidR="003A3B30" w:rsidRPr="003A3B30" w:rsidRDefault="003A3B30" w:rsidP="004D2188">
      <w:pPr>
        <w:pStyle w:val="ARheading2"/>
        <w:keepNext/>
        <w:rPr>
          <w:lang w:eastAsia="en-AU"/>
        </w:rPr>
      </w:pPr>
      <w:r w:rsidRPr="003A3B30">
        <w:rPr>
          <w:lang w:eastAsia="en-AU"/>
        </w:rPr>
        <w:lastRenderedPageBreak/>
        <w:t>Healthy work-life balance</w:t>
      </w:r>
    </w:p>
    <w:p w14:paraId="671F7E6B" w14:textId="77777777" w:rsidR="003A3B30" w:rsidRPr="003A3B30" w:rsidRDefault="003A3B30" w:rsidP="004D2188">
      <w:pPr>
        <w:pStyle w:val="ARbodycopy"/>
        <w:keepNext/>
        <w:rPr>
          <w:lang w:eastAsia="en-AU"/>
        </w:rPr>
      </w:pPr>
    </w:p>
    <w:p w14:paraId="3E41AD35" w14:textId="77777777" w:rsidR="003A3B30" w:rsidRPr="003A3B30" w:rsidRDefault="003A3B30" w:rsidP="004D2188">
      <w:pPr>
        <w:pStyle w:val="ARbodycopy"/>
        <w:keepNext/>
        <w:rPr>
          <w:lang w:eastAsia="en-AU"/>
        </w:rPr>
      </w:pPr>
      <w:r w:rsidRPr="003A3B30">
        <w:rPr>
          <w:lang w:eastAsia="en-AU"/>
        </w:rPr>
        <w:t>The RTA continued to encourage staff to maintain a healthy work-life balance by providing flexible accrued time, part-time employment, casual employment and formal working from home arrangements.</w:t>
      </w:r>
    </w:p>
    <w:p w14:paraId="789E9807" w14:textId="77777777" w:rsidR="003A3B30" w:rsidRPr="003A3B30" w:rsidRDefault="003A3B30" w:rsidP="003F6EEA">
      <w:pPr>
        <w:pStyle w:val="ARbodycopy"/>
        <w:rPr>
          <w:lang w:eastAsia="en-AU"/>
        </w:rPr>
      </w:pPr>
    </w:p>
    <w:p w14:paraId="773B3336" w14:textId="77777777" w:rsidR="003A3B30" w:rsidRPr="003A3B30" w:rsidRDefault="003A3B30" w:rsidP="003F6EEA">
      <w:pPr>
        <w:pStyle w:val="ARbodycopy"/>
        <w:rPr>
          <w:lang w:eastAsia="en-AU"/>
        </w:rPr>
      </w:pPr>
      <w:r w:rsidRPr="003A3B30">
        <w:rPr>
          <w:lang w:eastAsia="en-AU"/>
        </w:rPr>
        <w:t xml:space="preserve">The </w:t>
      </w:r>
      <w:r w:rsidRPr="003A3B30">
        <w:rPr>
          <w:i/>
          <w:iCs/>
          <w:lang w:eastAsia="en-AU"/>
        </w:rPr>
        <w:t>Queensland Public Service Officers and Other Employees’ Award – State 2015</w:t>
      </w:r>
      <w:r w:rsidRPr="003A3B30">
        <w:rPr>
          <w:lang w:eastAsia="en-AU"/>
        </w:rPr>
        <w:t xml:space="preserve"> allows for greater flexibility for staff with additions such as the ability to use recreation leave and long service leave on half pay or take recreation leave as a part day.</w:t>
      </w:r>
    </w:p>
    <w:p w14:paraId="35288366" w14:textId="77777777" w:rsidR="003A3B30" w:rsidRPr="003A3B30" w:rsidRDefault="003A3B30" w:rsidP="003F6EEA">
      <w:pPr>
        <w:pStyle w:val="ARbodycopy"/>
        <w:rPr>
          <w:lang w:eastAsia="en-AU"/>
        </w:rPr>
      </w:pPr>
    </w:p>
    <w:p w14:paraId="6E459F5E" w14:textId="77777777" w:rsidR="003A3B30" w:rsidRPr="003A3B30" w:rsidRDefault="003A3B30" w:rsidP="003F6EEA">
      <w:pPr>
        <w:pStyle w:val="ARbodycopy"/>
        <w:rPr>
          <w:lang w:eastAsia="en-AU"/>
        </w:rPr>
      </w:pPr>
      <w:r w:rsidRPr="003A3B30">
        <w:rPr>
          <w:lang w:eastAsia="en-AU"/>
        </w:rPr>
        <w:t>With the introduction of more efficient technologies and ways of doing business, the RTA has piloted a variety of flexible workplace options being utilised across different areas of the business. This allows the RTA to retain highly talented and capable people, whilst they are supporting family commitments.</w:t>
      </w:r>
    </w:p>
    <w:p w14:paraId="7FFFC5A4" w14:textId="77777777" w:rsidR="003A3B30" w:rsidRPr="003A3B30" w:rsidRDefault="003A3B30" w:rsidP="003F6EEA">
      <w:pPr>
        <w:pStyle w:val="ARbodycopy"/>
        <w:rPr>
          <w:lang w:eastAsia="en-AU"/>
        </w:rPr>
      </w:pPr>
    </w:p>
    <w:p w14:paraId="124E2562" w14:textId="77777777" w:rsidR="00743862" w:rsidRPr="00743862" w:rsidRDefault="00743862" w:rsidP="003F6EEA">
      <w:pPr>
        <w:pStyle w:val="ARheading2"/>
        <w:rPr>
          <w:lang w:eastAsia="en-AU"/>
        </w:rPr>
      </w:pPr>
      <w:r w:rsidRPr="00743862">
        <w:rPr>
          <w:lang w:eastAsia="en-AU"/>
        </w:rPr>
        <w:t>Our workforce is the key to our success</w:t>
      </w:r>
    </w:p>
    <w:p w14:paraId="5AFCDD5E" w14:textId="77777777" w:rsidR="00743862" w:rsidRPr="00743862" w:rsidRDefault="00743862" w:rsidP="003F6EEA">
      <w:pPr>
        <w:pStyle w:val="ARbodycopy"/>
        <w:rPr>
          <w:lang w:eastAsia="en-AU"/>
        </w:rPr>
      </w:pPr>
    </w:p>
    <w:p w14:paraId="31C544E7" w14:textId="77777777" w:rsidR="00743862" w:rsidRPr="00743862" w:rsidRDefault="00743862" w:rsidP="003F6EEA">
      <w:pPr>
        <w:pStyle w:val="ARbodycopy"/>
        <w:rPr>
          <w:lang w:eastAsia="en-AU"/>
        </w:rPr>
      </w:pPr>
      <w:r w:rsidRPr="00743862">
        <w:rPr>
          <w:lang w:eastAsia="en-AU"/>
        </w:rPr>
        <w:t>Our workforce is critical in the achievement of the deliverables of the RTA strategy.</w:t>
      </w:r>
    </w:p>
    <w:p w14:paraId="77F11F04" w14:textId="77777777" w:rsidR="00743862" w:rsidRPr="00743862" w:rsidRDefault="00743862" w:rsidP="003F6EEA">
      <w:pPr>
        <w:pStyle w:val="ARbodycopy"/>
        <w:rPr>
          <w:lang w:eastAsia="en-AU"/>
        </w:rPr>
      </w:pPr>
    </w:p>
    <w:p w14:paraId="783FD921" w14:textId="77777777" w:rsidR="00743862" w:rsidRPr="00743862" w:rsidRDefault="00743862" w:rsidP="003F6EEA">
      <w:pPr>
        <w:pStyle w:val="ARbodycopy"/>
        <w:rPr>
          <w:lang w:eastAsia="en-AU"/>
        </w:rPr>
      </w:pPr>
      <w:r w:rsidRPr="00743862">
        <w:rPr>
          <w:lang w:eastAsia="en-AU"/>
        </w:rPr>
        <w:t>High staff retention continued in 2017–18 and, as at 30 June 2018, 65 employees recorded 10 or more years of service with our organisation, representing 26.75 per cent of our workforce.</w:t>
      </w:r>
    </w:p>
    <w:p w14:paraId="4479D0C8" w14:textId="77777777" w:rsidR="00743862" w:rsidRPr="00743862" w:rsidRDefault="00743862" w:rsidP="003F6EEA">
      <w:pPr>
        <w:pStyle w:val="ARbodycopy"/>
        <w:rPr>
          <w:lang w:eastAsia="en-AU"/>
        </w:rPr>
      </w:pPr>
    </w:p>
    <w:p w14:paraId="104B63FF" w14:textId="77777777" w:rsidR="00743862" w:rsidRPr="00743862" w:rsidRDefault="00743862" w:rsidP="003F6EEA">
      <w:pPr>
        <w:pStyle w:val="ARbodycopy"/>
        <w:rPr>
          <w:lang w:eastAsia="en-AU"/>
        </w:rPr>
      </w:pPr>
      <w:r w:rsidRPr="00743862">
        <w:rPr>
          <w:lang w:eastAsia="en-AU"/>
        </w:rPr>
        <w:t>Of these, 11 employees (four per cent of the workforce) completed 15 or more years of service, a further 11 employees completed 20 or more years of service and six employees (two per cent of the workforce) had completed 25 or more years of service.</w:t>
      </w:r>
    </w:p>
    <w:p w14:paraId="3747F139" w14:textId="77777777" w:rsidR="00743862" w:rsidRPr="00743862" w:rsidRDefault="00743862" w:rsidP="003F6EEA">
      <w:pPr>
        <w:pStyle w:val="ARbodycopy"/>
        <w:rPr>
          <w:lang w:eastAsia="en-AU"/>
        </w:rPr>
      </w:pPr>
    </w:p>
    <w:p w14:paraId="5DFDEB67" w14:textId="77777777" w:rsidR="00734CEF" w:rsidRDefault="00743862" w:rsidP="003F6EEA">
      <w:pPr>
        <w:pStyle w:val="ARbodycopy"/>
        <w:rPr>
          <w:lang w:eastAsia="en-AU"/>
        </w:rPr>
      </w:pPr>
      <w:r w:rsidRPr="00743862">
        <w:rPr>
          <w:lang w:eastAsia="en-AU"/>
        </w:rPr>
        <w:t>The annual separation rate for 2017–18 was 21.5 per cent of the workforce. This rate includes staff who resigned to take up roles elsewhere in the public service. During the period, one employee received a redundancy package at a cost of $93,510.</w:t>
      </w:r>
    </w:p>
    <w:p w14:paraId="713CA422" w14:textId="77777777" w:rsidR="003A3B30" w:rsidRDefault="003A3B30" w:rsidP="003F6EEA">
      <w:pPr>
        <w:pStyle w:val="ARbodycopy"/>
        <w:rPr>
          <w:lang w:eastAsia="en-AU"/>
        </w:rPr>
      </w:pPr>
    </w:p>
    <w:p w14:paraId="3E71A4C3" w14:textId="77777777" w:rsidR="00743862" w:rsidRPr="00C85DAF" w:rsidRDefault="00743862" w:rsidP="0068325D">
      <w:pPr>
        <w:pStyle w:val="ARheading2"/>
        <w:keepNext/>
        <w:rPr>
          <w:lang w:eastAsia="en-AU"/>
        </w:rPr>
      </w:pPr>
      <w:r w:rsidRPr="00C85DAF">
        <w:rPr>
          <w:lang w:eastAsia="en-AU"/>
        </w:rPr>
        <w:t>Workforce profile</w:t>
      </w:r>
    </w:p>
    <w:p w14:paraId="28CAA2C9" w14:textId="77777777" w:rsidR="003A3B30" w:rsidRPr="00DB6AF8" w:rsidRDefault="003A3B30" w:rsidP="0068325D">
      <w:pPr>
        <w:pStyle w:val="ARbodycopy"/>
        <w:keepNext/>
        <w:rPr>
          <w:sz w:val="8"/>
        </w:rPr>
      </w:pPr>
    </w:p>
    <w:p w14:paraId="00D3B99D" w14:textId="77777777" w:rsidR="00C85DAF" w:rsidRPr="00C85DAF" w:rsidRDefault="00C85DAF" w:rsidP="0068325D">
      <w:pPr>
        <w:pStyle w:val="ARtextbold"/>
        <w:keepNext/>
        <w:spacing w:after="0"/>
      </w:pPr>
      <w:r w:rsidRPr="00C85DAF">
        <w:t xml:space="preserve">Employees (FTE) by division* </w:t>
      </w:r>
      <w:r w:rsidR="003F6EEA">
        <w:br/>
      </w:r>
      <w:r w:rsidRPr="00C85DAF">
        <w:t xml:space="preserve">as at 30 </w:t>
      </w:r>
      <w:r w:rsidRPr="003F6EEA">
        <w:t>June</w:t>
      </w:r>
      <w:r w:rsidRPr="00C85DAF">
        <w:t xml:space="preserve"> 2018</w:t>
      </w:r>
    </w:p>
    <w:p w14:paraId="55845F2D" w14:textId="77777777" w:rsidR="00C85DAF" w:rsidRPr="003F6EEA" w:rsidRDefault="00C85DAF" w:rsidP="0068325D">
      <w:pPr>
        <w:pStyle w:val="ARbodycopy"/>
        <w:keepNext/>
      </w:pPr>
    </w:p>
    <w:tbl>
      <w:tblPr>
        <w:tblStyle w:val="TableGrid"/>
        <w:tblW w:w="0" w:type="auto"/>
        <w:tblInd w:w="85" w:type="dxa"/>
        <w:tblLook w:val="04A0" w:firstRow="1" w:lastRow="0" w:firstColumn="1" w:lastColumn="0" w:noHBand="0" w:noVBand="1"/>
      </w:tblPr>
      <w:tblGrid>
        <w:gridCol w:w="3936"/>
        <w:gridCol w:w="1134"/>
      </w:tblGrid>
      <w:tr w:rsidR="00C85DAF" w:rsidRPr="00C85DAF" w14:paraId="3896412B" w14:textId="77777777" w:rsidTr="004D2188">
        <w:tc>
          <w:tcPr>
            <w:tcW w:w="3936" w:type="dxa"/>
          </w:tcPr>
          <w:p w14:paraId="52442275" w14:textId="77777777" w:rsidR="00C85DAF" w:rsidRPr="003F6EEA" w:rsidRDefault="00C85DAF" w:rsidP="0068325D">
            <w:pPr>
              <w:pStyle w:val="ARTablebody"/>
              <w:keepNext/>
            </w:pPr>
            <w:r w:rsidRPr="003F6EEA">
              <w:t>Office of the CEO</w:t>
            </w:r>
          </w:p>
        </w:tc>
        <w:tc>
          <w:tcPr>
            <w:tcW w:w="1134" w:type="dxa"/>
          </w:tcPr>
          <w:p w14:paraId="1AEAB108" w14:textId="77777777" w:rsidR="00C85DAF" w:rsidRPr="003F6EEA" w:rsidRDefault="00C85DAF" w:rsidP="0068325D">
            <w:pPr>
              <w:pStyle w:val="ARTablebody"/>
              <w:keepNext/>
              <w:jc w:val="right"/>
            </w:pPr>
            <w:r w:rsidRPr="003F6EEA">
              <w:t>2</w:t>
            </w:r>
          </w:p>
        </w:tc>
      </w:tr>
      <w:tr w:rsidR="00C85DAF" w:rsidRPr="00C85DAF" w14:paraId="19E071E7" w14:textId="77777777" w:rsidTr="004D2188">
        <w:tc>
          <w:tcPr>
            <w:tcW w:w="3936" w:type="dxa"/>
          </w:tcPr>
          <w:p w14:paraId="774EF079" w14:textId="77777777" w:rsidR="00C85DAF" w:rsidRPr="003F6EEA" w:rsidRDefault="00C85DAF" w:rsidP="0068325D">
            <w:pPr>
              <w:pStyle w:val="ARTablebody"/>
              <w:keepNext/>
            </w:pPr>
            <w:r w:rsidRPr="003F6EEA">
              <w:t>Policy and Stakeholder Engagement</w:t>
            </w:r>
          </w:p>
        </w:tc>
        <w:tc>
          <w:tcPr>
            <w:tcW w:w="1134" w:type="dxa"/>
          </w:tcPr>
          <w:p w14:paraId="2A6C5AB4" w14:textId="77777777" w:rsidR="00C85DAF" w:rsidRPr="003F6EEA" w:rsidRDefault="00C85DAF" w:rsidP="0068325D">
            <w:pPr>
              <w:pStyle w:val="ARTablebody"/>
              <w:keepNext/>
              <w:jc w:val="right"/>
            </w:pPr>
            <w:r w:rsidRPr="003F6EEA">
              <w:t>21.40</w:t>
            </w:r>
          </w:p>
        </w:tc>
      </w:tr>
      <w:tr w:rsidR="00C85DAF" w:rsidRPr="00C85DAF" w14:paraId="005E1971" w14:textId="77777777" w:rsidTr="004D2188">
        <w:tc>
          <w:tcPr>
            <w:tcW w:w="3936" w:type="dxa"/>
          </w:tcPr>
          <w:p w14:paraId="527E5B79" w14:textId="77777777" w:rsidR="00C85DAF" w:rsidRPr="003F6EEA" w:rsidRDefault="00C85DAF" w:rsidP="0068325D">
            <w:pPr>
              <w:pStyle w:val="ARTablebody"/>
              <w:keepNext/>
            </w:pPr>
            <w:r w:rsidRPr="003F6EEA">
              <w:t>Corporate Support Services</w:t>
            </w:r>
          </w:p>
        </w:tc>
        <w:tc>
          <w:tcPr>
            <w:tcW w:w="1134" w:type="dxa"/>
          </w:tcPr>
          <w:p w14:paraId="5487FF68" w14:textId="77777777" w:rsidR="00C85DAF" w:rsidRPr="003F6EEA" w:rsidRDefault="00C85DAF" w:rsidP="0068325D">
            <w:pPr>
              <w:pStyle w:val="ARTablebody"/>
              <w:keepNext/>
              <w:jc w:val="right"/>
            </w:pPr>
            <w:r w:rsidRPr="003F6EEA">
              <w:t>74</w:t>
            </w:r>
          </w:p>
        </w:tc>
      </w:tr>
      <w:tr w:rsidR="00C85DAF" w:rsidRPr="00C85DAF" w14:paraId="4FBD618B" w14:textId="77777777" w:rsidTr="004D2188">
        <w:tc>
          <w:tcPr>
            <w:tcW w:w="3936" w:type="dxa"/>
          </w:tcPr>
          <w:p w14:paraId="3502C3AA" w14:textId="77777777" w:rsidR="00C85DAF" w:rsidRPr="003F6EEA" w:rsidRDefault="00C85DAF" w:rsidP="0068325D">
            <w:pPr>
              <w:pStyle w:val="ARTablebody"/>
              <w:keepNext/>
            </w:pPr>
            <w:r w:rsidRPr="003F6EEA">
              <w:t>Digital Business Centre</w:t>
            </w:r>
          </w:p>
        </w:tc>
        <w:tc>
          <w:tcPr>
            <w:tcW w:w="1134" w:type="dxa"/>
          </w:tcPr>
          <w:p w14:paraId="461932C4" w14:textId="77777777" w:rsidR="00C85DAF" w:rsidRPr="003F6EEA" w:rsidRDefault="00C85DAF" w:rsidP="0068325D">
            <w:pPr>
              <w:pStyle w:val="ARTablebody"/>
              <w:keepNext/>
              <w:jc w:val="right"/>
            </w:pPr>
            <w:r w:rsidRPr="003F6EEA">
              <w:t>14.76</w:t>
            </w:r>
          </w:p>
        </w:tc>
      </w:tr>
      <w:tr w:rsidR="00C85DAF" w:rsidRPr="00C85DAF" w14:paraId="3E5B7EC3" w14:textId="77777777" w:rsidTr="004D2188">
        <w:tc>
          <w:tcPr>
            <w:tcW w:w="3936" w:type="dxa"/>
          </w:tcPr>
          <w:p w14:paraId="2F53F141" w14:textId="77777777" w:rsidR="00C85DAF" w:rsidRPr="003F6EEA" w:rsidRDefault="00C85DAF" w:rsidP="0068325D">
            <w:pPr>
              <w:pStyle w:val="ARTablebody"/>
              <w:keepNext/>
            </w:pPr>
            <w:r w:rsidRPr="003F6EEA">
              <w:t>Service Delivery</w:t>
            </w:r>
          </w:p>
        </w:tc>
        <w:tc>
          <w:tcPr>
            <w:tcW w:w="1134" w:type="dxa"/>
          </w:tcPr>
          <w:p w14:paraId="425B29B3" w14:textId="77777777" w:rsidR="00C85DAF" w:rsidRPr="003F6EEA" w:rsidRDefault="00C85DAF" w:rsidP="0068325D">
            <w:pPr>
              <w:pStyle w:val="ARTablebody"/>
              <w:keepNext/>
              <w:jc w:val="right"/>
            </w:pPr>
            <w:r w:rsidRPr="003F6EEA">
              <w:t>95.59</w:t>
            </w:r>
          </w:p>
        </w:tc>
      </w:tr>
      <w:tr w:rsidR="00C85DAF" w:rsidRPr="00C85DAF" w14:paraId="70E2A13A" w14:textId="77777777" w:rsidTr="004D2188">
        <w:tc>
          <w:tcPr>
            <w:tcW w:w="3936" w:type="dxa"/>
          </w:tcPr>
          <w:p w14:paraId="571AC44C" w14:textId="77777777" w:rsidR="00C85DAF" w:rsidRPr="003F6EEA" w:rsidRDefault="00C85DAF" w:rsidP="0068325D">
            <w:pPr>
              <w:pStyle w:val="ARTablebold"/>
              <w:keepNext/>
            </w:pPr>
            <w:r w:rsidRPr="003F6EEA">
              <w:t>Total</w:t>
            </w:r>
          </w:p>
        </w:tc>
        <w:tc>
          <w:tcPr>
            <w:tcW w:w="1134" w:type="dxa"/>
          </w:tcPr>
          <w:p w14:paraId="38E9800F" w14:textId="77777777" w:rsidR="00C85DAF" w:rsidRPr="003F6EEA" w:rsidRDefault="00C85DAF" w:rsidP="0068325D">
            <w:pPr>
              <w:pStyle w:val="ARTablebold"/>
              <w:keepNext/>
              <w:jc w:val="right"/>
            </w:pPr>
            <w:r w:rsidRPr="003F6EEA">
              <w:rPr>
                <w:rStyle w:val="Bold"/>
                <w:rFonts w:ascii="Arial" w:hAnsi="Arial" w:cs="Arial"/>
              </w:rPr>
              <w:t>207.75</w:t>
            </w:r>
          </w:p>
        </w:tc>
      </w:tr>
    </w:tbl>
    <w:p w14:paraId="41502FD9" w14:textId="77777777" w:rsidR="00C85DAF" w:rsidRPr="003F6EEA" w:rsidRDefault="00C85DAF" w:rsidP="003F6EEA">
      <w:pPr>
        <w:pStyle w:val="ARbodycopy"/>
      </w:pPr>
    </w:p>
    <w:p w14:paraId="3C486263" w14:textId="77777777" w:rsidR="00C85DAF" w:rsidRDefault="00C85DAF" w:rsidP="0068325D">
      <w:pPr>
        <w:pStyle w:val="ARtextbold"/>
        <w:keepNext/>
        <w:spacing w:after="0"/>
      </w:pPr>
      <w:r w:rsidRPr="00C85DAF">
        <w:t>Employees (headcount) by occupation and gender *</w:t>
      </w:r>
      <w:r w:rsidR="003F6EEA">
        <w:br/>
      </w:r>
      <w:r w:rsidRPr="00C85DAF">
        <w:t>as at 30 June 2018</w:t>
      </w:r>
    </w:p>
    <w:p w14:paraId="3FF33F8A" w14:textId="77777777" w:rsidR="00C85DAF" w:rsidRPr="003F6EEA" w:rsidRDefault="00C85DAF" w:rsidP="0068325D">
      <w:pPr>
        <w:pStyle w:val="ARbodycopy"/>
        <w:keepNext/>
      </w:pPr>
    </w:p>
    <w:tbl>
      <w:tblPr>
        <w:tblStyle w:val="TableGrid"/>
        <w:tblW w:w="0" w:type="auto"/>
        <w:tblInd w:w="85" w:type="dxa"/>
        <w:tblLayout w:type="fixed"/>
        <w:tblLook w:val="04A0" w:firstRow="1" w:lastRow="0" w:firstColumn="1" w:lastColumn="0" w:noHBand="0" w:noVBand="1"/>
      </w:tblPr>
      <w:tblGrid>
        <w:gridCol w:w="3794"/>
        <w:gridCol w:w="1020"/>
        <w:gridCol w:w="1020"/>
      </w:tblGrid>
      <w:tr w:rsidR="00611A60" w14:paraId="1D523054" w14:textId="77777777" w:rsidTr="004D2188">
        <w:tc>
          <w:tcPr>
            <w:tcW w:w="3794" w:type="dxa"/>
            <w:shd w:val="clear" w:color="auto" w:fill="F2F2F2" w:themeFill="background1" w:themeFillShade="F2"/>
            <w:vAlign w:val="center"/>
          </w:tcPr>
          <w:p w14:paraId="71D96739" w14:textId="77777777" w:rsidR="00611A60" w:rsidRDefault="00611A60" w:rsidP="0068325D">
            <w:pPr>
              <w:pStyle w:val="ARTablebold"/>
              <w:keepNext/>
            </w:pPr>
            <w:r>
              <w:t>Occupation</w:t>
            </w:r>
          </w:p>
        </w:tc>
        <w:tc>
          <w:tcPr>
            <w:tcW w:w="1020" w:type="dxa"/>
            <w:shd w:val="clear" w:color="auto" w:fill="F2F2F2" w:themeFill="background1" w:themeFillShade="F2"/>
            <w:vAlign w:val="center"/>
          </w:tcPr>
          <w:p w14:paraId="3C59EA99" w14:textId="77777777" w:rsidR="00611A60" w:rsidRDefault="00611A60" w:rsidP="0068325D">
            <w:pPr>
              <w:pStyle w:val="ARTablebold"/>
              <w:keepNext/>
            </w:pPr>
            <w:r>
              <w:t>Female</w:t>
            </w:r>
          </w:p>
        </w:tc>
        <w:tc>
          <w:tcPr>
            <w:tcW w:w="1020" w:type="dxa"/>
            <w:shd w:val="clear" w:color="auto" w:fill="F2F2F2" w:themeFill="background1" w:themeFillShade="F2"/>
            <w:vAlign w:val="center"/>
          </w:tcPr>
          <w:p w14:paraId="6089B0D8" w14:textId="77777777" w:rsidR="00611A60" w:rsidRDefault="00611A60" w:rsidP="0068325D">
            <w:pPr>
              <w:pStyle w:val="ARTablebold"/>
              <w:keepNext/>
            </w:pPr>
            <w:r>
              <w:t>Male</w:t>
            </w:r>
          </w:p>
        </w:tc>
      </w:tr>
      <w:tr w:rsidR="00611A60" w14:paraId="7D3904AC" w14:textId="77777777" w:rsidTr="004D2188">
        <w:tc>
          <w:tcPr>
            <w:tcW w:w="3794" w:type="dxa"/>
          </w:tcPr>
          <w:p w14:paraId="7514C288" w14:textId="77777777" w:rsidR="00611A60" w:rsidRDefault="00611A60" w:rsidP="0068325D">
            <w:pPr>
              <w:pStyle w:val="ARTablebody"/>
              <w:keepNext/>
            </w:pPr>
            <w:r>
              <w:t>Managers and administrators</w:t>
            </w:r>
          </w:p>
        </w:tc>
        <w:tc>
          <w:tcPr>
            <w:tcW w:w="1020" w:type="dxa"/>
          </w:tcPr>
          <w:p w14:paraId="3877C834" w14:textId="77777777" w:rsidR="00611A60" w:rsidRDefault="00611A60" w:rsidP="0068325D">
            <w:pPr>
              <w:pStyle w:val="ARTablebody"/>
              <w:keepNext/>
              <w:jc w:val="right"/>
            </w:pPr>
            <w:r>
              <w:t>6</w:t>
            </w:r>
          </w:p>
        </w:tc>
        <w:tc>
          <w:tcPr>
            <w:tcW w:w="1020" w:type="dxa"/>
          </w:tcPr>
          <w:p w14:paraId="664842D6" w14:textId="77777777" w:rsidR="00611A60" w:rsidRDefault="00611A60" w:rsidP="0068325D">
            <w:pPr>
              <w:pStyle w:val="ARTablebody"/>
              <w:keepNext/>
              <w:jc w:val="right"/>
            </w:pPr>
            <w:r>
              <w:t>5</w:t>
            </w:r>
          </w:p>
        </w:tc>
      </w:tr>
      <w:tr w:rsidR="00611A60" w14:paraId="624A3C5D" w14:textId="77777777" w:rsidTr="004D2188">
        <w:tc>
          <w:tcPr>
            <w:tcW w:w="3794" w:type="dxa"/>
          </w:tcPr>
          <w:p w14:paraId="0F754122" w14:textId="77777777" w:rsidR="00611A60" w:rsidRDefault="00611A60" w:rsidP="0068325D">
            <w:pPr>
              <w:pStyle w:val="ARTablebody"/>
              <w:keepNext/>
            </w:pPr>
            <w:r>
              <w:t>Professionals</w:t>
            </w:r>
          </w:p>
        </w:tc>
        <w:tc>
          <w:tcPr>
            <w:tcW w:w="1020" w:type="dxa"/>
          </w:tcPr>
          <w:p w14:paraId="20507891" w14:textId="77777777" w:rsidR="00611A60" w:rsidRDefault="00611A60" w:rsidP="0068325D">
            <w:pPr>
              <w:pStyle w:val="ARTablebody"/>
              <w:keepNext/>
              <w:jc w:val="right"/>
            </w:pPr>
            <w:r>
              <w:t>21</w:t>
            </w:r>
          </w:p>
        </w:tc>
        <w:tc>
          <w:tcPr>
            <w:tcW w:w="1020" w:type="dxa"/>
          </w:tcPr>
          <w:p w14:paraId="4A2E0387" w14:textId="77777777" w:rsidR="00611A60" w:rsidRDefault="00611A60" w:rsidP="0068325D">
            <w:pPr>
              <w:pStyle w:val="ARTablebody"/>
              <w:keepNext/>
              <w:jc w:val="right"/>
            </w:pPr>
            <w:r>
              <w:t>12</w:t>
            </w:r>
          </w:p>
        </w:tc>
      </w:tr>
      <w:tr w:rsidR="00611A60" w14:paraId="06032563" w14:textId="77777777" w:rsidTr="004D2188">
        <w:tc>
          <w:tcPr>
            <w:tcW w:w="3794" w:type="dxa"/>
          </w:tcPr>
          <w:p w14:paraId="54FAB252" w14:textId="77777777" w:rsidR="00611A60" w:rsidRDefault="00611A60" w:rsidP="0068325D">
            <w:pPr>
              <w:pStyle w:val="ARTablebody"/>
              <w:keepNext/>
            </w:pPr>
            <w:r>
              <w:t>Clerical and administrative workers</w:t>
            </w:r>
          </w:p>
        </w:tc>
        <w:tc>
          <w:tcPr>
            <w:tcW w:w="1020" w:type="dxa"/>
          </w:tcPr>
          <w:p w14:paraId="3097DB44" w14:textId="77777777" w:rsidR="00611A60" w:rsidRDefault="00611A60" w:rsidP="0068325D">
            <w:pPr>
              <w:pStyle w:val="ARTablebody"/>
              <w:keepNext/>
              <w:jc w:val="right"/>
            </w:pPr>
            <w:r>
              <w:t>126</w:t>
            </w:r>
          </w:p>
        </w:tc>
        <w:tc>
          <w:tcPr>
            <w:tcW w:w="1020" w:type="dxa"/>
          </w:tcPr>
          <w:p w14:paraId="4CC3939F" w14:textId="77777777" w:rsidR="00611A60" w:rsidRDefault="00611A60" w:rsidP="0068325D">
            <w:pPr>
              <w:pStyle w:val="ARTablebody"/>
              <w:keepNext/>
              <w:jc w:val="right"/>
            </w:pPr>
            <w:r>
              <w:t>60</w:t>
            </w:r>
          </w:p>
        </w:tc>
      </w:tr>
      <w:tr w:rsidR="00611A60" w14:paraId="631E8914" w14:textId="77777777" w:rsidTr="004D2188">
        <w:tc>
          <w:tcPr>
            <w:tcW w:w="3794" w:type="dxa"/>
          </w:tcPr>
          <w:p w14:paraId="41BE0CA6" w14:textId="77777777" w:rsidR="00611A60" w:rsidRDefault="00611A60" w:rsidP="0068325D">
            <w:pPr>
              <w:pStyle w:val="ARTablebold"/>
              <w:keepNext/>
            </w:pPr>
            <w:r>
              <w:t>Total</w:t>
            </w:r>
          </w:p>
        </w:tc>
        <w:tc>
          <w:tcPr>
            <w:tcW w:w="1020" w:type="dxa"/>
          </w:tcPr>
          <w:p w14:paraId="32F8134C" w14:textId="77777777" w:rsidR="00611A60" w:rsidRDefault="00611A60" w:rsidP="0068325D">
            <w:pPr>
              <w:pStyle w:val="ARTablebold"/>
              <w:keepNext/>
              <w:jc w:val="right"/>
            </w:pPr>
            <w:r>
              <w:t>153</w:t>
            </w:r>
          </w:p>
        </w:tc>
        <w:tc>
          <w:tcPr>
            <w:tcW w:w="1020" w:type="dxa"/>
          </w:tcPr>
          <w:p w14:paraId="72092006" w14:textId="77777777" w:rsidR="00611A60" w:rsidRDefault="00611A60" w:rsidP="0068325D">
            <w:pPr>
              <w:pStyle w:val="ARTablebold"/>
              <w:keepNext/>
              <w:jc w:val="right"/>
            </w:pPr>
            <w:r>
              <w:t>77</w:t>
            </w:r>
          </w:p>
        </w:tc>
      </w:tr>
    </w:tbl>
    <w:p w14:paraId="257DAAB2" w14:textId="77777777" w:rsidR="00C85DAF" w:rsidRPr="0068325D" w:rsidRDefault="00C85DAF" w:rsidP="0068325D">
      <w:pPr>
        <w:pStyle w:val="ARNotes"/>
        <w:keepNext/>
        <w:rPr>
          <w:sz w:val="14"/>
        </w:rPr>
      </w:pPr>
    </w:p>
    <w:p w14:paraId="610A2DC1" w14:textId="77777777" w:rsidR="007228D7" w:rsidRDefault="007228D7" w:rsidP="0068325D">
      <w:pPr>
        <w:pStyle w:val="ARNotes"/>
        <w:keepNext/>
      </w:pPr>
      <w:r>
        <w:t>*</w:t>
      </w:r>
      <w:r>
        <w:rPr>
          <w:b/>
          <w:bCs/>
        </w:rPr>
        <w:t>Note:</w:t>
      </w:r>
      <w:r>
        <w:t xml:space="preserve"> This table does not include employees on extended leave or contract and temporary agency staff.</w:t>
      </w:r>
    </w:p>
    <w:p w14:paraId="5E8A1CB4" w14:textId="77777777" w:rsidR="007228D7" w:rsidRPr="003F6EEA" w:rsidRDefault="007228D7" w:rsidP="003F6EEA">
      <w:pPr>
        <w:pStyle w:val="ARbodycopy"/>
      </w:pPr>
    </w:p>
    <w:p w14:paraId="737C0C30" w14:textId="77777777" w:rsidR="00611A60" w:rsidRPr="00611A60" w:rsidRDefault="00611A60" w:rsidP="00DB6AF8">
      <w:pPr>
        <w:pStyle w:val="ARheading1"/>
        <w:rPr>
          <w:lang w:eastAsia="en-AU"/>
        </w:rPr>
      </w:pPr>
      <w:r w:rsidRPr="00611A60">
        <w:rPr>
          <w:lang w:eastAsia="en-AU"/>
        </w:rPr>
        <w:lastRenderedPageBreak/>
        <w:t>RTA support for community</w:t>
      </w:r>
    </w:p>
    <w:p w14:paraId="78EC95BB" w14:textId="77777777" w:rsidR="003A3B30" w:rsidRPr="00DB6AF8" w:rsidRDefault="003A3B30" w:rsidP="00DB6AF8">
      <w:pPr>
        <w:pStyle w:val="ARbodycopy"/>
      </w:pPr>
    </w:p>
    <w:p w14:paraId="2739105C" w14:textId="77777777" w:rsidR="00611A60" w:rsidRPr="00611A60" w:rsidRDefault="00611A60" w:rsidP="00DB6AF8">
      <w:pPr>
        <w:pStyle w:val="ARheading2"/>
        <w:rPr>
          <w:lang w:eastAsia="en-AU"/>
        </w:rPr>
      </w:pPr>
      <w:r w:rsidRPr="00611A60">
        <w:rPr>
          <w:lang w:eastAsia="en-AU"/>
        </w:rPr>
        <w:t xml:space="preserve">RTA staff raised over $7,200 for homeless charities </w:t>
      </w:r>
    </w:p>
    <w:p w14:paraId="533562C7" w14:textId="77777777" w:rsidR="00611A60" w:rsidRPr="00611A60" w:rsidRDefault="00611A60" w:rsidP="00DB6AF8">
      <w:pPr>
        <w:pStyle w:val="ARbodycopy"/>
        <w:rPr>
          <w:lang w:eastAsia="en-AU"/>
        </w:rPr>
      </w:pPr>
    </w:p>
    <w:p w14:paraId="421B3F77" w14:textId="77777777" w:rsidR="00611A60" w:rsidRDefault="00611A60" w:rsidP="00DB6AF8">
      <w:pPr>
        <w:pStyle w:val="ARbodycopy"/>
        <w:rPr>
          <w:lang w:eastAsia="en-AU"/>
        </w:rPr>
      </w:pPr>
      <w:r w:rsidRPr="00611A60">
        <w:rPr>
          <w:lang w:eastAsia="en-AU"/>
        </w:rPr>
        <w:t>For over a decade, RTA staff have made a difference to the lives of Brisbane’s homeless and disadvantaged by collecting gold coin donations every Friday for two worthy charities.</w:t>
      </w:r>
    </w:p>
    <w:p w14:paraId="2A5E8389" w14:textId="77777777" w:rsidR="00DB6AF8" w:rsidRPr="00611A60" w:rsidRDefault="00DB6AF8" w:rsidP="00DB6AF8">
      <w:pPr>
        <w:pStyle w:val="ARbodycopy"/>
        <w:rPr>
          <w:lang w:eastAsia="en-AU"/>
        </w:rPr>
      </w:pPr>
    </w:p>
    <w:p w14:paraId="06E8E74E" w14:textId="77777777" w:rsidR="00611A60" w:rsidRPr="00611A60" w:rsidRDefault="00611A60" w:rsidP="00DB6AF8">
      <w:pPr>
        <w:pStyle w:val="ARbodycopy"/>
        <w:rPr>
          <w:lang w:eastAsia="en-AU"/>
        </w:rPr>
      </w:pPr>
      <w:r w:rsidRPr="00611A60">
        <w:rPr>
          <w:lang w:eastAsia="en-AU"/>
        </w:rPr>
        <w:t>We remain committed to our favourite charities, the Ecumenical Coffee Brigade (ECB) and the Brisbane Youth Service (BYS), who help the homeless. During 2017–18, we raised $7,200 for these charities.</w:t>
      </w:r>
    </w:p>
    <w:p w14:paraId="2FFE4838" w14:textId="77777777" w:rsidR="00611A60" w:rsidRPr="00611A60" w:rsidRDefault="00611A60" w:rsidP="00DB6AF8">
      <w:pPr>
        <w:pStyle w:val="ARbodycopy"/>
        <w:rPr>
          <w:lang w:eastAsia="en-AU"/>
        </w:rPr>
      </w:pPr>
    </w:p>
    <w:p w14:paraId="49255E9D" w14:textId="77777777" w:rsidR="00611A60" w:rsidRPr="00611A60" w:rsidRDefault="00611A60" w:rsidP="00DB6AF8">
      <w:pPr>
        <w:pStyle w:val="ARheading2"/>
        <w:rPr>
          <w:lang w:eastAsia="en-AU"/>
        </w:rPr>
      </w:pPr>
      <w:r w:rsidRPr="00611A60">
        <w:rPr>
          <w:lang w:eastAsia="en-AU"/>
        </w:rPr>
        <w:t>RTA recycling restores hope for the homeless</w:t>
      </w:r>
    </w:p>
    <w:p w14:paraId="39AB97CF" w14:textId="77777777" w:rsidR="00611A60" w:rsidRPr="00DB6AF8" w:rsidRDefault="00611A60" w:rsidP="00DB6AF8">
      <w:pPr>
        <w:pStyle w:val="ARbodycopy"/>
      </w:pPr>
    </w:p>
    <w:p w14:paraId="06EBB3D3" w14:textId="77777777" w:rsidR="00611A60" w:rsidRPr="00DB6AF8" w:rsidRDefault="00611A60" w:rsidP="00DB6AF8">
      <w:pPr>
        <w:pStyle w:val="ARbodycopy"/>
      </w:pPr>
      <w:r w:rsidRPr="00DB6AF8">
        <w:t xml:space="preserve">When the time came to dispose of old computer hardware, the RTA found a way to support both the environment and the community. </w:t>
      </w:r>
    </w:p>
    <w:p w14:paraId="1B5E4E0B" w14:textId="77777777" w:rsidR="00611A60" w:rsidRPr="00DB6AF8" w:rsidRDefault="00611A60" w:rsidP="00DB6AF8">
      <w:pPr>
        <w:pStyle w:val="ARbodycopy"/>
      </w:pPr>
    </w:p>
    <w:p w14:paraId="0BE4ABCE" w14:textId="77777777" w:rsidR="00611A60" w:rsidRPr="00DB6AF8" w:rsidRDefault="00611A60" w:rsidP="00DB6AF8">
      <w:pPr>
        <w:pStyle w:val="ARbodycopy"/>
      </w:pPr>
      <w:r w:rsidRPr="00DB6AF8">
        <w:t xml:space="preserve">In a major update of our information technology this year, we disposed of hundreds of PCs, servers, monitors, printers, toner cartridges, routers, phones, keyboards, mice and scanners. </w:t>
      </w:r>
    </w:p>
    <w:p w14:paraId="5E9FACF7" w14:textId="77777777" w:rsidR="00611A60" w:rsidRPr="00DB6AF8" w:rsidRDefault="00611A60" w:rsidP="00DB6AF8">
      <w:pPr>
        <w:pStyle w:val="ARbodycopy"/>
      </w:pPr>
    </w:p>
    <w:p w14:paraId="2EBB633D" w14:textId="77777777" w:rsidR="00611A60" w:rsidRPr="00DB6AF8" w:rsidRDefault="00611A60" w:rsidP="00DB6AF8">
      <w:pPr>
        <w:pStyle w:val="ARbodycopy"/>
      </w:pPr>
      <w:r w:rsidRPr="00DB6AF8">
        <w:t xml:space="preserve">Buyequip, a social enterprise established in 2001 to divert electronic waste from landfill and securely dispose of old data, assisted us with removing the old equipment. </w:t>
      </w:r>
    </w:p>
    <w:p w14:paraId="65DAD707" w14:textId="77777777" w:rsidR="00611A60" w:rsidRPr="00DB6AF8" w:rsidRDefault="00611A60" w:rsidP="00DB6AF8">
      <w:pPr>
        <w:pStyle w:val="ARbodycopy"/>
      </w:pPr>
    </w:p>
    <w:p w14:paraId="17780668" w14:textId="77777777" w:rsidR="00611A60" w:rsidRPr="00DB6AF8" w:rsidRDefault="00611A60" w:rsidP="00DB6AF8">
      <w:pPr>
        <w:pStyle w:val="ARbodycopy"/>
      </w:pPr>
      <w:r w:rsidRPr="00DB6AF8">
        <w:t>More than 500 assorted items were collected by Buyequip to be redeployed, upcycled, recycled or dismantled for parts.</w:t>
      </w:r>
    </w:p>
    <w:p w14:paraId="729A759B" w14:textId="77777777" w:rsidR="00611A60" w:rsidRPr="00DB6AF8" w:rsidRDefault="00611A60" w:rsidP="00DB6AF8">
      <w:pPr>
        <w:pStyle w:val="ARbodycopy"/>
      </w:pPr>
    </w:p>
    <w:p w14:paraId="2A9EB37F" w14:textId="77777777" w:rsidR="00611A60" w:rsidRPr="00DB6AF8" w:rsidRDefault="00611A60" w:rsidP="00DB6AF8">
      <w:pPr>
        <w:pStyle w:val="ARbodycopy"/>
      </w:pPr>
      <w:r w:rsidRPr="00DB6AF8">
        <w:t>Importantly, Buyequip provides opportunities for vulnerable, isolated and homeless people to earn an income while gaining transferrable skills and real life training.</w:t>
      </w:r>
    </w:p>
    <w:p w14:paraId="2558D01A" w14:textId="77777777" w:rsidR="00DB6AF8" w:rsidRDefault="00DB6AF8">
      <w:pPr>
        <w:rPr>
          <w:sz w:val="22"/>
          <w:szCs w:val="22"/>
        </w:rPr>
      </w:pPr>
      <w:r>
        <w:br w:type="page"/>
      </w:r>
    </w:p>
    <w:p w14:paraId="5B343B6D" w14:textId="77777777" w:rsidR="00611A60" w:rsidRPr="00611A60" w:rsidRDefault="00611A60" w:rsidP="00DB6AF8">
      <w:pPr>
        <w:pStyle w:val="ARMainheading"/>
      </w:pPr>
      <w:r w:rsidRPr="00611A60">
        <w:lastRenderedPageBreak/>
        <w:t>Our Finances</w:t>
      </w:r>
    </w:p>
    <w:p w14:paraId="7DD8B776" w14:textId="77777777" w:rsidR="00611A60" w:rsidRPr="00DB6AF8" w:rsidRDefault="00611A60" w:rsidP="00DB6AF8">
      <w:pPr>
        <w:pStyle w:val="ARbodycopy"/>
      </w:pPr>
    </w:p>
    <w:p w14:paraId="7E031529" w14:textId="77777777" w:rsidR="00611A60" w:rsidRPr="00611A60" w:rsidRDefault="00611A60" w:rsidP="00DB6AF8">
      <w:pPr>
        <w:pStyle w:val="ARheading2"/>
        <w:rPr>
          <w:lang w:eastAsia="en-AU"/>
        </w:rPr>
      </w:pPr>
      <w:r w:rsidRPr="00611A60">
        <w:rPr>
          <w:lang w:eastAsia="en-AU"/>
        </w:rPr>
        <w:t>Key results</w:t>
      </w:r>
    </w:p>
    <w:p w14:paraId="574FCA4B" w14:textId="77777777" w:rsidR="00611A60" w:rsidRPr="00611A60" w:rsidRDefault="00611A60" w:rsidP="00DB6AF8">
      <w:pPr>
        <w:pStyle w:val="ARbodycopy"/>
      </w:pPr>
    </w:p>
    <w:p w14:paraId="2B107797" w14:textId="77777777" w:rsidR="00611A60" w:rsidRPr="00611A60" w:rsidRDefault="00611A60" w:rsidP="00DB6AF8">
      <w:pPr>
        <w:pStyle w:val="ARbullets"/>
      </w:pPr>
      <w:r w:rsidRPr="00611A60">
        <w:t>3.0% return on investment</w:t>
      </w:r>
    </w:p>
    <w:p w14:paraId="31C89540" w14:textId="77777777" w:rsidR="00611A60" w:rsidRPr="00611A60" w:rsidRDefault="00611A60" w:rsidP="00DB6AF8">
      <w:pPr>
        <w:pStyle w:val="ARbullets"/>
      </w:pPr>
      <w:r w:rsidRPr="00611A60">
        <w:t>$855.58M value of bonds held</w:t>
      </w:r>
    </w:p>
    <w:p w14:paraId="77129755" w14:textId="77777777" w:rsidR="00611A60" w:rsidRPr="00611A60" w:rsidRDefault="00611A60" w:rsidP="00DB6AF8">
      <w:pPr>
        <w:pStyle w:val="ARbullets"/>
      </w:pPr>
      <w:r w:rsidRPr="00611A60">
        <w:t>-$7.89M operating deficit</w:t>
      </w:r>
    </w:p>
    <w:p w14:paraId="1F4484FA" w14:textId="77777777" w:rsidR="00611A60" w:rsidRPr="00611A60" w:rsidRDefault="00611A60" w:rsidP="00DB6AF8">
      <w:pPr>
        <w:pStyle w:val="ARbullets"/>
      </w:pPr>
      <w:r w:rsidRPr="00611A60">
        <w:t>Focus on reducing transaction costs</w:t>
      </w:r>
    </w:p>
    <w:p w14:paraId="22AE3048" w14:textId="77777777" w:rsidR="00611A60" w:rsidRPr="00DB6AF8" w:rsidRDefault="00611A60" w:rsidP="00DB6AF8">
      <w:pPr>
        <w:pStyle w:val="ARbodycopy"/>
        <w:rPr>
          <w:sz w:val="16"/>
        </w:rPr>
      </w:pPr>
    </w:p>
    <w:p w14:paraId="0F7EFC3F" w14:textId="77777777" w:rsidR="00611A60" w:rsidRPr="00611A60" w:rsidRDefault="00611A60" w:rsidP="00DB6AF8">
      <w:pPr>
        <w:pStyle w:val="ARheading2"/>
        <w:rPr>
          <w:lang w:eastAsia="en-AU"/>
        </w:rPr>
      </w:pPr>
      <w:r w:rsidRPr="00611A60">
        <w:rPr>
          <w:lang w:eastAsia="en-AU"/>
        </w:rPr>
        <w:t>Future priorities</w:t>
      </w:r>
    </w:p>
    <w:p w14:paraId="159FB84F" w14:textId="77777777" w:rsidR="00734CEF" w:rsidRPr="00DB6AF8" w:rsidRDefault="00734CEF" w:rsidP="00DB6AF8">
      <w:pPr>
        <w:pStyle w:val="ARbodycopy"/>
        <w:rPr>
          <w:sz w:val="16"/>
        </w:rPr>
      </w:pPr>
    </w:p>
    <w:p w14:paraId="2B6E63C0" w14:textId="77777777" w:rsidR="00611A60" w:rsidRPr="00611A60" w:rsidRDefault="00611A60" w:rsidP="00DB6AF8">
      <w:pPr>
        <w:pStyle w:val="ARbullets"/>
      </w:pPr>
      <w:r w:rsidRPr="00611A60">
        <w:t xml:space="preserve">Business sustainability </w:t>
      </w:r>
    </w:p>
    <w:p w14:paraId="44F5874E" w14:textId="77777777" w:rsidR="00611A60" w:rsidRPr="00611A60" w:rsidRDefault="00611A60" w:rsidP="00DB6AF8">
      <w:pPr>
        <w:pStyle w:val="ARbullets"/>
      </w:pPr>
      <w:r w:rsidRPr="00611A60">
        <w:t>Customised, near real-time information for staff and stakeholders</w:t>
      </w:r>
    </w:p>
    <w:p w14:paraId="1A548AEA" w14:textId="77777777" w:rsidR="00611A60" w:rsidRPr="00DB6AF8" w:rsidRDefault="00611A60" w:rsidP="00DB6AF8">
      <w:pPr>
        <w:pStyle w:val="ARbodycopy"/>
        <w:rPr>
          <w:sz w:val="18"/>
        </w:rPr>
      </w:pPr>
    </w:p>
    <w:p w14:paraId="3861E2BD" w14:textId="77777777" w:rsidR="00611A60" w:rsidRPr="00611A60" w:rsidRDefault="00611A60" w:rsidP="00DB6AF8">
      <w:pPr>
        <w:pStyle w:val="ARheading1"/>
        <w:rPr>
          <w:lang w:eastAsia="en-AU"/>
        </w:rPr>
      </w:pPr>
      <w:r w:rsidRPr="00611A60">
        <w:rPr>
          <w:lang w:eastAsia="en-AU"/>
        </w:rPr>
        <w:t>Financial overview</w:t>
      </w:r>
    </w:p>
    <w:p w14:paraId="1E443B30" w14:textId="77777777" w:rsidR="00DB6AF8" w:rsidRPr="00DB6AF8" w:rsidRDefault="00DB6AF8" w:rsidP="00DB6AF8">
      <w:pPr>
        <w:pStyle w:val="ARbodycopy"/>
        <w:rPr>
          <w:sz w:val="10"/>
          <w:lang w:eastAsia="en-AU"/>
        </w:rPr>
      </w:pPr>
    </w:p>
    <w:p w14:paraId="3A9F61B3" w14:textId="77777777" w:rsidR="00611A60" w:rsidRPr="00611A60" w:rsidRDefault="00611A60" w:rsidP="00DB6AF8">
      <w:pPr>
        <w:pStyle w:val="ARheading2"/>
        <w:rPr>
          <w:lang w:eastAsia="en-AU"/>
        </w:rPr>
      </w:pPr>
      <w:r w:rsidRPr="00611A60">
        <w:rPr>
          <w:lang w:eastAsia="en-AU"/>
        </w:rPr>
        <w:t>Lower investment returns with strong expense control</w:t>
      </w:r>
    </w:p>
    <w:p w14:paraId="0F73F1E3" w14:textId="77777777" w:rsidR="00DB6AF8" w:rsidRPr="00DB6AF8" w:rsidRDefault="00DB6AF8" w:rsidP="00DB6AF8">
      <w:pPr>
        <w:pStyle w:val="ARbodycopy"/>
        <w:rPr>
          <w:sz w:val="16"/>
          <w:lang w:eastAsia="en-AU"/>
        </w:rPr>
      </w:pPr>
    </w:p>
    <w:p w14:paraId="6E134D7B" w14:textId="77777777" w:rsidR="00611A60" w:rsidRPr="00611A60" w:rsidRDefault="00611A60" w:rsidP="00DB6AF8">
      <w:pPr>
        <w:pStyle w:val="ARbodycopy"/>
        <w:rPr>
          <w:lang w:eastAsia="en-AU"/>
        </w:rPr>
      </w:pPr>
      <w:r w:rsidRPr="00611A60">
        <w:rPr>
          <w:lang w:eastAsia="en-AU"/>
        </w:rPr>
        <w:t>This financial year saw investment returns moderately drop below forecasted results with investment income below budget by $1.5m. Offsetting this return was the RTA’s ability to reduce expenses under the budgeted number by $1.0m.</w:t>
      </w:r>
    </w:p>
    <w:p w14:paraId="7590547A" w14:textId="77777777" w:rsidR="00611A60" w:rsidRPr="00DB6AF8" w:rsidRDefault="00611A60" w:rsidP="00DB6AF8">
      <w:pPr>
        <w:pStyle w:val="ARbodycopy"/>
        <w:rPr>
          <w:sz w:val="16"/>
          <w:lang w:eastAsia="en-AU"/>
        </w:rPr>
      </w:pPr>
    </w:p>
    <w:p w14:paraId="3D05C2A2" w14:textId="77777777" w:rsidR="00611A60" w:rsidRPr="00611A60" w:rsidRDefault="00611A60" w:rsidP="00DB6AF8">
      <w:pPr>
        <w:pStyle w:val="ARbodycopy"/>
        <w:rPr>
          <w:lang w:eastAsia="en-AU"/>
        </w:rPr>
      </w:pPr>
      <w:r w:rsidRPr="00611A60">
        <w:rPr>
          <w:lang w:eastAsia="en-AU"/>
        </w:rPr>
        <w:t>Investment returns totalled $26.0m in 2017–18. The average rate of return on investments of rental bonds was 3.0 per cent against a budgeted return of 3.2 per cent. This is a further decrease from 4.4 per cent in 2016–17 due to widening credit spreads impacting bond yields and continuing low interest rates in Australia.</w:t>
      </w:r>
    </w:p>
    <w:p w14:paraId="21089380" w14:textId="77777777" w:rsidR="00611A60" w:rsidRPr="00DB6AF8" w:rsidRDefault="00611A60" w:rsidP="00DB6AF8">
      <w:pPr>
        <w:pStyle w:val="ARbodycopy"/>
        <w:rPr>
          <w:sz w:val="16"/>
          <w:lang w:eastAsia="en-AU"/>
        </w:rPr>
      </w:pPr>
    </w:p>
    <w:p w14:paraId="610F5663" w14:textId="77777777" w:rsidR="00611A60" w:rsidRPr="00611A60" w:rsidRDefault="00611A60" w:rsidP="00DB6AF8">
      <w:pPr>
        <w:pStyle w:val="ARbodycopy"/>
        <w:rPr>
          <w:lang w:eastAsia="en-AU"/>
        </w:rPr>
      </w:pPr>
      <w:r w:rsidRPr="00611A60">
        <w:rPr>
          <w:lang w:eastAsia="en-AU"/>
        </w:rPr>
        <w:t xml:space="preserve">We are committed to ensuring prudent management of investments through agreed strategies and processes in line with the </w:t>
      </w:r>
      <w:r w:rsidRPr="00DB6AF8">
        <w:rPr>
          <w:i/>
          <w:lang w:eastAsia="en-AU"/>
        </w:rPr>
        <w:t>Statutory Bodies Financial Arrangements Act 1982</w:t>
      </w:r>
      <w:r w:rsidRPr="00611A60">
        <w:rPr>
          <w:lang w:eastAsia="en-AU"/>
        </w:rPr>
        <w:t>. Given continued market uncertainty, we are working closely with our fund manager, Queensland Investment Corporation (QIC) to ensure investment risks are carefully managed.</w:t>
      </w:r>
    </w:p>
    <w:p w14:paraId="2471F958" w14:textId="77777777" w:rsidR="00DB6AF8" w:rsidRPr="00DB6AF8" w:rsidRDefault="00DB6AF8" w:rsidP="00DB6AF8">
      <w:pPr>
        <w:pStyle w:val="ARbodycopy"/>
        <w:rPr>
          <w:sz w:val="16"/>
          <w:lang w:eastAsia="en-AU"/>
        </w:rPr>
      </w:pPr>
    </w:p>
    <w:p w14:paraId="43777597" w14:textId="77777777" w:rsidR="00611A60" w:rsidRPr="00611A60" w:rsidRDefault="00611A60" w:rsidP="00DB6AF8">
      <w:pPr>
        <w:pStyle w:val="ARbodycopy"/>
        <w:rPr>
          <w:lang w:eastAsia="en-AU"/>
        </w:rPr>
      </w:pPr>
      <w:r w:rsidRPr="00611A60">
        <w:rPr>
          <w:lang w:eastAsia="en-AU"/>
        </w:rPr>
        <w:t xml:space="preserve">Expenses decreased from $34.3m in 2016–17 to $34.0m in 2017–18 and further savings initiatives kept costs below the 2017–18 budget by $1.0m. Overall this resulted in an operating deficit of $7.9m. </w:t>
      </w:r>
    </w:p>
    <w:p w14:paraId="58E70CC7" w14:textId="77777777" w:rsidR="00611A60" w:rsidRPr="00611A60" w:rsidRDefault="00611A60" w:rsidP="00DB6AF8">
      <w:pPr>
        <w:pStyle w:val="ARbodycopy"/>
        <w:rPr>
          <w:lang w:eastAsia="en-AU"/>
        </w:rPr>
      </w:pPr>
    </w:p>
    <w:p w14:paraId="32E20FDA" w14:textId="77777777" w:rsidR="00611A60" w:rsidRPr="00611A60" w:rsidRDefault="00611A60" w:rsidP="00DB6AF8">
      <w:pPr>
        <w:pStyle w:val="ARheading2"/>
        <w:rPr>
          <w:lang w:eastAsia="en-AU"/>
        </w:rPr>
      </w:pPr>
      <w:r w:rsidRPr="00611A60">
        <w:rPr>
          <w:lang w:eastAsia="en-AU"/>
        </w:rPr>
        <w:t>Financial position</w:t>
      </w:r>
    </w:p>
    <w:p w14:paraId="2586E4B4" w14:textId="77777777" w:rsidR="00DB6AF8" w:rsidRPr="00DB6AF8" w:rsidRDefault="00DB6AF8" w:rsidP="00DB6AF8">
      <w:pPr>
        <w:pStyle w:val="ARbodycopy"/>
        <w:rPr>
          <w:sz w:val="16"/>
          <w:lang w:eastAsia="en-AU"/>
        </w:rPr>
      </w:pPr>
    </w:p>
    <w:p w14:paraId="4300A44F" w14:textId="77777777" w:rsidR="00611A60" w:rsidRPr="00DB6AF8" w:rsidRDefault="00611A60" w:rsidP="00DB6AF8">
      <w:pPr>
        <w:pStyle w:val="ARbodycopy"/>
      </w:pPr>
      <w:r w:rsidRPr="00DB6AF8">
        <w:t>Despite weaker investment returns, the RTA continued to maintain a healthy balance sheet, with no debt and a high level of liquid assets. Total equity decreased from $43.5m in 2016–17 to $35.6m, due to the deficit of $7.9m. The value of bonds held during 2017–18 increased by 5.0 per cent from $815.5m to $855.6m.</w:t>
      </w:r>
    </w:p>
    <w:p w14:paraId="0AAC3927" w14:textId="77777777" w:rsidR="00DB6AF8" w:rsidRPr="00DB6AF8" w:rsidRDefault="00DB6AF8" w:rsidP="00DB6AF8">
      <w:pPr>
        <w:pStyle w:val="ARbodycopy"/>
        <w:rPr>
          <w:sz w:val="16"/>
          <w:lang w:eastAsia="en-AU"/>
        </w:rPr>
      </w:pPr>
    </w:p>
    <w:p w14:paraId="0C194777" w14:textId="77777777" w:rsidR="00611A60" w:rsidRPr="00611A60" w:rsidRDefault="00611A60" w:rsidP="0068325D">
      <w:pPr>
        <w:pStyle w:val="ARtextbold"/>
        <w:keepNext/>
        <w:spacing w:after="0"/>
      </w:pPr>
      <w:r w:rsidRPr="00611A60">
        <w:lastRenderedPageBreak/>
        <w:t>Financial performance</w:t>
      </w:r>
      <w:r w:rsidR="00DB6AF8">
        <w:br/>
      </w:r>
      <w:r w:rsidRPr="00611A60">
        <w:t>2012–13 to 2017–18</w:t>
      </w:r>
    </w:p>
    <w:p w14:paraId="40D75FD8" w14:textId="77777777" w:rsidR="00611A60" w:rsidRPr="00C36E93" w:rsidRDefault="00611A60" w:rsidP="0068325D">
      <w:pPr>
        <w:pStyle w:val="ARTablebold"/>
        <w:keepNext/>
        <w:rPr>
          <w:sz w:val="12"/>
        </w:rPr>
      </w:pPr>
    </w:p>
    <w:tbl>
      <w:tblPr>
        <w:tblStyle w:val="AR2013-14"/>
        <w:tblW w:w="0" w:type="auto"/>
        <w:tblLayout w:type="fixed"/>
        <w:tblCellMar>
          <w:top w:w="0" w:type="dxa"/>
          <w:bottom w:w="0" w:type="dxa"/>
        </w:tblCellMar>
        <w:tblLook w:val="0000" w:firstRow="0" w:lastRow="0" w:firstColumn="0" w:lastColumn="0" w:noHBand="0" w:noVBand="0"/>
      </w:tblPr>
      <w:tblGrid>
        <w:gridCol w:w="1701"/>
        <w:gridCol w:w="1701"/>
        <w:gridCol w:w="1700"/>
        <w:gridCol w:w="1757"/>
      </w:tblGrid>
      <w:tr w:rsidR="00611A60" w:rsidRPr="004B2407" w14:paraId="30EF7628" w14:textId="77777777" w:rsidTr="00DB6AF8">
        <w:trPr>
          <w:trHeight w:val="20"/>
        </w:trPr>
        <w:tc>
          <w:tcPr>
            <w:tcW w:w="1701" w:type="dxa"/>
            <w:shd w:val="clear" w:color="auto" w:fill="F2F2F2" w:themeFill="background1" w:themeFillShade="F2"/>
          </w:tcPr>
          <w:p w14:paraId="2184C37A" w14:textId="77777777" w:rsidR="00611A60" w:rsidRPr="00611A60" w:rsidRDefault="00611A60" w:rsidP="0068325D">
            <w:pPr>
              <w:pStyle w:val="ARTablebold"/>
              <w:keepNext/>
            </w:pPr>
            <w:r w:rsidRPr="00611A60">
              <w:t>Financial year</w:t>
            </w:r>
          </w:p>
        </w:tc>
        <w:tc>
          <w:tcPr>
            <w:tcW w:w="1701" w:type="dxa"/>
            <w:shd w:val="clear" w:color="auto" w:fill="F2F2F2" w:themeFill="background1" w:themeFillShade="F2"/>
          </w:tcPr>
          <w:p w14:paraId="7D4BE945" w14:textId="77777777" w:rsidR="00611A60" w:rsidRPr="00611A60" w:rsidRDefault="00611A60" w:rsidP="0068325D">
            <w:pPr>
              <w:pStyle w:val="ARTablebold"/>
              <w:keepNext/>
            </w:pPr>
            <w:r w:rsidRPr="00611A60">
              <w:t>Income</w:t>
            </w:r>
          </w:p>
        </w:tc>
        <w:tc>
          <w:tcPr>
            <w:tcW w:w="1700" w:type="dxa"/>
            <w:shd w:val="clear" w:color="auto" w:fill="F2F2F2" w:themeFill="background1" w:themeFillShade="F2"/>
          </w:tcPr>
          <w:p w14:paraId="644106FB" w14:textId="77777777" w:rsidR="00611A60" w:rsidRPr="00611A60" w:rsidRDefault="00611A60" w:rsidP="0068325D">
            <w:pPr>
              <w:pStyle w:val="ARTablebold"/>
              <w:keepNext/>
            </w:pPr>
            <w:r w:rsidRPr="00611A60">
              <w:t>Expenditure</w:t>
            </w:r>
          </w:p>
        </w:tc>
        <w:tc>
          <w:tcPr>
            <w:tcW w:w="1757" w:type="dxa"/>
            <w:shd w:val="clear" w:color="auto" w:fill="F2F2F2" w:themeFill="background1" w:themeFillShade="F2"/>
          </w:tcPr>
          <w:p w14:paraId="2DB5C265" w14:textId="77777777" w:rsidR="00611A60" w:rsidRPr="00611A60" w:rsidRDefault="00611A60" w:rsidP="0068325D">
            <w:pPr>
              <w:pStyle w:val="ARTablebold"/>
              <w:keepNext/>
            </w:pPr>
            <w:r w:rsidRPr="00611A60">
              <w:t>Surplus/deficit</w:t>
            </w:r>
          </w:p>
        </w:tc>
      </w:tr>
      <w:tr w:rsidR="00611A60" w:rsidRPr="004B2407" w14:paraId="348C2240" w14:textId="77777777" w:rsidTr="00DB6AF8">
        <w:trPr>
          <w:trHeight w:val="314"/>
        </w:trPr>
        <w:tc>
          <w:tcPr>
            <w:tcW w:w="1701" w:type="dxa"/>
            <w:vAlign w:val="top"/>
          </w:tcPr>
          <w:p w14:paraId="6D94B1B9" w14:textId="77777777" w:rsidR="00611A60" w:rsidRDefault="00611A60" w:rsidP="0068325D">
            <w:pPr>
              <w:pStyle w:val="ARTablebody"/>
              <w:keepNext/>
            </w:pPr>
            <w:r>
              <w:t>2012–13</w:t>
            </w:r>
          </w:p>
        </w:tc>
        <w:tc>
          <w:tcPr>
            <w:tcW w:w="1701" w:type="dxa"/>
            <w:vAlign w:val="top"/>
          </w:tcPr>
          <w:p w14:paraId="7C72F433" w14:textId="77777777" w:rsidR="00611A60" w:rsidRDefault="00611A60" w:rsidP="0068325D">
            <w:pPr>
              <w:pStyle w:val="ARTablebody"/>
              <w:keepNext/>
            </w:pPr>
            <w:r>
              <w:t>45.72</w:t>
            </w:r>
          </w:p>
        </w:tc>
        <w:tc>
          <w:tcPr>
            <w:tcW w:w="1700" w:type="dxa"/>
            <w:vAlign w:val="top"/>
          </w:tcPr>
          <w:p w14:paraId="610F3B3E" w14:textId="77777777" w:rsidR="00611A60" w:rsidRDefault="00611A60" w:rsidP="0068325D">
            <w:pPr>
              <w:pStyle w:val="ARTablebody"/>
              <w:keepNext/>
            </w:pPr>
            <w:r>
              <w:t>41.06</w:t>
            </w:r>
          </w:p>
        </w:tc>
        <w:tc>
          <w:tcPr>
            <w:tcW w:w="1757" w:type="dxa"/>
            <w:vAlign w:val="top"/>
          </w:tcPr>
          <w:p w14:paraId="206096F6" w14:textId="77777777" w:rsidR="00611A60" w:rsidRDefault="00611A60" w:rsidP="0068325D">
            <w:pPr>
              <w:pStyle w:val="ARTablebody"/>
              <w:keepNext/>
            </w:pPr>
            <w:r>
              <w:t>4.66</w:t>
            </w:r>
          </w:p>
        </w:tc>
      </w:tr>
      <w:tr w:rsidR="00611A60" w:rsidRPr="004B2407" w14:paraId="0C3203E5" w14:textId="77777777" w:rsidTr="00DB6AF8">
        <w:trPr>
          <w:trHeight w:val="60"/>
        </w:trPr>
        <w:tc>
          <w:tcPr>
            <w:tcW w:w="1701" w:type="dxa"/>
            <w:vAlign w:val="top"/>
          </w:tcPr>
          <w:p w14:paraId="7F0AC4A4" w14:textId="77777777" w:rsidR="00611A60" w:rsidRDefault="00611A60" w:rsidP="0068325D">
            <w:pPr>
              <w:pStyle w:val="ARTablebody"/>
              <w:keepNext/>
            </w:pPr>
            <w:r>
              <w:t>2013–14</w:t>
            </w:r>
          </w:p>
        </w:tc>
        <w:tc>
          <w:tcPr>
            <w:tcW w:w="1701" w:type="dxa"/>
            <w:vAlign w:val="top"/>
          </w:tcPr>
          <w:p w14:paraId="5B26CE26" w14:textId="77777777" w:rsidR="00611A60" w:rsidRDefault="00611A60" w:rsidP="0068325D">
            <w:pPr>
              <w:pStyle w:val="ARTablebody"/>
              <w:keepNext/>
            </w:pPr>
            <w:r>
              <w:t>46.69</w:t>
            </w:r>
          </w:p>
        </w:tc>
        <w:tc>
          <w:tcPr>
            <w:tcW w:w="1700" w:type="dxa"/>
            <w:vAlign w:val="top"/>
          </w:tcPr>
          <w:p w14:paraId="7ABF6A55" w14:textId="77777777" w:rsidR="00611A60" w:rsidRDefault="00611A60" w:rsidP="0068325D">
            <w:pPr>
              <w:pStyle w:val="ARTablebody"/>
              <w:keepNext/>
            </w:pPr>
            <w:r>
              <w:t>48.66</w:t>
            </w:r>
          </w:p>
        </w:tc>
        <w:tc>
          <w:tcPr>
            <w:tcW w:w="1757" w:type="dxa"/>
            <w:vAlign w:val="top"/>
          </w:tcPr>
          <w:p w14:paraId="1C5F399D" w14:textId="77777777" w:rsidR="00611A60" w:rsidRDefault="00611A60" w:rsidP="0068325D">
            <w:pPr>
              <w:pStyle w:val="ARTablebody"/>
              <w:keepNext/>
            </w:pPr>
            <w:r>
              <w:t>(1.98)</w:t>
            </w:r>
          </w:p>
        </w:tc>
      </w:tr>
      <w:tr w:rsidR="00611A60" w:rsidRPr="004B2407" w14:paraId="3C7265BA" w14:textId="77777777" w:rsidTr="00DB6AF8">
        <w:trPr>
          <w:trHeight w:val="60"/>
        </w:trPr>
        <w:tc>
          <w:tcPr>
            <w:tcW w:w="1701" w:type="dxa"/>
            <w:vAlign w:val="top"/>
          </w:tcPr>
          <w:p w14:paraId="75CC2315" w14:textId="77777777" w:rsidR="00611A60" w:rsidRDefault="00611A60" w:rsidP="0068325D">
            <w:pPr>
              <w:pStyle w:val="ARTablebody"/>
              <w:keepNext/>
            </w:pPr>
            <w:r>
              <w:t>2014–15</w:t>
            </w:r>
          </w:p>
        </w:tc>
        <w:tc>
          <w:tcPr>
            <w:tcW w:w="1701" w:type="dxa"/>
            <w:vAlign w:val="top"/>
          </w:tcPr>
          <w:p w14:paraId="336AD3FE" w14:textId="77777777" w:rsidR="00611A60" w:rsidRDefault="00611A60" w:rsidP="0068325D">
            <w:pPr>
              <w:pStyle w:val="ARTablebody"/>
              <w:keepNext/>
            </w:pPr>
            <w:r>
              <w:t>24.54</w:t>
            </w:r>
          </w:p>
        </w:tc>
        <w:tc>
          <w:tcPr>
            <w:tcW w:w="1700" w:type="dxa"/>
            <w:vAlign w:val="top"/>
          </w:tcPr>
          <w:p w14:paraId="24537863" w14:textId="77777777" w:rsidR="00611A60" w:rsidRDefault="00611A60" w:rsidP="0068325D">
            <w:pPr>
              <w:pStyle w:val="ARTablebody"/>
              <w:keepNext/>
            </w:pPr>
            <w:r>
              <w:t>34.55</w:t>
            </w:r>
          </w:p>
        </w:tc>
        <w:tc>
          <w:tcPr>
            <w:tcW w:w="1757" w:type="dxa"/>
            <w:vAlign w:val="top"/>
          </w:tcPr>
          <w:p w14:paraId="313E41E3" w14:textId="77777777" w:rsidR="00611A60" w:rsidRDefault="00611A60" w:rsidP="0068325D">
            <w:pPr>
              <w:pStyle w:val="ARTablebody"/>
              <w:keepNext/>
            </w:pPr>
            <w:r>
              <w:t>(10.01)</w:t>
            </w:r>
          </w:p>
        </w:tc>
      </w:tr>
      <w:tr w:rsidR="00611A60" w:rsidRPr="004B2407" w14:paraId="0FDE1F2A" w14:textId="77777777" w:rsidTr="00DB6AF8">
        <w:trPr>
          <w:trHeight w:val="60"/>
        </w:trPr>
        <w:tc>
          <w:tcPr>
            <w:tcW w:w="1701" w:type="dxa"/>
            <w:vAlign w:val="top"/>
          </w:tcPr>
          <w:p w14:paraId="0BB55642" w14:textId="77777777" w:rsidR="00611A60" w:rsidRDefault="00611A60" w:rsidP="0068325D">
            <w:pPr>
              <w:pStyle w:val="ARTablebody"/>
              <w:keepNext/>
            </w:pPr>
            <w:r>
              <w:t>2015–16</w:t>
            </w:r>
          </w:p>
        </w:tc>
        <w:tc>
          <w:tcPr>
            <w:tcW w:w="1701" w:type="dxa"/>
            <w:vAlign w:val="top"/>
          </w:tcPr>
          <w:p w14:paraId="46BAD29B" w14:textId="77777777" w:rsidR="00611A60" w:rsidRDefault="00611A60" w:rsidP="0068325D">
            <w:pPr>
              <w:pStyle w:val="ARTablebody"/>
              <w:keepNext/>
            </w:pPr>
            <w:r>
              <w:t>27.42</w:t>
            </w:r>
          </w:p>
        </w:tc>
        <w:tc>
          <w:tcPr>
            <w:tcW w:w="1700" w:type="dxa"/>
            <w:vAlign w:val="top"/>
          </w:tcPr>
          <w:p w14:paraId="082E59BB" w14:textId="77777777" w:rsidR="00611A60" w:rsidRDefault="00611A60" w:rsidP="0068325D">
            <w:pPr>
              <w:pStyle w:val="ARTablebody"/>
              <w:keepNext/>
            </w:pPr>
            <w:r>
              <w:t>37.20</w:t>
            </w:r>
          </w:p>
        </w:tc>
        <w:tc>
          <w:tcPr>
            <w:tcW w:w="1757" w:type="dxa"/>
            <w:vAlign w:val="top"/>
          </w:tcPr>
          <w:p w14:paraId="7535111B" w14:textId="77777777" w:rsidR="00611A60" w:rsidRDefault="00611A60" w:rsidP="0068325D">
            <w:pPr>
              <w:pStyle w:val="ARTablebody"/>
              <w:keepNext/>
            </w:pPr>
            <w:r>
              <w:t>(9.78)</w:t>
            </w:r>
          </w:p>
        </w:tc>
      </w:tr>
      <w:tr w:rsidR="00611A60" w:rsidRPr="004B2407" w14:paraId="3E7074CC" w14:textId="77777777" w:rsidTr="00DB6AF8">
        <w:trPr>
          <w:trHeight w:val="60"/>
        </w:trPr>
        <w:tc>
          <w:tcPr>
            <w:tcW w:w="1701" w:type="dxa"/>
            <w:vAlign w:val="top"/>
          </w:tcPr>
          <w:p w14:paraId="575E4687" w14:textId="77777777" w:rsidR="00611A60" w:rsidRDefault="00611A60" w:rsidP="0068325D">
            <w:pPr>
              <w:pStyle w:val="ARTablebody"/>
              <w:keepNext/>
            </w:pPr>
            <w:r>
              <w:t>2016–17</w:t>
            </w:r>
          </w:p>
        </w:tc>
        <w:tc>
          <w:tcPr>
            <w:tcW w:w="1701" w:type="dxa"/>
            <w:vAlign w:val="top"/>
          </w:tcPr>
          <w:p w14:paraId="56C492B1" w14:textId="77777777" w:rsidR="00611A60" w:rsidRDefault="00611A60" w:rsidP="0068325D">
            <w:pPr>
              <w:pStyle w:val="ARTablebody"/>
              <w:keepNext/>
            </w:pPr>
            <w:r>
              <w:t>34.99</w:t>
            </w:r>
          </w:p>
        </w:tc>
        <w:tc>
          <w:tcPr>
            <w:tcW w:w="1700" w:type="dxa"/>
            <w:vAlign w:val="top"/>
          </w:tcPr>
          <w:p w14:paraId="4E3C6E7C" w14:textId="77777777" w:rsidR="00611A60" w:rsidRDefault="00611A60" w:rsidP="0068325D">
            <w:pPr>
              <w:pStyle w:val="ARTablebody"/>
              <w:keepNext/>
            </w:pPr>
            <w:r>
              <w:t>34.27</w:t>
            </w:r>
          </w:p>
        </w:tc>
        <w:tc>
          <w:tcPr>
            <w:tcW w:w="1757" w:type="dxa"/>
            <w:vAlign w:val="top"/>
          </w:tcPr>
          <w:p w14:paraId="7F67713F" w14:textId="77777777" w:rsidR="00611A60" w:rsidRDefault="00611A60" w:rsidP="0068325D">
            <w:pPr>
              <w:pStyle w:val="ARTablebody"/>
              <w:keepNext/>
            </w:pPr>
            <w:r>
              <w:t>0.72</w:t>
            </w:r>
          </w:p>
        </w:tc>
      </w:tr>
      <w:tr w:rsidR="00C36E93" w:rsidRPr="004B2407" w14:paraId="2460D70D" w14:textId="77777777" w:rsidTr="00DB6AF8">
        <w:trPr>
          <w:trHeight w:val="60"/>
        </w:trPr>
        <w:tc>
          <w:tcPr>
            <w:tcW w:w="1701" w:type="dxa"/>
            <w:vAlign w:val="top"/>
          </w:tcPr>
          <w:p w14:paraId="7B3D9A23" w14:textId="77777777" w:rsidR="00C36E93" w:rsidRDefault="000D481A" w:rsidP="0068325D">
            <w:pPr>
              <w:pStyle w:val="ARTablebold"/>
              <w:keepNext/>
            </w:pPr>
            <w:r>
              <w:t>2017–18</w:t>
            </w:r>
          </w:p>
        </w:tc>
        <w:tc>
          <w:tcPr>
            <w:tcW w:w="1701" w:type="dxa"/>
            <w:vAlign w:val="top"/>
          </w:tcPr>
          <w:p w14:paraId="054F1D5D" w14:textId="77777777" w:rsidR="00C36E93" w:rsidRDefault="00C36E93" w:rsidP="0068325D">
            <w:pPr>
              <w:pStyle w:val="ARTablebold"/>
              <w:keepNext/>
            </w:pPr>
            <w:r>
              <w:t>26.09</w:t>
            </w:r>
          </w:p>
        </w:tc>
        <w:tc>
          <w:tcPr>
            <w:tcW w:w="1700" w:type="dxa"/>
            <w:vAlign w:val="top"/>
          </w:tcPr>
          <w:p w14:paraId="47263AF2" w14:textId="77777777" w:rsidR="00C36E93" w:rsidRDefault="00C36E93" w:rsidP="0068325D">
            <w:pPr>
              <w:pStyle w:val="ARTablebold"/>
              <w:keepNext/>
            </w:pPr>
            <w:r>
              <w:t>33.98</w:t>
            </w:r>
          </w:p>
        </w:tc>
        <w:tc>
          <w:tcPr>
            <w:tcW w:w="1757" w:type="dxa"/>
            <w:vAlign w:val="top"/>
          </w:tcPr>
          <w:p w14:paraId="20B03EAB" w14:textId="77777777" w:rsidR="00C36E93" w:rsidRDefault="00C36E93" w:rsidP="0068325D">
            <w:pPr>
              <w:pStyle w:val="ARTablebold"/>
              <w:keepNext/>
            </w:pPr>
            <w:r>
              <w:t>(7.89)</w:t>
            </w:r>
          </w:p>
        </w:tc>
      </w:tr>
    </w:tbl>
    <w:p w14:paraId="3226D8A7" w14:textId="77777777" w:rsidR="00611A60" w:rsidRPr="00DB6AF8" w:rsidRDefault="00611A60" w:rsidP="00DB6AF8">
      <w:pPr>
        <w:pStyle w:val="ARbodycopy"/>
      </w:pPr>
    </w:p>
    <w:p w14:paraId="17524AB9" w14:textId="77777777" w:rsidR="00611A60" w:rsidRPr="00611A60" w:rsidRDefault="00611A60" w:rsidP="00DB6AF8">
      <w:pPr>
        <w:pStyle w:val="ARheading2"/>
        <w:rPr>
          <w:lang w:eastAsia="en-AU"/>
        </w:rPr>
      </w:pPr>
      <w:r w:rsidRPr="00611A60">
        <w:rPr>
          <w:lang w:eastAsia="en-AU"/>
        </w:rPr>
        <w:t>Financial performance</w:t>
      </w:r>
    </w:p>
    <w:p w14:paraId="4B095CB2" w14:textId="77777777" w:rsidR="00611A60" w:rsidRPr="00611A60" w:rsidRDefault="00611A60" w:rsidP="00DB6AF8">
      <w:pPr>
        <w:pStyle w:val="ARbodycopy"/>
        <w:rPr>
          <w:lang w:eastAsia="en-AU"/>
        </w:rPr>
      </w:pPr>
    </w:p>
    <w:p w14:paraId="4135E910" w14:textId="77777777" w:rsidR="00611A60" w:rsidRPr="00611A60" w:rsidRDefault="00611A60" w:rsidP="00DB6AF8">
      <w:pPr>
        <w:pStyle w:val="ARbodycopy"/>
        <w:rPr>
          <w:lang w:eastAsia="en-AU"/>
        </w:rPr>
      </w:pPr>
      <w:r w:rsidRPr="00611A60">
        <w:rPr>
          <w:lang w:eastAsia="en-AU"/>
        </w:rPr>
        <w:t xml:space="preserve">The table above gives a snapshot of our financial performance and highlights the relationship between the level of investment revenue, expenditure and the surplus or deficit achieved for the last six years. The year’s operating deficit of $7.9m is due to actual investment returns underperforming against forecast. Investment returns were below expectations at 3.0 per cent compared with 4.4 per cent in the previous year. The result of this reduced return was that income was $1.5m below budget and $8.9m lower than 2016–17. </w:t>
      </w:r>
    </w:p>
    <w:p w14:paraId="4C3AE0D4" w14:textId="77777777" w:rsidR="00DB6AF8" w:rsidRPr="00141FD6" w:rsidRDefault="00DB6AF8" w:rsidP="00DB6AF8">
      <w:pPr>
        <w:pStyle w:val="ARbodycopy"/>
        <w:rPr>
          <w:lang w:eastAsia="en-AU"/>
        </w:rPr>
      </w:pPr>
    </w:p>
    <w:p w14:paraId="09D012F0" w14:textId="77777777" w:rsidR="00611A60" w:rsidRPr="00611A60" w:rsidRDefault="00611A60" w:rsidP="00DB6AF8">
      <w:pPr>
        <w:pStyle w:val="ARbodycopy"/>
        <w:rPr>
          <w:lang w:eastAsia="en-AU"/>
        </w:rPr>
      </w:pPr>
      <w:r w:rsidRPr="00611A60">
        <w:rPr>
          <w:lang w:eastAsia="en-AU"/>
        </w:rPr>
        <w:t>Costs continued to be managed during the year and annual costs were contained to $1.0m below budget. During 2017–18, the RTA wrote down the value of the work in progress intangible asset relating to software development of the bond management system’s outdated portal module. The write down occurred due to the additional costs required for the implementation of the portal. The costs do not outweigh the benefit of a potential new solution to adapt to the increasing pace of new technologies. The effect of the write down was an extra $1.1m recognised in the final results for 2017–18. Despite this, write down expenses were still $0.3m below 2016–17 expenditure.</w:t>
      </w:r>
    </w:p>
    <w:p w14:paraId="0E734693" w14:textId="77777777" w:rsidR="00DB6AF8" w:rsidRPr="00141FD6" w:rsidRDefault="00DB6AF8" w:rsidP="00DB6AF8">
      <w:pPr>
        <w:pStyle w:val="ARbodycopy"/>
        <w:rPr>
          <w:lang w:eastAsia="en-AU"/>
        </w:rPr>
      </w:pPr>
    </w:p>
    <w:p w14:paraId="77673085" w14:textId="77777777" w:rsidR="00611A60" w:rsidRDefault="00611A60" w:rsidP="00DB6AF8">
      <w:pPr>
        <w:pStyle w:val="ARbodycopy"/>
        <w:rPr>
          <w:lang w:eastAsia="en-AU"/>
        </w:rPr>
      </w:pPr>
      <w:r w:rsidRPr="00611A60">
        <w:rPr>
          <w:lang w:eastAsia="en-AU"/>
        </w:rPr>
        <w:t>The operating deficit is funded from our accumulated surplus. This reserve ensures that service delivery will continue at current or increased levels into the future without disruption.</w:t>
      </w:r>
    </w:p>
    <w:p w14:paraId="4CBD4438" w14:textId="77777777" w:rsidR="00994374" w:rsidRDefault="00994374" w:rsidP="00DB6AF8">
      <w:pPr>
        <w:pStyle w:val="ARbodycopy"/>
      </w:pPr>
    </w:p>
    <w:p w14:paraId="13EEF362" w14:textId="77777777" w:rsidR="00064807" w:rsidRPr="00064807" w:rsidRDefault="00064807" w:rsidP="00DB6AF8">
      <w:pPr>
        <w:pStyle w:val="ARheading2"/>
        <w:rPr>
          <w:lang w:eastAsia="en-AU"/>
        </w:rPr>
      </w:pPr>
      <w:r w:rsidRPr="00064807">
        <w:rPr>
          <w:lang w:eastAsia="en-AU"/>
        </w:rPr>
        <w:t>Investment management</w:t>
      </w:r>
    </w:p>
    <w:p w14:paraId="50FBC4AD" w14:textId="77777777" w:rsidR="00064807" w:rsidRPr="00DB6AF8" w:rsidRDefault="00064807" w:rsidP="00DB6AF8">
      <w:pPr>
        <w:pStyle w:val="ARbodycopy"/>
      </w:pPr>
    </w:p>
    <w:p w14:paraId="65B50506" w14:textId="77777777" w:rsidR="00064807" w:rsidRPr="00DB6AF8" w:rsidRDefault="00064807" w:rsidP="00DB6AF8">
      <w:pPr>
        <w:pStyle w:val="ARbodycopy"/>
      </w:pPr>
      <w:r w:rsidRPr="00DB6AF8">
        <w:t xml:space="preserve">We manage our investments in accordance with Part 3, Division 5 of the </w:t>
      </w:r>
      <w:r w:rsidRPr="00DB6AF8">
        <w:rPr>
          <w:i/>
        </w:rPr>
        <w:t>Residential Tenancies and Rooming Accommodation Act 2008</w:t>
      </w:r>
      <w:r w:rsidRPr="00DB6AF8">
        <w:t xml:space="preserve"> and with the </w:t>
      </w:r>
      <w:r w:rsidRPr="00DB6AF8">
        <w:rPr>
          <w:i/>
        </w:rPr>
        <w:t>Statutory Bodies Financial Arrangements Act 1982</w:t>
      </w:r>
      <w:r w:rsidRPr="00DB6AF8">
        <w:t xml:space="preserve">. </w:t>
      </w:r>
    </w:p>
    <w:p w14:paraId="6C8EB1C3" w14:textId="77777777" w:rsidR="00064807" w:rsidRPr="00DB6AF8" w:rsidRDefault="00064807" w:rsidP="00DB6AF8">
      <w:pPr>
        <w:pStyle w:val="ARbodycopy"/>
      </w:pPr>
    </w:p>
    <w:p w14:paraId="394665F9" w14:textId="77777777" w:rsidR="00064807" w:rsidRPr="00DB6AF8" w:rsidRDefault="00064807" w:rsidP="00DB6AF8">
      <w:pPr>
        <w:pStyle w:val="ARbodycopy"/>
      </w:pPr>
      <w:r w:rsidRPr="00DB6AF8">
        <w:t>Earnings from the investment of rental bonds are allocated between the rental bond portfolio and the business operations portfolio. The rental bond portfolio represents the investment of all rental bonds held. It is actively managed predominantly by fund manager QIC and funds are allocated across a range of asset classes according to the investment strategy adopted by the RTA Board. The RTA has also allocated investment funds to the Queensland Treasury Corporation (QTC).</w:t>
      </w:r>
    </w:p>
    <w:p w14:paraId="5CC2DD18" w14:textId="77777777" w:rsidR="00064807" w:rsidRPr="00DB6AF8" w:rsidRDefault="00064807" w:rsidP="00DB6AF8">
      <w:pPr>
        <w:pStyle w:val="ARbodycopy"/>
      </w:pPr>
    </w:p>
    <w:p w14:paraId="3AA8C12E" w14:textId="77777777" w:rsidR="00064807" w:rsidRPr="00DB6AF8" w:rsidRDefault="00064807" w:rsidP="00DB6AF8">
      <w:pPr>
        <w:pStyle w:val="ARbodycopy"/>
      </w:pPr>
      <w:r w:rsidRPr="00DB6AF8">
        <w:t>The business operations portfolio represents the earnings from investments and is used to fund all RTA business operating expenses and grants.</w:t>
      </w:r>
    </w:p>
    <w:p w14:paraId="7707C4EB" w14:textId="77777777" w:rsidR="00064807" w:rsidRPr="00DB6AF8" w:rsidRDefault="00064807" w:rsidP="00DB6AF8">
      <w:pPr>
        <w:pStyle w:val="ARbodycopy"/>
      </w:pPr>
    </w:p>
    <w:p w14:paraId="001A68F5" w14:textId="77777777" w:rsidR="00064807" w:rsidRPr="00064807" w:rsidRDefault="00064807" w:rsidP="0068325D">
      <w:pPr>
        <w:pStyle w:val="ARtextbold"/>
        <w:keepNext/>
        <w:spacing w:after="0"/>
      </w:pPr>
      <w:r w:rsidRPr="00064807">
        <w:lastRenderedPageBreak/>
        <w:t>Allocation of investment funds</w:t>
      </w:r>
      <w:r w:rsidR="00DB6AF8">
        <w:br/>
      </w:r>
      <w:r w:rsidRPr="00064807">
        <w:t>as at 30 June 2018</w:t>
      </w:r>
    </w:p>
    <w:p w14:paraId="10391C9B" w14:textId="77777777" w:rsidR="00064807" w:rsidRPr="00DB6AF8" w:rsidRDefault="00064807" w:rsidP="0068325D">
      <w:pPr>
        <w:pStyle w:val="ARbodycopy"/>
        <w:keepNext/>
      </w:pPr>
    </w:p>
    <w:tbl>
      <w:tblPr>
        <w:tblStyle w:val="AR2013-14"/>
        <w:tblW w:w="0" w:type="auto"/>
        <w:tblLayout w:type="fixed"/>
        <w:tblCellMar>
          <w:top w:w="0" w:type="dxa"/>
          <w:bottom w:w="0" w:type="dxa"/>
        </w:tblCellMar>
        <w:tblLook w:val="0000" w:firstRow="0" w:lastRow="0" w:firstColumn="0" w:lastColumn="0" w:noHBand="0" w:noVBand="0"/>
      </w:tblPr>
      <w:tblGrid>
        <w:gridCol w:w="3516"/>
        <w:gridCol w:w="1559"/>
        <w:gridCol w:w="1560"/>
        <w:gridCol w:w="1417"/>
        <w:gridCol w:w="1417"/>
      </w:tblGrid>
      <w:tr w:rsidR="00064807" w:rsidRPr="00064807" w14:paraId="6414E790" w14:textId="77777777" w:rsidTr="00DB6AF8">
        <w:trPr>
          <w:trHeight w:val="20"/>
        </w:trPr>
        <w:tc>
          <w:tcPr>
            <w:tcW w:w="3516" w:type="dxa"/>
            <w:shd w:val="clear" w:color="auto" w:fill="F2F2F2" w:themeFill="background1" w:themeFillShade="F2"/>
            <w:vAlign w:val="top"/>
          </w:tcPr>
          <w:p w14:paraId="7A0B101E" w14:textId="77777777" w:rsidR="00064807" w:rsidRPr="00064807" w:rsidRDefault="00064807" w:rsidP="0068325D">
            <w:pPr>
              <w:pStyle w:val="ARTablebold"/>
              <w:keepNext/>
            </w:pPr>
            <w:r w:rsidRPr="00064807">
              <w:t>Fund type</w:t>
            </w:r>
          </w:p>
        </w:tc>
        <w:tc>
          <w:tcPr>
            <w:tcW w:w="1559" w:type="dxa"/>
            <w:shd w:val="clear" w:color="auto" w:fill="F2F2F2" w:themeFill="background1" w:themeFillShade="F2"/>
            <w:vAlign w:val="top"/>
          </w:tcPr>
          <w:p w14:paraId="157644BF" w14:textId="77777777" w:rsidR="00064807" w:rsidRPr="00064807" w:rsidRDefault="00064807" w:rsidP="0068325D">
            <w:pPr>
              <w:pStyle w:val="ARTablebold"/>
              <w:keepNext/>
            </w:pPr>
            <w:r w:rsidRPr="00064807">
              <w:t>Investment range</w:t>
            </w:r>
          </w:p>
        </w:tc>
        <w:tc>
          <w:tcPr>
            <w:tcW w:w="1560" w:type="dxa"/>
            <w:shd w:val="clear" w:color="auto" w:fill="F2F2F2" w:themeFill="background1" w:themeFillShade="F2"/>
            <w:vAlign w:val="top"/>
          </w:tcPr>
          <w:p w14:paraId="75380403" w14:textId="77777777" w:rsidR="00064807" w:rsidRPr="00064807" w:rsidRDefault="00064807" w:rsidP="0068325D">
            <w:pPr>
              <w:pStyle w:val="ARTablebold"/>
              <w:keepNext/>
            </w:pPr>
            <w:r w:rsidRPr="00064807">
              <w:t>Amount invested</w:t>
            </w:r>
          </w:p>
          <w:p w14:paraId="00FEE2E0" w14:textId="77777777" w:rsidR="00064807" w:rsidRPr="00064807" w:rsidRDefault="00064807" w:rsidP="0068325D">
            <w:pPr>
              <w:pStyle w:val="ARTablebold"/>
              <w:keepNext/>
            </w:pPr>
            <w:r w:rsidRPr="00064807">
              <w:t>($’m)</w:t>
            </w:r>
          </w:p>
        </w:tc>
        <w:tc>
          <w:tcPr>
            <w:tcW w:w="1417" w:type="dxa"/>
            <w:shd w:val="clear" w:color="auto" w:fill="F2F2F2" w:themeFill="background1" w:themeFillShade="F2"/>
            <w:vAlign w:val="top"/>
          </w:tcPr>
          <w:p w14:paraId="4D52618C" w14:textId="77777777" w:rsidR="00064807" w:rsidRPr="00064807" w:rsidRDefault="00064807" w:rsidP="0068325D">
            <w:pPr>
              <w:pStyle w:val="ARTablebold"/>
              <w:keepNext/>
              <w:rPr>
                <w:bCs/>
              </w:rPr>
            </w:pPr>
            <w:r w:rsidRPr="00064807">
              <w:rPr>
                <w:bCs/>
              </w:rPr>
              <w:t>Allocation QIC</w:t>
            </w:r>
          </w:p>
        </w:tc>
        <w:tc>
          <w:tcPr>
            <w:tcW w:w="1417" w:type="dxa"/>
            <w:shd w:val="clear" w:color="auto" w:fill="F2F2F2" w:themeFill="background1" w:themeFillShade="F2"/>
          </w:tcPr>
          <w:p w14:paraId="6C751E36" w14:textId="77777777" w:rsidR="00064807" w:rsidRPr="00064807" w:rsidRDefault="00064807" w:rsidP="0068325D">
            <w:pPr>
              <w:pStyle w:val="ARTablebold"/>
              <w:keepNext/>
              <w:rPr>
                <w:bCs/>
              </w:rPr>
            </w:pPr>
            <w:r w:rsidRPr="00064807">
              <w:rPr>
                <w:bCs/>
              </w:rPr>
              <w:t>Allocation QIC/QTC/other</w:t>
            </w:r>
          </w:p>
        </w:tc>
      </w:tr>
      <w:tr w:rsidR="00064807" w:rsidRPr="00064807" w14:paraId="6A347395" w14:textId="77777777" w:rsidTr="00DB6AF8">
        <w:trPr>
          <w:trHeight w:val="60"/>
        </w:trPr>
        <w:tc>
          <w:tcPr>
            <w:tcW w:w="3516" w:type="dxa"/>
            <w:vAlign w:val="top"/>
          </w:tcPr>
          <w:p w14:paraId="11047986" w14:textId="77777777" w:rsidR="00064807" w:rsidRPr="00064807" w:rsidRDefault="00064807" w:rsidP="0068325D">
            <w:pPr>
              <w:pStyle w:val="ARTablebody"/>
              <w:keepNext/>
            </w:pPr>
            <w:r w:rsidRPr="00064807">
              <w:t>QIC Bond Plus Fund</w:t>
            </w:r>
          </w:p>
        </w:tc>
        <w:tc>
          <w:tcPr>
            <w:tcW w:w="1559" w:type="dxa"/>
            <w:vAlign w:val="top"/>
          </w:tcPr>
          <w:p w14:paraId="73B6C6F8" w14:textId="77777777" w:rsidR="00064807" w:rsidRPr="00064807" w:rsidRDefault="00064807" w:rsidP="0068325D">
            <w:pPr>
              <w:pStyle w:val="ARTablebody"/>
              <w:keepNext/>
              <w:jc w:val="right"/>
            </w:pPr>
            <w:r w:rsidRPr="00064807">
              <w:t>0–45%</w:t>
            </w:r>
          </w:p>
        </w:tc>
        <w:tc>
          <w:tcPr>
            <w:tcW w:w="1560" w:type="dxa"/>
            <w:vAlign w:val="top"/>
          </w:tcPr>
          <w:p w14:paraId="45FC0843" w14:textId="77777777" w:rsidR="00064807" w:rsidRPr="00064807" w:rsidRDefault="00064807" w:rsidP="0068325D">
            <w:pPr>
              <w:pStyle w:val="ARTablebody"/>
              <w:keepNext/>
              <w:jc w:val="right"/>
            </w:pPr>
            <w:r w:rsidRPr="00064807">
              <w:t>163.7</w:t>
            </w:r>
          </w:p>
        </w:tc>
        <w:tc>
          <w:tcPr>
            <w:tcW w:w="1417" w:type="dxa"/>
            <w:vAlign w:val="top"/>
          </w:tcPr>
          <w:p w14:paraId="70D5C907" w14:textId="77777777" w:rsidR="00064807" w:rsidRPr="00064807" w:rsidRDefault="00064807" w:rsidP="0068325D">
            <w:pPr>
              <w:pStyle w:val="ARTablebody"/>
              <w:keepNext/>
              <w:jc w:val="right"/>
            </w:pPr>
            <w:r w:rsidRPr="00064807">
              <w:t>19.5%</w:t>
            </w:r>
          </w:p>
        </w:tc>
        <w:tc>
          <w:tcPr>
            <w:tcW w:w="1417" w:type="dxa"/>
            <w:vAlign w:val="top"/>
          </w:tcPr>
          <w:p w14:paraId="548E17D0" w14:textId="77777777" w:rsidR="00064807" w:rsidRPr="00064807" w:rsidRDefault="00064807" w:rsidP="0068325D">
            <w:pPr>
              <w:pStyle w:val="ARTablebody"/>
              <w:keepNext/>
              <w:jc w:val="right"/>
              <w:rPr>
                <w:lang w:val="en-AU"/>
              </w:rPr>
            </w:pPr>
          </w:p>
        </w:tc>
      </w:tr>
      <w:tr w:rsidR="00064807" w:rsidRPr="00064807" w14:paraId="5AD39A1F" w14:textId="77777777" w:rsidTr="00DB6AF8">
        <w:trPr>
          <w:trHeight w:val="60"/>
        </w:trPr>
        <w:tc>
          <w:tcPr>
            <w:tcW w:w="3516" w:type="dxa"/>
            <w:vAlign w:val="top"/>
          </w:tcPr>
          <w:p w14:paraId="7942FFFB" w14:textId="77777777" w:rsidR="00064807" w:rsidRPr="00064807" w:rsidRDefault="00064807" w:rsidP="0068325D">
            <w:pPr>
              <w:pStyle w:val="ARTablebody"/>
              <w:keepNext/>
            </w:pPr>
            <w:r w:rsidRPr="00064807">
              <w:t>QIC Cash Enhanced Fund</w:t>
            </w:r>
          </w:p>
        </w:tc>
        <w:tc>
          <w:tcPr>
            <w:tcW w:w="1559" w:type="dxa"/>
            <w:vAlign w:val="top"/>
          </w:tcPr>
          <w:p w14:paraId="1A632CC2" w14:textId="77777777" w:rsidR="00064807" w:rsidRPr="00064807" w:rsidRDefault="00064807" w:rsidP="0068325D">
            <w:pPr>
              <w:pStyle w:val="ARTablebody"/>
              <w:keepNext/>
              <w:jc w:val="right"/>
            </w:pPr>
            <w:r w:rsidRPr="00064807">
              <w:t>0–100%</w:t>
            </w:r>
          </w:p>
        </w:tc>
        <w:tc>
          <w:tcPr>
            <w:tcW w:w="1560" w:type="dxa"/>
            <w:vAlign w:val="top"/>
          </w:tcPr>
          <w:p w14:paraId="69B8C998" w14:textId="77777777" w:rsidR="00064807" w:rsidRPr="00064807" w:rsidRDefault="00064807" w:rsidP="0068325D">
            <w:pPr>
              <w:pStyle w:val="ARTablebody"/>
              <w:keepNext/>
              <w:jc w:val="right"/>
            </w:pPr>
            <w:r w:rsidRPr="00064807">
              <w:t>184.6</w:t>
            </w:r>
          </w:p>
        </w:tc>
        <w:tc>
          <w:tcPr>
            <w:tcW w:w="1417" w:type="dxa"/>
            <w:vAlign w:val="top"/>
          </w:tcPr>
          <w:p w14:paraId="711AB21E" w14:textId="77777777" w:rsidR="00064807" w:rsidRPr="00064807" w:rsidRDefault="00064807" w:rsidP="0068325D">
            <w:pPr>
              <w:pStyle w:val="ARTablebody"/>
              <w:keepNext/>
              <w:jc w:val="right"/>
            </w:pPr>
            <w:r w:rsidRPr="00064807">
              <w:t>21.2%</w:t>
            </w:r>
          </w:p>
        </w:tc>
        <w:tc>
          <w:tcPr>
            <w:tcW w:w="1417" w:type="dxa"/>
            <w:vAlign w:val="top"/>
          </w:tcPr>
          <w:p w14:paraId="28302A4D" w14:textId="77777777" w:rsidR="00064807" w:rsidRPr="00064807" w:rsidRDefault="00064807" w:rsidP="0068325D">
            <w:pPr>
              <w:pStyle w:val="ARTablebody"/>
              <w:keepNext/>
              <w:jc w:val="right"/>
              <w:rPr>
                <w:lang w:val="en-AU"/>
              </w:rPr>
            </w:pPr>
          </w:p>
        </w:tc>
      </w:tr>
      <w:tr w:rsidR="00064807" w:rsidRPr="00064807" w14:paraId="125987CA" w14:textId="77777777" w:rsidTr="00DB6AF8">
        <w:trPr>
          <w:trHeight w:val="60"/>
        </w:trPr>
        <w:tc>
          <w:tcPr>
            <w:tcW w:w="3516" w:type="dxa"/>
            <w:vAlign w:val="top"/>
          </w:tcPr>
          <w:p w14:paraId="02CC826A" w14:textId="77777777" w:rsidR="00064807" w:rsidRPr="00064807" w:rsidRDefault="00064807" w:rsidP="0068325D">
            <w:pPr>
              <w:pStyle w:val="ARTablebody"/>
              <w:keepNext/>
            </w:pPr>
            <w:r w:rsidRPr="00064807">
              <w:t>QIC Global Credit Fund</w:t>
            </w:r>
          </w:p>
        </w:tc>
        <w:tc>
          <w:tcPr>
            <w:tcW w:w="1559" w:type="dxa"/>
            <w:vAlign w:val="top"/>
          </w:tcPr>
          <w:p w14:paraId="7AB3C63D" w14:textId="77777777" w:rsidR="00064807" w:rsidRPr="00064807" w:rsidRDefault="00064807" w:rsidP="0068325D">
            <w:pPr>
              <w:pStyle w:val="ARTablebody"/>
              <w:keepNext/>
              <w:jc w:val="right"/>
            </w:pPr>
            <w:r w:rsidRPr="00064807">
              <w:t>0–45%</w:t>
            </w:r>
          </w:p>
        </w:tc>
        <w:tc>
          <w:tcPr>
            <w:tcW w:w="1560" w:type="dxa"/>
            <w:vAlign w:val="top"/>
          </w:tcPr>
          <w:p w14:paraId="5DC91908" w14:textId="77777777" w:rsidR="00064807" w:rsidRPr="00064807" w:rsidRDefault="00064807" w:rsidP="0068325D">
            <w:pPr>
              <w:pStyle w:val="ARTablebody"/>
              <w:keepNext/>
              <w:jc w:val="right"/>
            </w:pPr>
            <w:r w:rsidRPr="00064807">
              <w:t>336.3</w:t>
            </w:r>
          </w:p>
        </w:tc>
        <w:tc>
          <w:tcPr>
            <w:tcW w:w="1417" w:type="dxa"/>
            <w:vAlign w:val="top"/>
          </w:tcPr>
          <w:p w14:paraId="06D23707" w14:textId="77777777" w:rsidR="00064807" w:rsidRPr="00064807" w:rsidRDefault="00064807" w:rsidP="0068325D">
            <w:pPr>
              <w:pStyle w:val="ARTablebody"/>
              <w:keepNext/>
              <w:jc w:val="right"/>
            </w:pPr>
            <w:r w:rsidRPr="00064807">
              <w:t>40.0%</w:t>
            </w:r>
          </w:p>
        </w:tc>
        <w:tc>
          <w:tcPr>
            <w:tcW w:w="1417" w:type="dxa"/>
            <w:vAlign w:val="top"/>
          </w:tcPr>
          <w:p w14:paraId="4995C954" w14:textId="77777777" w:rsidR="00064807" w:rsidRPr="00064807" w:rsidRDefault="00064807" w:rsidP="0068325D">
            <w:pPr>
              <w:pStyle w:val="ARTablebody"/>
              <w:keepNext/>
              <w:jc w:val="right"/>
              <w:rPr>
                <w:lang w:val="en-AU"/>
              </w:rPr>
            </w:pPr>
          </w:p>
        </w:tc>
      </w:tr>
      <w:tr w:rsidR="00064807" w:rsidRPr="00064807" w14:paraId="68211420" w14:textId="77777777" w:rsidTr="00DB6AF8">
        <w:trPr>
          <w:trHeight w:val="60"/>
        </w:trPr>
        <w:tc>
          <w:tcPr>
            <w:tcW w:w="3516" w:type="dxa"/>
            <w:vAlign w:val="top"/>
          </w:tcPr>
          <w:p w14:paraId="0FBB15EB" w14:textId="77777777" w:rsidR="00064807" w:rsidRPr="00064807" w:rsidRDefault="00064807" w:rsidP="0068325D">
            <w:pPr>
              <w:pStyle w:val="ARTablebody"/>
              <w:keepNext/>
            </w:pPr>
            <w:r w:rsidRPr="00064807">
              <w:t>QIC Global Credit Opportunities Fund</w:t>
            </w:r>
          </w:p>
        </w:tc>
        <w:tc>
          <w:tcPr>
            <w:tcW w:w="1559" w:type="dxa"/>
            <w:vAlign w:val="top"/>
          </w:tcPr>
          <w:p w14:paraId="1744A16E" w14:textId="77777777" w:rsidR="00064807" w:rsidRPr="00064807" w:rsidRDefault="00064807" w:rsidP="0068325D">
            <w:pPr>
              <w:pStyle w:val="ARTablebody"/>
              <w:keepNext/>
              <w:jc w:val="right"/>
            </w:pPr>
            <w:r w:rsidRPr="00064807">
              <w:t>0–20%</w:t>
            </w:r>
          </w:p>
        </w:tc>
        <w:tc>
          <w:tcPr>
            <w:tcW w:w="1560" w:type="dxa"/>
            <w:vAlign w:val="top"/>
          </w:tcPr>
          <w:p w14:paraId="3EF1B042" w14:textId="77777777" w:rsidR="00064807" w:rsidRPr="00064807" w:rsidRDefault="00064807" w:rsidP="0068325D">
            <w:pPr>
              <w:pStyle w:val="ARTablebody"/>
              <w:keepNext/>
              <w:jc w:val="right"/>
            </w:pPr>
            <w:r w:rsidRPr="00064807">
              <w:t>1.7</w:t>
            </w:r>
          </w:p>
        </w:tc>
        <w:tc>
          <w:tcPr>
            <w:tcW w:w="1417" w:type="dxa"/>
            <w:vAlign w:val="top"/>
          </w:tcPr>
          <w:p w14:paraId="5903AFC3" w14:textId="77777777" w:rsidR="00064807" w:rsidRPr="00064807" w:rsidRDefault="00064807" w:rsidP="0068325D">
            <w:pPr>
              <w:pStyle w:val="ARTablebody"/>
              <w:keepNext/>
              <w:jc w:val="right"/>
            </w:pPr>
            <w:r w:rsidRPr="00064807">
              <w:t>0.2%</w:t>
            </w:r>
          </w:p>
        </w:tc>
        <w:tc>
          <w:tcPr>
            <w:tcW w:w="1417" w:type="dxa"/>
            <w:vAlign w:val="top"/>
          </w:tcPr>
          <w:p w14:paraId="7D7AB93B" w14:textId="77777777" w:rsidR="00064807" w:rsidRPr="00064807" w:rsidRDefault="00064807" w:rsidP="0068325D">
            <w:pPr>
              <w:pStyle w:val="ARTablebody"/>
              <w:keepNext/>
              <w:jc w:val="right"/>
              <w:rPr>
                <w:lang w:val="en-AU"/>
              </w:rPr>
            </w:pPr>
          </w:p>
        </w:tc>
      </w:tr>
      <w:tr w:rsidR="00064807" w:rsidRPr="00064807" w14:paraId="02820685" w14:textId="77777777" w:rsidTr="00DB6AF8">
        <w:trPr>
          <w:trHeight w:val="60"/>
        </w:trPr>
        <w:tc>
          <w:tcPr>
            <w:tcW w:w="3516" w:type="dxa"/>
            <w:vAlign w:val="top"/>
          </w:tcPr>
          <w:p w14:paraId="580E0E07" w14:textId="77777777" w:rsidR="00064807" w:rsidRPr="00064807" w:rsidRDefault="00064807" w:rsidP="0068325D">
            <w:pPr>
              <w:pStyle w:val="ARTablebody"/>
              <w:keepNext/>
            </w:pPr>
            <w:r w:rsidRPr="00064807">
              <w:t>QIC Property Fund</w:t>
            </w:r>
          </w:p>
        </w:tc>
        <w:tc>
          <w:tcPr>
            <w:tcW w:w="1559" w:type="dxa"/>
            <w:vAlign w:val="top"/>
          </w:tcPr>
          <w:p w14:paraId="2E3D0CCB" w14:textId="77777777" w:rsidR="00064807" w:rsidRPr="00064807" w:rsidRDefault="00064807" w:rsidP="0068325D">
            <w:pPr>
              <w:pStyle w:val="ARTablebody"/>
              <w:keepNext/>
              <w:jc w:val="right"/>
            </w:pPr>
            <w:r w:rsidRPr="00064807">
              <w:t>0–20%</w:t>
            </w:r>
          </w:p>
        </w:tc>
        <w:tc>
          <w:tcPr>
            <w:tcW w:w="1560" w:type="dxa"/>
            <w:vAlign w:val="top"/>
          </w:tcPr>
          <w:p w14:paraId="772090F3" w14:textId="77777777" w:rsidR="00064807" w:rsidRPr="00064807" w:rsidRDefault="00064807" w:rsidP="0068325D">
            <w:pPr>
              <w:pStyle w:val="ARTablebody"/>
              <w:keepNext/>
              <w:jc w:val="right"/>
            </w:pPr>
            <w:r w:rsidRPr="00064807">
              <w:t>155.6</w:t>
            </w:r>
          </w:p>
        </w:tc>
        <w:tc>
          <w:tcPr>
            <w:tcW w:w="1417" w:type="dxa"/>
            <w:vAlign w:val="top"/>
          </w:tcPr>
          <w:p w14:paraId="3765A5E0" w14:textId="77777777" w:rsidR="00064807" w:rsidRPr="00064807" w:rsidRDefault="00064807" w:rsidP="0068325D">
            <w:pPr>
              <w:pStyle w:val="ARTablebody"/>
              <w:keepNext/>
              <w:jc w:val="right"/>
            </w:pPr>
            <w:r w:rsidRPr="00064807">
              <w:t>18.3%</w:t>
            </w:r>
          </w:p>
        </w:tc>
        <w:tc>
          <w:tcPr>
            <w:tcW w:w="1417" w:type="dxa"/>
            <w:vAlign w:val="top"/>
          </w:tcPr>
          <w:p w14:paraId="519955EB" w14:textId="77777777" w:rsidR="00064807" w:rsidRPr="00064807" w:rsidRDefault="00064807" w:rsidP="0068325D">
            <w:pPr>
              <w:pStyle w:val="ARTablebody"/>
              <w:keepNext/>
              <w:jc w:val="right"/>
              <w:rPr>
                <w:lang w:val="en-AU"/>
              </w:rPr>
            </w:pPr>
          </w:p>
        </w:tc>
      </w:tr>
      <w:tr w:rsidR="00064807" w:rsidRPr="00064807" w14:paraId="1CD927A1" w14:textId="77777777" w:rsidTr="00DB6AF8">
        <w:trPr>
          <w:trHeight w:val="60"/>
        </w:trPr>
        <w:tc>
          <w:tcPr>
            <w:tcW w:w="3516" w:type="dxa"/>
            <w:vAlign w:val="top"/>
          </w:tcPr>
          <w:p w14:paraId="5140D03E" w14:textId="77777777" w:rsidR="00064807" w:rsidRPr="00DB6AF8" w:rsidRDefault="00064807" w:rsidP="0068325D">
            <w:pPr>
              <w:pStyle w:val="ARTablebold"/>
              <w:keepNext/>
            </w:pPr>
            <w:r w:rsidRPr="00DB6AF8">
              <w:rPr>
                <w:rStyle w:val="Copy-bold0"/>
                <w:b/>
                <w:bCs w:val="0"/>
                <w:color w:val="auto"/>
              </w:rPr>
              <w:t>Total QIC</w:t>
            </w:r>
          </w:p>
        </w:tc>
        <w:tc>
          <w:tcPr>
            <w:tcW w:w="1559" w:type="dxa"/>
          </w:tcPr>
          <w:p w14:paraId="3E81AFA5" w14:textId="77777777" w:rsidR="00064807" w:rsidRPr="00DB6AF8" w:rsidRDefault="00064807" w:rsidP="0068325D">
            <w:pPr>
              <w:pStyle w:val="ARTablebold"/>
              <w:keepNext/>
              <w:jc w:val="right"/>
            </w:pPr>
          </w:p>
        </w:tc>
        <w:tc>
          <w:tcPr>
            <w:tcW w:w="1560" w:type="dxa"/>
            <w:vAlign w:val="top"/>
          </w:tcPr>
          <w:p w14:paraId="103C249C" w14:textId="77777777" w:rsidR="00064807" w:rsidRPr="00DB6AF8" w:rsidRDefault="00064807" w:rsidP="0068325D">
            <w:pPr>
              <w:pStyle w:val="ARTablebold"/>
              <w:keepNext/>
              <w:jc w:val="right"/>
            </w:pPr>
            <w:r w:rsidRPr="00DB6AF8">
              <w:rPr>
                <w:rStyle w:val="Copy-bold0"/>
                <w:b/>
                <w:bCs w:val="0"/>
                <w:color w:val="auto"/>
              </w:rPr>
              <w:t>841.9</w:t>
            </w:r>
          </w:p>
        </w:tc>
        <w:tc>
          <w:tcPr>
            <w:tcW w:w="1417" w:type="dxa"/>
            <w:vAlign w:val="top"/>
          </w:tcPr>
          <w:p w14:paraId="6E553C13" w14:textId="77777777" w:rsidR="00064807" w:rsidRPr="00DB6AF8" w:rsidRDefault="00064807" w:rsidP="0068325D">
            <w:pPr>
              <w:pStyle w:val="ARTablebold"/>
              <w:keepNext/>
              <w:jc w:val="right"/>
            </w:pPr>
            <w:r w:rsidRPr="00DB6AF8">
              <w:rPr>
                <w:rStyle w:val="Copy-bold0"/>
                <w:b/>
                <w:bCs w:val="0"/>
                <w:color w:val="auto"/>
              </w:rPr>
              <w:t>100%</w:t>
            </w:r>
          </w:p>
        </w:tc>
        <w:tc>
          <w:tcPr>
            <w:tcW w:w="1417" w:type="dxa"/>
            <w:vAlign w:val="top"/>
          </w:tcPr>
          <w:p w14:paraId="56EEA913" w14:textId="77777777" w:rsidR="00064807" w:rsidRPr="00DB6AF8" w:rsidRDefault="00064807" w:rsidP="0068325D">
            <w:pPr>
              <w:pStyle w:val="ARTablebold"/>
              <w:keepNext/>
              <w:jc w:val="right"/>
            </w:pPr>
            <w:r w:rsidRPr="00DB6AF8">
              <w:rPr>
                <w:rStyle w:val="Copy-bold0"/>
                <w:b/>
                <w:bCs w:val="0"/>
                <w:color w:val="auto"/>
              </w:rPr>
              <w:t>96.2%</w:t>
            </w:r>
          </w:p>
        </w:tc>
      </w:tr>
      <w:tr w:rsidR="00064807" w:rsidRPr="00064807" w14:paraId="0EA852D8" w14:textId="77777777" w:rsidTr="00DB6AF8">
        <w:trPr>
          <w:trHeight w:val="60"/>
        </w:trPr>
        <w:tc>
          <w:tcPr>
            <w:tcW w:w="3516" w:type="dxa"/>
            <w:vAlign w:val="top"/>
          </w:tcPr>
          <w:p w14:paraId="51D20A47" w14:textId="77777777" w:rsidR="00064807" w:rsidRPr="00064807" w:rsidRDefault="00064807" w:rsidP="0068325D">
            <w:pPr>
              <w:pStyle w:val="ARTablebody"/>
              <w:keepNext/>
            </w:pPr>
            <w:r w:rsidRPr="00064807">
              <w:t>QTC</w:t>
            </w:r>
          </w:p>
        </w:tc>
        <w:tc>
          <w:tcPr>
            <w:tcW w:w="1559" w:type="dxa"/>
          </w:tcPr>
          <w:p w14:paraId="01E127E1" w14:textId="77777777" w:rsidR="00064807" w:rsidRPr="00064807" w:rsidRDefault="00064807" w:rsidP="0068325D">
            <w:pPr>
              <w:pStyle w:val="ARTablebody"/>
              <w:keepNext/>
              <w:jc w:val="right"/>
              <w:rPr>
                <w:b/>
              </w:rPr>
            </w:pPr>
          </w:p>
        </w:tc>
        <w:tc>
          <w:tcPr>
            <w:tcW w:w="1560" w:type="dxa"/>
            <w:vAlign w:val="top"/>
          </w:tcPr>
          <w:p w14:paraId="35C38D4C" w14:textId="77777777" w:rsidR="00064807" w:rsidRPr="00064807" w:rsidRDefault="00064807" w:rsidP="0068325D">
            <w:pPr>
              <w:pStyle w:val="ARTablebody"/>
              <w:keepNext/>
              <w:jc w:val="right"/>
            </w:pPr>
            <w:r w:rsidRPr="00064807">
              <w:t>31.7</w:t>
            </w:r>
          </w:p>
        </w:tc>
        <w:tc>
          <w:tcPr>
            <w:tcW w:w="1417" w:type="dxa"/>
            <w:vAlign w:val="top"/>
          </w:tcPr>
          <w:p w14:paraId="2A107D0C" w14:textId="77777777" w:rsidR="00064807" w:rsidRPr="00064807" w:rsidRDefault="00064807" w:rsidP="0068325D">
            <w:pPr>
              <w:pStyle w:val="ARTablebody"/>
              <w:keepNext/>
              <w:jc w:val="right"/>
              <w:rPr>
                <w:lang w:val="en-AU"/>
              </w:rPr>
            </w:pPr>
          </w:p>
        </w:tc>
        <w:tc>
          <w:tcPr>
            <w:tcW w:w="1417" w:type="dxa"/>
            <w:vAlign w:val="top"/>
          </w:tcPr>
          <w:p w14:paraId="5599F712" w14:textId="77777777" w:rsidR="00064807" w:rsidRPr="00064807" w:rsidRDefault="00064807" w:rsidP="0068325D">
            <w:pPr>
              <w:pStyle w:val="ARTablebody"/>
              <w:keepNext/>
              <w:jc w:val="right"/>
            </w:pPr>
            <w:r w:rsidRPr="00064807">
              <w:t>3.6%</w:t>
            </w:r>
          </w:p>
        </w:tc>
      </w:tr>
      <w:tr w:rsidR="00064807" w:rsidRPr="00064807" w14:paraId="450CA86D" w14:textId="77777777" w:rsidTr="00DB6AF8">
        <w:trPr>
          <w:trHeight w:val="60"/>
        </w:trPr>
        <w:tc>
          <w:tcPr>
            <w:tcW w:w="3516" w:type="dxa"/>
            <w:vAlign w:val="top"/>
          </w:tcPr>
          <w:p w14:paraId="6A7EF21F" w14:textId="77777777" w:rsidR="00064807" w:rsidRPr="00064807" w:rsidRDefault="00064807" w:rsidP="0068325D">
            <w:pPr>
              <w:pStyle w:val="ARTablebody"/>
              <w:keepNext/>
            </w:pPr>
            <w:r w:rsidRPr="00064807">
              <w:t xml:space="preserve">Other </w:t>
            </w:r>
          </w:p>
        </w:tc>
        <w:tc>
          <w:tcPr>
            <w:tcW w:w="1559" w:type="dxa"/>
          </w:tcPr>
          <w:p w14:paraId="231B7E4F" w14:textId="77777777" w:rsidR="00064807" w:rsidRPr="00064807" w:rsidRDefault="00064807" w:rsidP="0068325D">
            <w:pPr>
              <w:pStyle w:val="ARTablebody"/>
              <w:keepNext/>
              <w:jc w:val="right"/>
              <w:rPr>
                <w:b/>
              </w:rPr>
            </w:pPr>
          </w:p>
        </w:tc>
        <w:tc>
          <w:tcPr>
            <w:tcW w:w="1560" w:type="dxa"/>
            <w:vAlign w:val="top"/>
          </w:tcPr>
          <w:p w14:paraId="70C95784" w14:textId="77777777" w:rsidR="00064807" w:rsidRPr="00064807" w:rsidRDefault="00064807" w:rsidP="0068325D">
            <w:pPr>
              <w:pStyle w:val="ARTablebody"/>
              <w:keepNext/>
              <w:jc w:val="right"/>
            </w:pPr>
            <w:r w:rsidRPr="00064807">
              <w:t>1.7</w:t>
            </w:r>
          </w:p>
        </w:tc>
        <w:tc>
          <w:tcPr>
            <w:tcW w:w="1417" w:type="dxa"/>
            <w:vAlign w:val="top"/>
          </w:tcPr>
          <w:p w14:paraId="772F5358" w14:textId="77777777" w:rsidR="00064807" w:rsidRPr="00064807" w:rsidRDefault="00064807" w:rsidP="0068325D">
            <w:pPr>
              <w:pStyle w:val="ARTablebody"/>
              <w:keepNext/>
              <w:jc w:val="right"/>
              <w:rPr>
                <w:lang w:val="en-AU"/>
              </w:rPr>
            </w:pPr>
          </w:p>
        </w:tc>
        <w:tc>
          <w:tcPr>
            <w:tcW w:w="1417" w:type="dxa"/>
            <w:vAlign w:val="top"/>
          </w:tcPr>
          <w:p w14:paraId="6D9D427D" w14:textId="77777777" w:rsidR="00064807" w:rsidRPr="00064807" w:rsidRDefault="00064807" w:rsidP="0068325D">
            <w:pPr>
              <w:pStyle w:val="ARTablebody"/>
              <w:keepNext/>
              <w:jc w:val="right"/>
            </w:pPr>
            <w:r w:rsidRPr="00064807">
              <w:t>0.2%</w:t>
            </w:r>
          </w:p>
        </w:tc>
      </w:tr>
      <w:tr w:rsidR="00064807" w:rsidRPr="00064807" w14:paraId="5E537C4C" w14:textId="77777777" w:rsidTr="00DB6AF8">
        <w:trPr>
          <w:trHeight w:val="60"/>
        </w:trPr>
        <w:tc>
          <w:tcPr>
            <w:tcW w:w="3516" w:type="dxa"/>
            <w:vAlign w:val="top"/>
          </w:tcPr>
          <w:p w14:paraId="11A6308C" w14:textId="77777777" w:rsidR="00064807" w:rsidRPr="00DB6AF8" w:rsidRDefault="00064807" w:rsidP="0068325D">
            <w:pPr>
              <w:pStyle w:val="ARTablebold"/>
              <w:keepNext/>
            </w:pPr>
            <w:r w:rsidRPr="00DB6AF8">
              <w:rPr>
                <w:rStyle w:val="Copy-bold0"/>
                <w:b/>
                <w:bCs w:val="0"/>
                <w:color w:val="auto"/>
              </w:rPr>
              <w:t>Total funds invested</w:t>
            </w:r>
          </w:p>
        </w:tc>
        <w:tc>
          <w:tcPr>
            <w:tcW w:w="1559" w:type="dxa"/>
          </w:tcPr>
          <w:p w14:paraId="2FA12142" w14:textId="77777777" w:rsidR="00064807" w:rsidRPr="00DB6AF8" w:rsidRDefault="00064807" w:rsidP="0068325D">
            <w:pPr>
              <w:pStyle w:val="ARTablebold"/>
              <w:keepNext/>
              <w:jc w:val="right"/>
            </w:pPr>
          </w:p>
        </w:tc>
        <w:tc>
          <w:tcPr>
            <w:tcW w:w="1560" w:type="dxa"/>
            <w:vAlign w:val="top"/>
          </w:tcPr>
          <w:p w14:paraId="5385B5DF" w14:textId="77777777" w:rsidR="00064807" w:rsidRPr="00DB6AF8" w:rsidRDefault="00064807" w:rsidP="0068325D">
            <w:pPr>
              <w:pStyle w:val="ARTablebold"/>
              <w:keepNext/>
              <w:jc w:val="right"/>
            </w:pPr>
            <w:r w:rsidRPr="00DB6AF8">
              <w:rPr>
                <w:rStyle w:val="Copy-bold0"/>
                <w:b/>
                <w:bCs w:val="0"/>
                <w:color w:val="auto"/>
              </w:rPr>
              <w:t>875.3</w:t>
            </w:r>
          </w:p>
        </w:tc>
        <w:tc>
          <w:tcPr>
            <w:tcW w:w="1417" w:type="dxa"/>
            <w:vAlign w:val="top"/>
          </w:tcPr>
          <w:p w14:paraId="4B9EFE22" w14:textId="77777777" w:rsidR="00064807" w:rsidRPr="00DB6AF8" w:rsidRDefault="00064807" w:rsidP="0068325D">
            <w:pPr>
              <w:pStyle w:val="ARTablebold"/>
              <w:keepNext/>
              <w:jc w:val="right"/>
            </w:pPr>
          </w:p>
        </w:tc>
        <w:tc>
          <w:tcPr>
            <w:tcW w:w="1417" w:type="dxa"/>
            <w:vAlign w:val="top"/>
          </w:tcPr>
          <w:p w14:paraId="2D883B30" w14:textId="77777777" w:rsidR="00064807" w:rsidRPr="00DB6AF8" w:rsidRDefault="00064807" w:rsidP="0068325D">
            <w:pPr>
              <w:pStyle w:val="ARTablebold"/>
              <w:keepNext/>
              <w:jc w:val="right"/>
            </w:pPr>
            <w:r w:rsidRPr="00DB6AF8">
              <w:rPr>
                <w:rStyle w:val="Copy-bold0"/>
                <w:b/>
                <w:bCs w:val="0"/>
                <w:color w:val="auto"/>
              </w:rPr>
              <w:t>100%</w:t>
            </w:r>
          </w:p>
        </w:tc>
      </w:tr>
    </w:tbl>
    <w:p w14:paraId="43D463F9" w14:textId="77777777" w:rsidR="00064807" w:rsidRDefault="00064807" w:rsidP="00994374">
      <w:pPr>
        <w:pStyle w:val="ARbodycopy"/>
      </w:pPr>
    </w:p>
    <w:p w14:paraId="460C24AB" w14:textId="77777777" w:rsidR="00064807" w:rsidRPr="00064807" w:rsidRDefault="00064807" w:rsidP="00141FD6">
      <w:pPr>
        <w:pStyle w:val="ARheading2"/>
        <w:rPr>
          <w:lang w:eastAsia="en-AU"/>
        </w:rPr>
      </w:pPr>
      <w:r w:rsidRPr="00064807">
        <w:rPr>
          <w:lang w:eastAsia="en-AU"/>
        </w:rPr>
        <w:t>Operating Income</w:t>
      </w:r>
    </w:p>
    <w:p w14:paraId="5AE78C76" w14:textId="77777777" w:rsidR="00141FD6" w:rsidRPr="00141FD6" w:rsidRDefault="00141FD6" w:rsidP="00141FD6">
      <w:pPr>
        <w:pStyle w:val="ARbodycopy"/>
        <w:rPr>
          <w:sz w:val="18"/>
          <w:lang w:eastAsia="en-AU"/>
        </w:rPr>
      </w:pPr>
    </w:p>
    <w:p w14:paraId="00046AA1" w14:textId="77777777" w:rsidR="00064807" w:rsidRPr="00064807" w:rsidRDefault="00064807" w:rsidP="00141FD6">
      <w:pPr>
        <w:pStyle w:val="ARbodycopy"/>
        <w:rPr>
          <w:lang w:eastAsia="en-AU"/>
        </w:rPr>
      </w:pPr>
      <w:r w:rsidRPr="00064807">
        <w:rPr>
          <w:lang w:eastAsia="en-AU"/>
        </w:rPr>
        <w:t>The RTA’s income relies almost exclusively on investment income from the investment of the rental bond portfolio. Revenue from investments fell 25 per cent from 2016–17 results and 44 per cent from the revenue earned in 2013–14.</w:t>
      </w:r>
    </w:p>
    <w:p w14:paraId="447B5B36" w14:textId="77777777" w:rsidR="00064807" w:rsidRPr="00141FD6" w:rsidRDefault="00064807" w:rsidP="00141FD6">
      <w:pPr>
        <w:pStyle w:val="ARbodycopy"/>
        <w:rPr>
          <w:sz w:val="20"/>
          <w:szCs w:val="16"/>
          <w:lang w:eastAsia="en-AU"/>
        </w:rPr>
      </w:pPr>
    </w:p>
    <w:p w14:paraId="4B66ED5A" w14:textId="77777777" w:rsidR="00064807" w:rsidRPr="00064807" w:rsidRDefault="00064807" w:rsidP="00141FD6">
      <w:pPr>
        <w:pStyle w:val="ARbodycopy"/>
        <w:rPr>
          <w:lang w:eastAsia="en-AU"/>
        </w:rPr>
      </w:pPr>
      <w:r w:rsidRPr="00064807">
        <w:rPr>
          <w:lang w:eastAsia="en-AU"/>
        </w:rPr>
        <w:t xml:space="preserve">As a result of these reductions in income, the RTA, in conjunction with QIC, actively managed the investment portfolio to receive the maximum return possible, without exposure to additional risk, while staying within investment guidelines and existing approvals. Steps that were taken include increasing the investment into the QIC Property Fund, which returned 8.9 per cent for 2017–18, and holding onto cash assets while they equalled or outperformed other investment types. The retention of cash gives the RTA the flexibility to invest as opportunities arise, such as the additional investment in the QIC Property Fund. </w:t>
      </w:r>
    </w:p>
    <w:p w14:paraId="46AC6904" w14:textId="77777777" w:rsidR="00064807" w:rsidRPr="00141FD6" w:rsidRDefault="00064807" w:rsidP="00141FD6">
      <w:pPr>
        <w:pStyle w:val="ARbodycopy"/>
      </w:pPr>
    </w:p>
    <w:p w14:paraId="5F4597B1" w14:textId="77777777" w:rsidR="006F2CFD" w:rsidRPr="006F2CFD" w:rsidRDefault="006F2CFD" w:rsidP="00141FD6">
      <w:pPr>
        <w:pStyle w:val="ARheading2"/>
        <w:rPr>
          <w:lang w:eastAsia="en-AU"/>
        </w:rPr>
      </w:pPr>
      <w:r w:rsidRPr="006F2CFD">
        <w:rPr>
          <w:lang w:eastAsia="en-AU"/>
        </w:rPr>
        <w:t>Operating expenditure</w:t>
      </w:r>
    </w:p>
    <w:p w14:paraId="0BD947F5" w14:textId="77777777" w:rsidR="00141FD6" w:rsidRPr="00141FD6" w:rsidRDefault="00141FD6" w:rsidP="00141FD6">
      <w:pPr>
        <w:pStyle w:val="ARbodycopy"/>
        <w:rPr>
          <w:sz w:val="18"/>
          <w:lang w:eastAsia="en-AU"/>
        </w:rPr>
      </w:pPr>
    </w:p>
    <w:p w14:paraId="29AA2FA3" w14:textId="77777777" w:rsidR="006F2CFD" w:rsidRPr="006F2CFD" w:rsidRDefault="006F2CFD" w:rsidP="00141FD6">
      <w:pPr>
        <w:pStyle w:val="ARbodycopy"/>
        <w:rPr>
          <w:lang w:eastAsia="en-AU"/>
        </w:rPr>
      </w:pPr>
      <w:r w:rsidRPr="006F2CFD">
        <w:rPr>
          <w:lang w:eastAsia="en-AU"/>
        </w:rPr>
        <w:t>Overall expenditure decreased by $0.3m (0.8 per cent) to $34.0m. This expenditure result includes the write down of the intangible assets value by $1.1m. This write down has occurred as a one-off adjustment to the RTA’s software assets.</w:t>
      </w:r>
    </w:p>
    <w:p w14:paraId="00F24B72" w14:textId="77777777" w:rsidR="00064807" w:rsidRPr="00141FD6" w:rsidRDefault="00064807" w:rsidP="00141FD6">
      <w:pPr>
        <w:pStyle w:val="ARbodycopy"/>
        <w:rPr>
          <w:sz w:val="20"/>
        </w:rPr>
      </w:pPr>
    </w:p>
    <w:p w14:paraId="6A4515F9" w14:textId="77777777" w:rsidR="006F2CFD" w:rsidRPr="006F2CFD" w:rsidRDefault="006F2CFD" w:rsidP="0068325D">
      <w:pPr>
        <w:pStyle w:val="ARtextbold"/>
        <w:keepNext/>
        <w:spacing w:after="0"/>
      </w:pPr>
      <w:r w:rsidRPr="006F2CFD">
        <w:t>Total expenditure by type</w:t>
      </w:r>
    </w:p>
    <w:p w14:paraId="7768EF2F" w14:textId="77777777" w:rsidR="00064807" w:rsidRPr="00141FD6" w:rsidRDefault="00064807" w:rsidP="0068325D">
      <w:pPr>
        <w:pStyle w:val="ARbodycopy"/>
        <w:keepNext/>
      </w:pPr>
    </w:p>
    <w:tbl>
      <w:tblPr>
        <w:tblStyle w:val="TableGrid"/>
        <w:tblW w:w="8732" w:type="dxa"/>
        <w:tblInd w:w="170" w:type="dxa"/>
        <w:tblLook w:val="04A0" w:firstRow="1" w:lastRow="0" w:firstColumn="1" w:lastColumn="0" w:noHBand="0" w:noVBand="1"/>
      </w:tblPr>
      <w:tblGrid>
        <w:gridCol w:w="3288"/>
        <w:gridCol w:w="1361"/>
        <w:gridCol w:w="1361"/>
        <w:gridCol w:w="1361"/>
        <w:gridCol w:w="1361"/>
      </w:tblGrid>
      <w:tr w:rsidR="00141FD6" w:rsidRPr="00483C09" w14:paraId="2378ABDC" w14:textId="77777777" w:rsidTr="00141FD6">
        <w:tc>
          <w:tcPr>
            <w:tcW w:w="3288" w:type="dxa"/>
            <w:shd w:val="clear" w:color="auto" w:fill="F2F2F2" w:themeFill="background1" w:themeFillShade="F2"/>
          </w:tcPr>
          <w:p w14:paraId="0FACE1CD" w14:textId="77777777" w:rsidR="0090762D" w:rsidRPr="00483C09" w:rsidRDefault="0090762D" w:rsidP="0068325D">
            <w:pPr>
              <w:pStyle w:val="ARTablebold"/>
              <w:keepNext/>
            </w:pPr>
            <w:r w:rsidRPr="00483C09">
              <w:t>Expenditure</w:t>
            </w:r>
          </w:p>
        </w:tc>
        <w:tc>
          <w:tcPr>
            <w:tcW w:w="1361" w:type="dxa"/>
            <w:shd w:val="clear" w:color="auto" w:fill="F2F2F2" w:themeFill="background1" w:themeFillShade="F2"/>
          </w:tcPr>
          <w:p w14:paraId="765F3589" w14:textId="77777777" w:rsidR="0090762D" w:rsidRPr="00483C09" w:rsidRDefault="00141FD6" w:rsidP="0068325D">
            <w:pPr>
              <w:pStyle w:val="ARTablebold"/>
              <w:keepNext/>
            </w:pPr>
            <w:r>
              <w:t>2016–17</w:t>
            </w:r>
          </w:p>
        </w:tc>
        <w:tc>
          <w:tcPr>
            <w:tcW w:w="1361" w:type="dxa"/>
            <w:shd w:val="clear" w:color="auto" w:fill="F2F2F2" w:themeFill="background1" w:themeFillShade="F2"/>
          </w:tcPr>
          <w:p w14:paraId="3D95AE39" w14:textId="77777777" w:rsidR="0090762D" w:rsidRPr="00483C09" w:rsidRDefault="0090762D" w:rsidP="0068325D">
            <w:pPr>
              <w:pStyle w:val="ARTablebold"/>
              <w:keepNext/>
            </w:pPr>
          </w:p>
        </w:tc>
        <w:tc>
          <w:tcPr>
            <w:tcW w:w="1361" w:type="dxa"/>
            <w:shd w:val="clear" w:color="auto" w:fill="F2F2F2" w:themeFill="background1" w:themeFillShade="F2"/>
          </w:tcPr>
          <w:p w14:paraId="32499873" w14:textId="77777777" w:rsidR="0090762D" w:rsidRPr="00483C09" w:rsidRDefault="00141FD6" w:rsidP="0068325D">
            <w:pPr>
              <w:pStyle w:val="ARTablebold"/>
              <w:keepNext/>
            </w:pPr>
            <w:r>
              <w:t>2017–18</w:t>
            </w:r>
          </w:p>
        </w:tc>
        <w:tc>
          <w:tcPr>
            <w:tcW w:w="1361" w:type="dxa"/>
            <w:shd w:val="clear" w:color="auto" w:fill="F2F2F2" w:themeFill="background1" w:themeFillShade="F2"/>
          </w:tcPr>
          <w:p w14:paraId="4C6A4227" w14:textId="77777777" w:rsidR="0090762D" w:rsidRPr="00483C09" w:rsidRDefault="0090762D" w:rsidP="0068325D">
            <w:pPr>
              <w:pStyle w:val="ARTablebold"/>
              <w:keepNext/>
            </w:pPr>
          </w:p>
        </w:tc>
      </w:tr>
      <w:tr w:rsidR="00141FD6" w:rsidRPr="00483C09" w14:paraId="2D3DF422" w14:textId="77777777" w:rsidTr="00141FD6">
        <w:tc>
          <w:tcPr>
            <w:tcW w:w="3288" w:type="dxa"/>
          </w:tcPr>
          <w:p w14:paraId="6765DAA8" w14:textId="77777777" w:rsidR="00483C09" w:rsidRPr="00141FD6" w:rsidRDefault="00483C09" w:rsidP="0068325D">
            <w:pPr>
              <w:pStyle w:val="ARTablebody"/>
              <w:keepNext/>
            </w:pPr>
            <w:r w:rsidRPr="00141FD6">
              <w:t>Salaries and related expenses</w:t>
            </w:r>
          </w:p>
        </w:tc>
        <w:tc>
          <w:tcPr>
            <w:tcW w:w="1361" w:type="dxa"/>
          </w:tcPr>
          <w:p w14:paraId="498240AA" w14:textId="77777777" w:rsidR="00483C09" w:rsidRPr="00141FD6" w:rsidRDefault="00483C09" w:rsidP="0068325D">
            <w:pPr>
              <w:pStyle w:val="ARTablebody"/>
              <w:keepNext/>
            </w:pPr>
            <w:r w:rsidRPr="00141FD6">
              <w:t>$20.9m</w:t>
            </w:r>
          </w:p>
        </w:tc>
        <w:tc>
          <w:tcPr>
            <w:tcW w:w="1361" w:type="dxa"/>
          </w:tcPr>
          <w:p w14:paraId="24F7873C" w14:textId="77777777" w:rsidR="00483C09" w:rsidRPr="00141FD6" w:rsidRDefault="00483C09" w:rsidP="0068325D">
            <w:pPr>
              <w:pStyle w:val="ARTablebody"/>
              <w:keepNext/>
            </w:pPr>
            <w:r w:rsidRPr="00141FD6">
              <w:t>61%</w:t>
            </w:r>
          </w:p>
        </w:tc>
        <w:tc>
          <w:tcPr>
            <w:tcW w:w="1361" w:type="dxa"/>
            <w:vAlign w:val="center"/>
          </w:tcPr>
          <w:p w14:paraId="470BDB98" w14:textId="77777777" w:rsidR="00483C09" w:rsidRPr="00141FD6" w:rsidRDefault="00483C09" w:rsidP="0068325D">
            <w:pPr>
              <w:pStyle w:val="ARTablebody"/>
              <w:keepNext/>
            </w:pPr>
            <w:r w:rsidRPr="00141FD6">
              <w:t>$20.4m</w:t>
            </w:r>
          </w:p>
        </w:tc>
        <w:tc>
          <w:tcPr>
            <w:tcW w:w="1361" w:type="dxa"/>
            <w:vAlign w:val="center"/>
          </w:tcPr>
          <w:p w14:paraId="2CF4250B" w14:textId="77777777" w:rsidR="00483C09" w:rsidRPr="00141FD6" w:rsidRDefault="00483C09" w:rsidP="0068325D">
            <w:pPr>
              <w:pStyle w:val="ARTablebody"/>
              <w:keepNext/>
            </w:pPr>
            <w:r w:rsidRPr="00141FD6">
              <w:t>60%</w:t>
            </w:r>
          </w:p>
        </w:tc>
      </w:tr>
      <w:tr w:rsidR="00141FD6" w:rsidRPr="00483C09" w14:paraId="394C73F1" w14:textId="77777777" w:rsidTr="00141FD6">
        <w:tc>
          <w:tcPr>
            <w:tcW w:w="3288" w:type="dxa"/>
          </w:tcPr>
          <w:p w14:paraId="3CCB8DB9" w14:textId="77777777" w:rsidR="00483C09" w:rsidRPr="00141FD6" w:rsidRDefault="00483C09" w:rsidP="0068325D">
            <w:pPr>
              <w:pStyle w:val="ARTablebody"/>
              <w:keepNext/>
            </w:pPr>
            <w:r w:rsidRPr="00141FD6">
              <w:t>Supplies and services</w:t>
            </w:r>
          </w:p>
        </w:tc>
        <w:tc>
          <w:tcPr>
            <w:tcW w:w="1361" w:type="dxa"/>
          </w:tcPr>
          <w:p w14:paraId="6808D616" w14:textId="77777777" w:rsidR="00483C09" w:rsidRPr="00141FD6" w:rsidRDefault="00483C09" w:rsidP="0068325D">
            <w:pPr>
              <w:pStyle w:val="ARTablebody"/>
              <w:keepNext/>
            </w:pPr>
            <w:r w:rsidRPr="00141FD6">
              <w:t>$11.7m</w:t>
            </w:r>
          </w:p>
        </w:tc>
        <w:tc>
          <w:tcPr>
            <w:tcW w:w="1361" w:type="dxa"/>
          </w:tcPr>
          <w:p w14:paraId="3609E8B4" w14:textId="77777777" w:rsidR="00483C09" w:rsidRPr="00141FD6" w:rsidRDefault="00483C09" w:rsidP="0068325D">
            <w:pPr>
              <w:pStyle w:val="ARTablebody"/>
              <w:keepNext/>
            </w:pPr>
            <w:r w:rsidRPr="00141FD6">
              <w:t>34%</w:t>
            </w:r>
          </w:p>
        </w:tc>
        <w:tc>
          <w:tcPr>
            <w:tcW w:w="1361" w:type="dxa"/>
            <w:vAlign w:val="center"/>
          </w:tcPr>
          <w:p w14:paraId="35310BA5" w14:textId="77777777" w:rsidR="00483C09" w:rsidRPr="00141FD6" w:rsidRDefault="00483C09" w:rsidP="0068325D">
            <w:pPr>
              <w:pStyle w:val="ARTablebody"/>
              <w:keepNext/>
            </w:pPr>
            <w:r w:rsidRPr="00141FD6">
              <w:t>$10.6m</w:t>
            </w:r>
          </w:p>
        </w:tc>
        <w:tc>
          <w:tcPr>
            <w:tcW w:w="1361" w:type="dxa"/>
            <w:vAlign w:val="center"/>
          </w:tcPr>
          <w:p w14:paraId="35989302" w14:textId="77777777" w:rsidR="00483C09" w:rsidRPr="00141FD6" w:rsidRDefault="00483C09" w:rsidP="0068325D">
            <w:pPr>
              <w:pStyle w:val="ARTablebody"/>
              <w:keepNext/>
            </w:pPr>
            <w:r w:rsidRPr="00141FD6">
              <w:t>31%</w:t>
            </w:r>
          </w:p>
        </w:tc>
      </w:tr>
      <w:tr w:rsidR="00141FD6" w:rsidRPr="00483C09" w14:paraId="7E7BCA82" w14:textId="77777777" w:rsidTr="00141FD6">
        <w:tc>
          <w:tcPr>
            <w:tcW w:w="3288" w:type="dxa"/>
          </w:tcPr>
          <w:p w14:paraId="4508B194" w14:textId="77777777" w:rsidR="00483C09" w:rsidRPr="00141FD6" w:rsidRDefault="00483C09" w:rsidP="0068325D">
            <w:pPr>
              <w:pStyle w:val="ARTablebody"/>
              <w:keepNext/>
            </w:pPr>
            <w:r w:rsidRPr="00141FD6">
              <w:t>Other expenses</w:t>
            </w:r>
          </w:p>
        </w:tc>
        <w:tc>
          <w:tcPr>
            <w:tcW w:w="1361" w:type="dxa"/>
          </w:tcPr>
          <w:p w14:paraId="79914A1D" w14:textId="77777777" w:rsidR="00483C09" w:rsidRPr="00141FD6" w:rsidRDefault="00483C09" w:rsidP="0068325D">
            <w:pPr>
              <w:pStyle w:val="ARTablebody"/>
              <w:keepNext/>
            </w:pPr>
            <w:r w:rsidRPr="00141FD6">
              <w:t>$1.7m</w:t>
            </w:r>
          </w:p>
        </w:tc>
        <w:tc>
          <w:tcPr>
            <w:tcW w:w="1361" w:type="dxa"/>
          </w:tcPr>
          <w:p w14:paraId="55D52216" w14:textId="77777777" w:rsidR="00483C09" w:rsidRPr="00141FD6" w:rsidRDefault="00483C09" w:rsidP="0068325D">
            <w:pPr>
              <w:pStyle w:val="ARTablebody"/>
              <w:keepNext/>
            </w:pPr>
            <w:r w:rsidRPr="00141FD6">
              <w:t>5%</w:t>
            </w:r>
          </w:p>
        </w:tc>
        <w:tc>
          <w:tcPr>
            <w:tcW w:w="1361" w:type="dxa"/>
            <w:vAlign w:val="center"/>
          </w:tcPr>
          <w:p w14:paraId="6C898107" w14:textId="77777777" w:rsidR="00483C09" w:rsidRPr="00141FD6" w:rsidRDefault="00483C09" w:rsidP="0068325D">
            <w:pPr>
              <w:pStyle w:val="ARTablebody"/>
              <w:keepNext/>
            </w:pPr>
            <w:r w:rsidRPr="00141FD6">
              <w:t>$3.0m</w:t>
            </w:r>
          </w:p>
        </w:tc>
        <w:tc>
          <w:tcPr>
            <w:tcW w:w="1361" w:type="dxa"/>
            <w:vAlign w:val="center"/>
          </w:tcPr>
          <w:p w14:paraId="7227DDFB" w14:textId="77777777" w:rsidR="00483C09" w:rsidRPr="00141FD6" w:rsidRDefault="00483C09" w:rsidP="0068325D">
            <w:pPr>
              <w:pStyle w:val="ARTablebody"/>
              <w:keepNext/>
            </w:pPr>
            <w:r w:rsidRPr="00141FD6">
              <w:t>9%</w:t>
            </w:r>
          </w:p>
        </w:tc>
      </w:tr>
      <w:tr w:rsidR="00141FD6" w:rsidRPr="00483C09" w14:paraId="3EB828EF" w14:textId="77777777" w:rsidTr="00141FD6">
        <w:tc>
          <w:tcPr>
            <w:tcW w:w="3288" w:type="dxa"/>
          </w:tcPr>
          <w:p w14:paraId="6E14E5D1" w14:textId="77777777" w:rsidR="00483C09" w:rsidRPr="00141FD6" w:rsidRDefault="00483C09" w:rsidP="0068325D">
            <w:pPr>
              <w:pStyle w:val="ARTablebold"/>
              <w:keepNext/>
            </w:pPr>
            <w:r w:rsidRPr="00141FD6">
              <w:rPr>
                <w:rStyle w:val="Bold"/>
                <w:rFonts w:ascii="Arial" w:hAnsi="Arial" w:cs="Arial"/>
              </w:rPr>
              <w:t>Total</w:t>
            </w:r>
          </w:p>
        </w:tc>
        <w:tc>
          <w:tcPr>
            <w:tcW w:w="1361" w:type="dxa"/>
          </w:tcPr>
          <w:p w14:paraId="32C18839" w14:textId="77777777" w:rsidR="00483C09" w:rsidRPr="00141FD6" w:rsidRDefault="00483C09" w:rsidP="0068325D">
            <w:pPr>
              <w:pStyle w:val="ARTablebold"/>
              <w:keepNext/>
            </w:pPr>
            <w:r w:rsidRPr="00141FD6">
              <w:t>$34.3m</w:t>
            </w:r>
          </w:p>
        </w:tc>
        <w:tc>
          <w:tcPr>
            <w:tcW w:w="1361" w:type="dxa"/>
          </w:tcPr>
          <w:p w14:paraId="4593D1F1" w14:textId="77777777" w:rsidR="00483C09" w:rsidRPr="00141FD6" w:rsidRDefault="00483C09" w:rsidP="0068325D">
            <w:pPr>
              <w:pStyle w:val="ARTablebold"/>
              <w:keepNext/>
            </w:pPr>
            <w:r w:rsidRPr="00141FD6">
              <w:t>100%</w:t>
            </w:r>
          </w:p>
        </w:tc>
        <w:tc>
          <w:tcPr>
            <w:tcW w:w="1361" w:type="dxa"/>
            <w:vAlign w:val="center"/>
          </w:tcPr>
          <w:p w14:paraId="52E9DF38" w14:textId="77777777" w:rsidR="00483C09" w:rsidRPr="00141FD6" w:rsidRDefault="00483C09" w:rsidP="0068325D">
            <w:pPr>
              <w:pStyle w:val="ARTablebold"/>
              <w:keepNext/>
            </w:pPr>
            <w:r w:rsidRPr="00141FD6">
              <w:rPr>
                <w:rStyle w:val="Bold"/>
                <w:rFonts w:ascii="Arial" w:hAnsi="Arial" w:cs="Arial"/>
              </w:rPr>
              <w:t>$34.0m</w:t>
            </w:r>
          </w:p>
        </w:tc>
        <w:tc>
          <w:tcPr>
            <w:tcW w:w="1361" w:type="dxa"/>
            <w:vAlign w:val="center"/>
          </w:tcPr>
          <w:p w14:paraId="71254AEC" w14:textId="77777777" w:rsidR="00483C09" w:rsidRPr="00141FD6" w:rsidRDefault="00483C09" w:rsidP="0068325D">
            <w:pPr>
              <w:pStyle w:val="ARTablebold"/>
              <w:keepNext/>
            </w:pPr>
            <w:r w:rsidRPr="00141FD6">
              <w:rPr>
                <w:rStyle w:val="Bold"/>
                <w:rFonts w:ascii="Arial" w:hAnsi="Arial" w:cs="Arial"/>
              </w:rPr>
              <w:t>100%</w:t>
            </w:r>
          </w:p>
        </w:tc>
      </w:tr>
    </w:tbl>
    <w:p w14:paraId="3A073390" w14:textId="77777777" w:rsidR="006F2CFD" w:rsidRDefault="006F2CFD" w:rsidP="00994374">
      <w:pPr>
        <w:pStyle w:val="ARbodycopy"/>
      </w:pPr>
    </w:p>
    <w:p w14:paraId="4151F3E1" w14:textId="77777777" w:rsidR="003370DC" w:rsidRDefault="003370DC">
      <w:pPr>
        <w:rPr>
          <w:rFonts w:cs="Arial"/>
          <w:b/>
          <w:sz w:val="28"/>
          <w:szCs w:val="22"/>
          <w:lang w:eastAsia="en-AU"/>
        </w:rPr>
      </w:pPr>
      <w:r>
        <w:rPr>
          <w:lang w:eastAsia="en-AU"/>
        </w:rPr>
        <w:br w:type="page"/>
      </w:r>
    </w:p>
    <w:p w14:paraId="0005CD0B" w14:textId="77777777" w:rsidR="00483C09" w:rsidRPr="00483C09" w:rsidRDefault="00483C09" w:rsidP="0068325D">
      <w:pPr>
        <w:pStyle w:val="ARheading2"/>
        <w:keepNext/>
        <w:rPr>
          <w:lang w:eastAsia="en-AU"/>
        </w:rPr>
      </w:pPr>
      <w:r w:rsidRPr="00483C09">
        <w:rPr>
          <w:lang w:eastAsia="en-AU"/>
        </w:rPr>
        <w:lastRenderedPageBreak/>
        <w:t>Employee expenses</w:t>
      </w:r>
    </w:p>
    <w:p w14:paraId="7997CB5A" w14:textId="77777777" w:rsidR="00141FD6" w:rsidRPr="00141FD6" w:rsidRDefault="00141FD6" w:rsidP="0068325D">
      <w:pPr>
        <w:pStyle w:val="ARbodycopy"/>
        <w:keepNext/>
        <w:rPr>
          <w:sz w:val="18"/>
          <w:lang w:eastAsia="en-AU"/>
        </w:rPr>
      </w:pPr>
    </w:p>
    <w:p w14:paraId="4F6129EA" w14:textId="77777777" w:rsidR="00483C09" w:rsidRPr="00483C09" w:rsidRDefault="00483C09" w:rsidP="0068325D">
      <w:pPr>
        <w:pStyle w:val="ARbodycopy"/>
        <w:keepNext/>
        <w:rPr>
          <w:lang w:eastAsia="en-AU"/>
        </w:rPr>
      </w:pPr>
      <w:r w:rsidRPr="00483C09">
        <w:rPr>
          <w:lang w:eastAsia="en-AU"/>
        </w:rPr>
        <w:t xml:space="preserve">Employee expenses represent approximately 60 per cent of our total expenditure. In 2017–18 we were able to decrease employee expenses by $0.5m (-2.4 per cent) from $20.9m in 2016–17 to $20.4 in 2017–18. This reduction is due to the return to business as usual activities after the completion of major projects in 2016–17. </w:t>
      </w:r>
    </w:p>
    <w:p w14:paraId="5D91E520" w14:textId="77777777" w:rsidR="00483C09" w:rsidRPr="00483C09" w:rsidRDefault="00483C09" w:rsidP="00141FD6">
      <w:pPr>
        <w:pStyle w:val="ARbodycopy"/>
        <w:rPr>
          <w:lang w:eastAsia="en-AU"/>
        </w:rPr>
      </w:pPr>
    </w:p>
    <w:p w14:paraId="410FE4C7" w14:textId="77777777" w:rsidR="00483C09" w:rsidRPr="00483C09" w:rsidRDefault="00483C09" w:rsidP="00141FD6">
      <w:pPr>
        <w:pStyle w:val="ARheading2"/>
        <w:rPr>
          <w:lang w:eastAsia="en-AU"/>
        </w:rPr>
      </w:pPr>
      <w:r w:rsidRPr="00483C09">
        <w:rPr>
          <w:lang w:eastAsia="en-AU"/>
        </w:rPr>
        <w:t>Supplies and services</w:t>
      </w:r>
    </w:p>
    <w:p w14:paraId="19C86C34" w14:textId="77777777" w:rsidR="00141FD6" w:rsidRPr="00141FD6" w:rsidRDefault="00141FD6" w:rsidP="00141FD6">
      <w:pPr>
        <w:pStyle w:val="ARbodycopy"/>
        <w:rPr>
          <w:sz w:val="18"/>
          <w:lang w:eastAsia="en-AU"/>
        </w:rPr>
      </w:pPr>
    </w:p>
    <w:p w14:paraId="38EBCC6D" w14:textId="77777777" w:rsidR="00483C09" w:rsidRPr="00483C09" w:rsidRDefault="00483C09" w:rsidP="00141FD6">
      <w:pPr>
        <w:pStyle w:val="ARbodycopy"/>
        <w:rPr>
          <w:lang w:eastAsia="en-AU"/>
        </w:rPr>
      </w:pPr>
      <w:r w:rsidRPr="00483C09">
        <w:rPr>
          <w:lang w:eastAsia="en-AU"/>
        </w:rPr>
        <w:t xml:space="preserve">Supplies and services decreased by $1.1m (-9.4 per cent) from $11.7m in 2016–17 to $10.6m in 2017–18 due to cost savings initiatives and completion of major project work. Savings were gained through a range of spending reductions including reduced postage and mail house costs as a result of increasing online services engagement, decreased telecommunications costs and reduced information technology spending. These savings initiatives begin to support the RTA to achieve an economically sustainable business model that can service Queenslanders well into the future. </w:t>
      </w:r>
    </w:p>
    <w:p w14:paraId="490E3AA7" w14:textId="77777777" w:rsidR="00483C09" w:rsidRPr="00483C09" w:rsidRDefault="00483C09" w:rsidP="00141FD6">
      <w:pPr>
        <w:pStyle w:val="ARbodycopy"/>
        <w:rPr>
          <w:lang w:eastAsia="en-AU"/>
        </w:rPr>
      </w:pPr>
    </w:p>
    <w:p w14:paraId="41ECF654" w14:textId="77777777" w:rsidR="00483C09" w:rsidRPr="00483C09" w:rsidRDefault="00483C09" w:rsidP="00141FD6">
      <w:pPr>
        <w:pStyle w:val="ARheading2"/>
        <w:rPr>
          <w:lang w:eastAsia="en-AU"/>
        </w:rPr>
      </w:pPr>
      <w:r w:rsidRPr="00483C09">
        <w:rPr>
          <w:lang w:eastAsia="en-AU"/>
        </w:rPr>
        <w:t>Other expenses</w:t>
      </w:r>
    </w:p>
    <w:p w14:paraId="3AB2D04E" w14:textId="77777777" w:rsidR="00141FD6" w:rsidRPr="00141FD6" w:rsidRDefault="00141FD6" w:rsidP="00141FD6">
      <w:pPr>
        <w:pStyle w:val="ARbodycopy"/>
        <w:rPr>
          <w:sz w:val="18"/>
          <w:lang w:eastAsia="en-AU"/>
        </w:rPr>
      </w:pPr>
    </w:p>
    <w:p w14:paraId="78EE075D" w14:textId="77777777" w:rsidR="00483C09" w:rsidRPr="00141FD6" w:rsidRDefault="00483C09" w:rsidP="00141FD6">
      <w:pPr>
        <w:pStyle w:val="ARbodycopy"/>
      </w:pPr>
      <w:r w:rsidRPr="00141FD6">
        <w:t xml:space="preserve">The RTA’s other expenses include depreciation and amortisation expenses. Due to the write down of intangible assets the proportion of the other expenses has increased in 2017–18 to 8.6 per cent compared to 2016–17 at 4.9 per cent. </w:t>
      </w:r>
    </w:p>
    <w:p w14:paraId="5E9D827B" w14:textId="77777777" w:rsidR="00483C09" w:rsidRPr="00141FD6" w:rsidRDefault="00483C09" w:rsidP="00141FD6">
      <w:pPr>
        <w:pStyle w:val="ARbodycopy"/>
      </w:pPr>
    </w:p>
    <w:p w14:paraId="5BA380B9" w14:textId="77777777" w:rsidR="00483C09" w:rsidRPr="00483C09" w:rsidRDefault="00483C09" w:rsidP="00141FD6">
      <w:pPr>
        <w:pStyle w:val="ARheading2"/>
        <w:rPr>
          <w:lang w:eastAsia="en-AU"/>
        </w:rPr>
      </w:pPr>
      <w:r w:rsidRPr="00483C09">
        <w:rPr>
          <w:lang w:eastAsia="en-AU"/>
        </w:rPr>
        <w:t>Improved efficiency reduces costs</w:t>
      </w:r>
    </w:p>
    <w:p w14:paraId="2A8E2375" w14:textId="77777777" w:rsidR="00483C09" w:rsidRPr="00141FD6" w:rsidRDefault="00483C09" w:rsidP="00141FD6">
      <w:pPr>
        <w:pStyle w:val="ARbodycopy"/>
        <w:rPr>
          <w:sz w:val="18"/>
          <w:lang w:eastAsia="en-AU"/>
        </w:rPr>
      </w:pPr>
    </w:p>
    <w:p w14:paraId="29F308B6" w14:textId="77777777" w:rsidR="00483C09" w:rsidRPr="00483C09" w:rsidRDefault="00483C09" w:rsidP="00141FD6">
      <w:pPr>
        <w:pStyle w:val="ARbodycopy"/>
        <w:rPr>
          <w:lang w:eastAsia="en-AU"/>
        </w:rPr>
      </w:pPr>
      <w:r w:rsidRPr="00483C09">
        <w:rPr>
          <w:lang w:eastAsia="en-AU"/>
        </w:rPr>
        <w:t>The RTA continues to focus on reducing transaction costs through the increasing use of automation and enabling clients to self-service.</w:t>
      </w:r>
    </w:p>
    <w:p w14:paraId="6BA1F359" w14:textId="77777777" w:rsidR="00483C09" w:rsidRDefault="00483C09">
      <w:pPr>
        <w:rPr>
          <w:sz w:val="22"/>
          <w:szCs w:val="22"/>
        </w:rPr>
      </w:pPr>
      <w:r>
        <w:br w:type="page"/>
      </w:r>
    </w:p>
    <w:p w14:paraId="3F01973E" w14:textId="77777777" w:rsidR="00483C09" w:rsidRPr="00141FD6" w:rsidRDefault="00483C09" w:rsidP="00141FD6">
      <w:pPr>
        <w:pStyle w:val="ARheading1"/>
      </w:pPr>
      <w:r w:rsidRPr="00141FD6">
        <w:rPr>
          <w:rStyle w:val="Sub-section-bold"/>
        </w:rPr>
        <w:lastRenderedPageBreak/>
        <w:t>Management certificate</w:t>
      </w:r>
    </w:p>
    <w:p w14:paraId="3B13ED61" w14:textId="77777777" w:rsidR="00483C09" w:rsidRPr="00141FD6" w:rsidRDefault="00483C09" w:rsidP="00141FD6">
      <w:pPr>
        <w:pStyle w:val="ARbodycopy"/>
      </w:pPr>
    </w:p>
    <w:p w14:paraId="06868380" w14:textId="77777777" w:rsidR="00483C09" w:rsidRPr="00141FD6" w:rsidRDefault="00141FD6" w:rsidP="00141FD6">
      <w:pPr>
        <w:pStyle w:val="ARbodycopy"/>
      </w:pPr>
      <w:r>
        <w:rPr>
          <w:noProof/>
          <w:lang w:val="en-AU" w:eastAsia="en-AU"/>
        </w:rPr>
        <w:drawing>
          <wp:inline distT="0" distB="0" distL="0" distR="0" wp14:anchorId="1A93A137" wp14:editId="2C9C8024">
            <wp:extent cx="6076874" cy="83252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version_Signed-Management-Cert-RTA-201718.jpg"/>
                    <pic:cNvPicPr/>
                  </pic:nvPicPr>
                  <pic:blipFill>
                    <a:blip r:embed="rId9">
                      <a:extLst>
                        <a:ext uri="{28A0092B-C50C-407E-A947-70E740481C1C}">
                          <a14:useLocalDpi xmlns:a14="http://schemas.microsoft.com/office/drawing/2010/main" val="0"/>
                        </a:ext>
                      </a:extLst>
                    </a:blip>
                    <a:stretch>
                      <a:fillRect/>
                    </a:stretch>
                  </pic:blipFill>
                  <pic:spPr>
                    <a:xfrm>
                      <a:off x="0" y="0"/>
                      <a:ext cx="6080595" cy="8330391"/>
                    </a:xfrm>
                    <a:prstGeom prst="rect">
                      <a:avLst/>
                    </a:prstGeom>
                  </pic:spPr>
                </pic:pic>
              </a:graphicData>
            </a:graphic>
          </wp:inline>
        </w:drawing>
      </w:r>
    </w:p>
    <w:p w14:paraId="716F7022" w14:textId="77777777" w:rsidR="00EE6878" w:rsidRDefault="00EE6878" w:rsidP="00EE6878">
      <w:pPr>
        <w:pStyle w:val="ARbodycopy"/>
        <w:rPr>
          <w:rStyle w:val="Sub-section-bold"/>
        </w:rPr>
      </w:pPr>
    </w:p>
    <w:p w14:paraId="5B2DAFC0" w14:textId="77777777" w:rsidR="00483C09" w:rsidRDefault="00483C09" w:rsidP="00EE6878">
      <w:pPr>
        <w:pStyle w:val="ARbodycopy"/>
      </w:pPr>
      <w:r w:rsidRPr="00EE6878">
        <w:rPr>
          <w:rStyle w:val="Sub-section-bold"/>
        </w:rPr>
        <w:t>Image: Management certificate.</w:t>
      </w:r>
      <w:r>
        <w:br w:type="page"/>
      </w:r>
    </w:p>
    <w:p w14:paraId="02BC4C12" w14:textId="77777777" w:rsidR="00483C09" w:rsidRPr="004B2407" w:rsidRDefault="00483C09" w:rsidP="00483C09">
      <w:pPr>
        <w:pStyle w:val="ARheading1"/>
        <w:rPr>
          <w:rStyle w:val="Sub-section-bold"/>
        </w:rPr>
      </w:pPr>
      <w:r w:rsidRPr="004B2407">
        <w:rPr>
          <w:rStyle w:val="Sub-section-bold"/>
        </w:rPr>
        <w:lastRenderedPageBreak/>
        <w:t>Independent auditor’s report</w:t>
      </w:r>
    </w:p>
    <w:p w14:paraId="0CBEF08F" w14:textId="77777777" w:rsidR="00483C09" w:rsidRDefault="00483C09" w:rsidP="00994374">
      <w:pPr>
        <w:pStyle w:val="ARbodycopy"/>
      </w:pPr>
    </w:p>
    <w:p w14:paraId="141F6343" w14:textId="77777777" w:rsidR="00064807" w:rsidRDefault="0058190C" w:rsidP="00994374">
      <w:pPr>
        <w:pStyle w:val="ARbodycopy"/>
      </w:pPr>
      <w:r>
        <w:rPr>
          <w:noProof/>
          <w:lang w:val="en-AU" w:eastAsia="en-AU"/>
        </w:rPr>
        <w:drawing>
          <wp:inline distT="0" distB="0" distL="0" distR="0" wp14:anchorId="0AECB1A9" wp14:editId="356845EF">
            <wp:extent cx="5738760" cy="8011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ependant-Auditors-Report-Signed_pg-1.jpg"/>
                    <pic:cNvPicPr/>
                  </pic:nvPicPr>
                  <pic:blipFill>
                    <a:blip r:embed="rId10">
                      <a:extLst>
                        <a:ext uri="{28A0092B-C50C-407E-A947-70E740481C1C}">
                          <a14:useLocalDpi xmlns:a14="http://schemas.microsoft.com/office/drawing/2010/main" val="0"/>
                        </a:ext>
                      </a:extLst>
                    </a:blip>
                    <a:stretch>
                      <a:fillRect/>
                    </a:stretch>
                  </pic:blipFill>
                  <pic:spPr>
                    <a:xfrm>
                      <a:off x="0" y="0"/>
                      <a:ext cx="5738760" cy="8011080"/>
                    </a:xfrm>
                    <a:prstGeom prst="rect">
                      <a:avLst/>
                    </a:prstGeom>
                  </pic:spPr>
                </pic:pic>
              </a:graphicData>
            </a:graphic>
          </wp:inline>
        </w:drawing>
      </w:r>
    </w:p>
    <w:p w14:paraId="132FCC7D" w14:textId="77777777" w:rsidR="0058190C" w:rsidRDefault="0058190C" w:rsidP="00483C09">
      <w:pPr>
        <w:rPr>
          <w:rStyle w:val="Sub-section-bold"/>
        </w:rPr>
      </w:pPr>
    </w:p>
    <w:p w14:paraId="2BC482C2" w14:textId="77777777" w:rsidR="00483C09" w:rsidRDefault="00483C09">
      <w:pPr>
        <w:rPr>
          <w:sz w:val="22"/>
          <w:szCs w:val="22"/>
        </w:rPr>
      </w:pPr>
      <w:r w:rsidRPr="004B2407">
        <w:rPr>
          <w:rStyle w:val="Sub-section-bold"/>
        </w:rPr>
        <w:t>Images: Independent Auditors report page 1</w:t>
      </w:r>
      <w:r>
        <w:br w:type="page"/>
      </w:r>
    </w:p>
    <w:p w14:paraId="2CD9162C" w14:textId="77777777" w:rsidR="00483C09" w:rsidRDefault="0058190C" w:rsidP="00483C09">
      <w:pPr>
        <w:rPr>
          <w:rStyle w:val="Sub-section-bold"/>
        </w:rPr>
      </w:pPr>
      <w:r>
        <w:rPr>
          <w:noProof/>
          <w:lang w:val="en-AU" w:eastAsia="en-AU"/>
        </w:rPr>
        <w:lastRenderedPageBreak/>
        <w:drawing>
          <wp:inline distT="0" distB="0" distL="0" distR="0" wp14:anchorId="7C4FBBBC" wp14:editId="19E21A4E">
            <wp:extent cx="5738760" cy="8011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ependant-Auditors-Report-Signed_pg-2.jpg"/>
                    <pic:cNvPicPr/>
                  </pic:nvPicPr>
                  <pic:blipFill>
                    <a:blip r:embed="rId11">
                      <a:extLst>
                        <a:ext uri="{28A0092B-C50C-407E-A947-70E740481C1C}">
                          <a14:useLocalDpi xmlns:a14="http://schemas.microsoft.com/office/drawing/2010/main" val="0"/>
                        </a:ext>
                      </a:extLst>
                    </a:blip>
                    <a:stretch>
                      <a:fillRect/>
                    </a:stretch>
                  </pic:blipFill>
                  <pic:spPr>
                    <a:xfrm>
                      <a:off x="0" y="0"/>
                      <a:ext cx="5738760" cy="8011080"/>
                    </a:xfrm>
                    <a:prstGeom prst="rect">
                      <a:avLst/>
                    </a:prstGeom>
                  </pic:spPr>
                </pic:pic>
              </a:graphicData>
            </a:graphic>
          </wp:inline>
        </w:drawing>
      </w:r>
    </w:p>
    <w:p w14:paraId="1F344EF8" w14:textId="77777777" w:rsidR="00483C09" w:rsidRDefault="00483C09" w:rsidP="00483C09">
      <w:pPr>
        <w:rPr>
          <w:rStyle w:val="Sub-section-bold"/>
        </w:rPr>
      </w:pPr>
    </w:p>
    <w:p w14:paraId="34C64C09" w14:textId="77777777" w:rsidR="00483C09" w:rsidRDefault="00483C09">
      <w:pPr>
        <w:rPr>
          <w:sz w:val="22"/>
          <w:szCs w:val="22"/>
        </w:rPr>
      </w:pPr>
      <w:r w:rsidRPr="004B2407">
        <w:rPr>
          <w:rStyle w:val="Sub-section-bold"/>
        </w:rPr>
        <w:t>Images: In</w:t>
      </w:r>
      <w:r>
        <w:rPr>
          <w:rStyle w:val="Sub-section-bold"/>
        </w:rPr>
        <w:t>dependent Auditors report page 2</w:t>
      </w:r>
      <w:r>
        <w:br w:type="page"/>
      </w:r>
    </w:p>
    <w:p w14:paraId="365FBF7D" w14:textId="77777777" w:rsidR="00483C09" w:rsidRDefault="0058190C" w:rsidP="00483C09">
      <w:pPr>
        <w:rPr>
          <w:rStyle w:val="Sub-section-bold"/>
        </w:rPr>
      </w:pPr>
      <w:r>
        <w:rPr>
          <w:noProof/>
          <w:lang w:val="en-AU" w:eastAsia="en-AU"/>
        </w:rPr>
        <w:lastRenderedPageBreak/>
        <w:drawing>
          <wp:inline distT="0" distB="0" distL="0" distR="0" wp14:anchorId="1217D152" wp14:editId="36C5E5FF">
            <wp:extent cx="5738760" cy="8011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ependant-Auditors-Report-Signed_pg-3.jpg"/>
                    <pic:cNvPicPr/>
                  </pic:nvPicPr>
                  <pic:blipFill>
                    <a:blip r:embed="rId12">
                      <a:extLst>
                        <a:ext uri="{28A0092B-C50C-407E-A947-70E740481C1C}">
                          <a14:useLocalDpi xmlns:a14="http://schemas.microsoft.com/office/drawing/2010/main" val="0"/>
                        </a:ext>
                      </a:extLst>
                    </a:blip>
                    <a:stretch>
                      <a:fillRect/>
                    </a:stretch>
                  </pic:blipFill>
                  <pic:spPr>
                    <a:xfrm>
                      <a:off x="0" y="0"/>
                      <a:ext cx="5738760" cy="8011080"/>
                    </a:xfrm>
                    <a:prstGeom prst="rect">
                      <a:avLst/>
                    </a:prstGeom>
                  </pic:spPr>
                </pic:pic>
              </a:graphicData>
            </a:graphic>
          </wp:inline>
        </w:drawing>
      </w:r>
    </w:p>
    <w:p w14:paraId="1241E1D0" w14:textId="77777777" w:rsidR="00483C09" w:rsidRDefault="00483C09" w:rsidP="00483C09">
      <w:pPr>
        <w:rPr>
          <w:rStyle w:val="Sub-section-bold"/>
        </w:rPr>
      </w:pPr>
    </w:p>
    <w:p w14:paraId="0480979F" w14:textId="77777777" w:rsidR="00483C09" w:rsidRDefault="00483C09">
      <w:pPr>
        <w:rPr>
          <w:sz w:val="22"/>
          <w:szCs w:val="22"/>
        </w:rPr>
      </w:pPr>
      <w:r w:rsidRPr="004B2407">
        <w:rPr>
          <w:rStyle w:val="Sub-section-bold"/>
        </w:rPr>
        <w:t>Images: In</w:t>
      </w:r>
      <w:r>
        <w:rPr>
          <w:rStyle w:val="Sub-section-bold"/>
        </w:rPr>
        <w:t xml:space="preserve">dependent Auditors report page 3 </w:t>
      </w:r>
      <w:r>
        <w:br w:type="page"/>
      </w:r>
    </w:p>
    <w:p w14:paraId="544564EF" w14:textId="77777777" w:rsidR="00483C09" w:rsidRPr="00483C09" w:rsidRDefault="00483C09" w:rsidP="004B3504">
      <w:pPr>
        <w:pStyle w:val="ARheading2"/>
        <w:rPr>
          <w:lang w:eastAsia="en-AU"/>
        </w:rPr>
      </w:pPr>
      <w:r w:rsidRPr="00483C09">
        <w:rPr>
          <w:lang w:eastAsia="en-AU"/>
        </w:rPr>
        <w:lastRenderedPageBreak/>
        <w:t>Glossary – acronyms and abbreviations</w:t>
      </w:r>
    </w:p>
    <w:p w14:paraId="053E0B2E" w14:textId="77777777" w:rsidR="00483C09" w:rsidRPr="00483C09" w:rsidRDefault="00483C09" w:rsidP="004B3504">
      <w:pPr>
        <w:pStyle w:val="ARbodycopy"/>
      </w:pPr>
    </w:p>
    <w:p w14:paraId="383F9BD5" w14:textId="77777777" w:rsidR="00483C09" w:rsidRPr="00483C09" w:rsidRDefault="00483C09" w:rsidP="004B3504">
      <w:pPr>
        <w:pStyle w:val="ARbodycopy"/>
        <w:tabs>
          <w:tab w:val="left" w:pos="1701"/>
        </w:tabs>
        <w:rPr>
          <w:rFonts w:cs="Arial"/>
          <w:lang w:eastAsia="en-AU"/>
        </w:rPr>
      </w:pPr>
      <w:r w:rsidRPr="00483C09">
        <w:rPr>
          <w:rFonts w:cs="Arial"/>
          <w:lang w:eastAsia="en-AU"/>
        </w:rPr>
        <w:t>ARAMA</w:t>
      </w:r>
      <w:r w:rsidRPr="00483C09">
        <w:rPr>
          <w:rFonts w:cs="Arial"/>
          <w:lang w:eastAsia="en-AU"/>
        </w:rPr>
        <w:tab/>
        <w:t>Australian Resident Accommodation Managers Association</w:t>
      </w:r>
    </w:p>
    <w:p w14:paraId="7B4A1616" w14:textId="77777777" w:rsidR="00483C09" w:rsidRPr="00483C09" w:rsidRDefault="00483C09" w:rsidP="004B3504">
      <w:pPr>
        <w:pStyle w:val="ARbodycopy"/>
        <w:tabs>
          <w:tab w:val="left" w:pos="1701"/>
        </w:tabs>
        <w:rPr>
          <w:rFonts w:cs="Arial"/>
          <w:lang w:eastAsia="en-AU"/>
        </w:rPr>
      </w:pPr>
      <w:r w:rsidRPr="00483C09">
        <w:rPr>
          <w:rFonts w:cs="Arial"/>
          <w:lang w:eastAsia="en-AU"/>
        </w:rPr>
        <w:t>ARC</w:t>
      </w:r>
      <w:r w:rsidRPr="00483C09">
        <w:rPr>
          <w:rFonts w:cs="Arial"/>
          <w:lang w:eastAsia="en-AU"/>
        </w:rPr>
        <w:tab/>
        <w:t>Audit and Risk Committee</w:t>
      </w:r>
    </w:p>
    <w:p w14:paraId="643E56C8" w14:textId="77777777" w:rsidR="00483C09" w:rsidRPr="00483C09" w:rsidRDefault="00483C09" w:rsidP="004B3504">
      <w:pPr>
        <w:pStyle w:val="ARbodycopy"/>
        <w:tabs>
          <w:tab w:val="left" w:pos="1701"/>
        </w:tabs>
        <w:rPr>
          <w:rFonts w:cs="Arial"/>
          <w:lang w:eastAsia="en-AU"/>
        </w:rPr>
      </w:pPr>
      <w:r w:rsidRPr="00483C09">
        <w:rPr>
          <w:rFonts w:cs="Arial"/>
          <w:lang w:eastAsia="en-AU"/>
        </w:rPr>
        <w:t>BYS</w:t>
      </w:r>
      <w:r w:rsidRPr="00483C09">
        <w:rPr>
          <w:rFonts w:cs="Arial"/>
          <w:lang w:eastAsia="en-AU"/>
        </w:rPr>
        <w:tab/>
        <w:t>Brisbane Youth Service</w:t>
      </w:r>
    </w:p>
    <w:p w14:paraId="46941C2F" w14:textId="77777777" w:rsidR="00483C09" w:rsidRPr="00483C09" w:rsidRDefault="00483C09" w:rsidP="004B3504">
      <w:pPr>
        <w:pStyle w:val="ARbodycopy"/>
        <w:tabs>
          <w:tab w:val="left" w:pos="1701"/>
        </w:tabs>
        <w:rPr>
          <w:rFonts w:cs="Arial"/>
          <w:lang w:eastAsia="en-AU"/>
        </w:rPr>
      </w:pPr>
      <w:r w:rsidRPr="00483C09">
        <w:rPr>
          <w:rFonts w:cs="Arial"/>
          <w:lang w:eastAsia="en-AU"/>
        </w:rPr>
        <w:t>CALD</w:t>
      </w:r>
      <w:r w:rsidRPr="00483C09">
        <w:rPr>
          <w:rFonts w:cs="Arial"/>
          <w:lang w:eastAsia="en-AU"/>
        </w:rPr>
        <w:tab/>
        <w:t>Culturally and Linguistically Diverse</w:t>
      </w:r>
    </w:p>
    <w:p w14:paraId="3B0A15A2" w14:textId="77777777" w:rsidR="00483C09" w:rsidRPr="00483C09" w:rsidRDefault="00483C09" w:rsidP="004B3504">
      <w:pPr>
        <w:pStyle w:val="ARbodycopy"/>
        <w:tabs>
          <w:tab w:val="left" w:pos="1701"/>
        </w:tabs>
        <w:rPr>
          <w:rFonts w:cs="Arial"/>
          <w:lang w:eastAsia="en-AU"/>
        </w:rPr>
      </w:pPr>
      <w:r w:rsidRPr="00483C09">
        <w:rPr>
          <w:rFonts w:cs="Arial"/>
          <w:lang w:eastAsia="en-AU"/>
        </w:rPr>
        <w:t>CC</w:t>
      </w:r>
      <w:r w:rsidRPr="00483C09">
        <w:rPr>
          <w:rFonts w:cs="Arial"/>
          <w:lang w:eastAsia="en-AU"/>
        </w:rPr>
        <w:tab/>
        <w:t>Consultative Committee</w:t>
      </w:r>
    </w:p>
    <w:p w14:paraId="0CECCA89" w14:textId="77777777" w:rsidR="00483C09" w:rsidRPr="00483C09" w:rsidRDefault="00483C09" w:rsidP="004B3504">
      <w:pPr>
        <w:pStyle w:val="ARbodycopy"/>
        <w:tabs>
          <w:tab w:val="left" w:pos="1701"/>
        </w:tabs>
        <w:rPr>
          <w:rFonts w:cs="Arial"/>
          <w:lang w:eastAsia="en-AU"/>
        </w:rPr>
      </w:pPr>
      <w:r w:rsidRPr="00483C09">
        <w:rPr>
          <w:rFonts w:cs="Arial"/>
          <w:lang w:eastAsia="en-AU"/>
        </w:rPr>
        <w:t>CPAQ</w:t>
      </w:r>
      <w:r w:rsidRPr="00483C09">
        <w:rPr>
          <w:rFonts w:cs="Arial"/>
          <w:lang w:eastAsia="en-AU"/>
        </w:rPr>
        <w:tab/>
        <w:t>Caravan Parks Association of Queensland</w:t>
      </w:r>
    </w:p>
    <w:p w14:paraId="7322A5B6" w14:textId="77777777" w:rsidR="00483C09" w:rsidRPr="00483C09" w:rsidRDefault="00483C09" w:rsidP="004B3504">
      <w:pPr>
        <w:pStyle w:val="ARbodycopy"/>
        <w:tabs>
          <w:tab w:val="left" w:pos="1701"/>
        </w:tabs>
        <w:rPr>
          <w:rFonts w:cs="Arial"/>
          <w:lang w:eastAsia="en-AU"/>
        </w:rPr>
      </w:pPr>
      <w:r w:rsidRPr="00483C09">
        <w:rPr>
          <w:rFonts w:cs="Arial"/>
          <w:lang w:eastAsia="en-AU"/>
        </w:rPr>
        <w:t>DBC</w:t>
      </w:r>
      <w:r w:rsidRPr="00483C09">
        <w:rPr>
          <w:rFonts w:cs="Arial"/>
          <w:lang w:eastAsia="en-AU"/>
        </w:rPr>
        <w:tab/>
        <w:t>Digital Business Centre</w:t>
      </w:r>
    </w:p>
    <w:p w14:paraId="133C1CF3" w14:textId="77777777" w:rsidR="00483C09" w:rsidRPr="00483C09" w:rsidRDefault="00483C09" w:rsidP="004B3504">
      <w:pPr>
        <w:pStyle w:val="ARbodycopy"/>
        <w:tabs>
          <w:tab w:val="left" w:pos="1701"/>
        </w:tabs>
        <w:rPr>
          <w:rFonts w:cs="Arial"/>
          <w:lang w:eastAsia="en-AU"/>
        </w:rPr>
      </w:pPr>
      <w:r w:rsidRPr="00483C09">
        <w:rPr>
          <w:rFonts w:cs="Arial"/>
          <w:lang w:eastAsia="en-AU"/>
        </w:rPr>
        <w:t>DPC</w:t>
      </w:r>
      <w:r w:rsidRPr="00483C09">
        <w:rPr>
          <w:rFonts w:cs="Arial"/>
          <w:lang w:eastAsia="en-AU"/>
        </w:rPr>
        <w:tab/>
        <w:t xml:space="preserve">Department of the Premier and Cabinet </w:t>
      </w:r>
    </w:p>
    <w:p w14:paraId="042F4410" w14:textId="77777777" w:rsidR="00483C09" w:rsidRPr="00483C09" w:rsidRDefault="00483C09" w:rsidP="004B3504">
      <w:pPr>
        <w:pStyle w:val="ARbodycopy"/>
        <w:tabs>
          <w:tab w:val="left" w:pos="1701"/>
        </w:tabs>
        <w:rPr>
          <w:rFonts w:cs="Arial"/>
          <w:lang w:eastAsia="en-AU"/>
        </w:rPr>
      </w:pPr>
      <w:r w:rsidRPr="00483C09">
        <w:rPr>
          <w:rFonts w:cs="Arial"/>
          <w:lang w:eastAsia="en-AU"/>
        </w:rPr>
        <w:t>DHPW</w:t>
      </w:r>
      <w:r w:rsidRPr="00483C09">
        <w:rPr>
          <w:rFonts w:cs="Arial"/>
          <w:lang w:eastAsia="en-AU"/>
        </w:rPr>
        <w:tab/>
        <w:t xml:space="preserve">Department of Housing and Public Works </w:t>
      </w:r>
    </w:p>
    <w:p w14:paraId="2452CC9E" w14:textId="77777777" w:rsidR="00483C09" w:rsidRPr="00483C09" w:rsidRDefault="00483C09" w:rsidP="004B3504">
      <w:pPr>
        <w:pStyle w:val="ARbodycopy"/>
        <w:tabs>
          <w:tab w:val="left" w:pos="1701"/>
        </w:tabs>
        <w:rPr>
          <w:rFonts w:cs="Arial"/>
          <w:lang w:eastAsia="en-AU"/>
        </w:rPr>
      </w:pPr>
      <w:r w:rsidRPr="00483C09">
        <w:rPr>
          <w:rFonts w:cs="Arial"/>
          <w:lang w:eastAsia="en-AU"/>
        </w:rPr>
        <w:t>DJAG</w:t>
      </w:r>
      <w:r w:rsidRPr="00483C09">
        <w:rPr>
          <w:rFonts w:cs="Arial"/>
          <w:lang w:eastAsia="en-AU"/>
        </w:rPr>
        <w:tab/>
        <w:t xml:space="preserve">Department of Justice and Attorney-General </w:t>
      </w:r>
    </w:p>
    <w:p w14:paraId="178082B9" w14:textId="77777777" w:rsidR="00483C09" w:rsidRPr="00483C09" w:rsidRDefault="00483C09" w:rsidP="004B3504">
      <w:pPr>
        <w:pStyle w:val="ARbodycopy"/>
        <w:tabs>
          <w:tab w:val="left" w:pos="1701"/>
        </w:tabs>
        <w:rPr>
          <w:rFonts w:cs="Arial"/>
          <w:lang w:eastAsia="en-AU"/>
        </w:rPr>
      </w:pPr>
      <w:r w:rsidRPr="00483C09">
        <w:rPr>
          <w:rFonts w:cs="Arial"/>
          <w:lang w:eastAsia="en-AU"/>
        </w:rPr>
        <w:t>eDRMS</w:t>
      </w:r>
      <w:r w:rsidRPr="00483C09">
        <w:rPr>
          <w:rFonts w:cs="Arial"/>
          <w:lang w:eastAsia="en-AU"/>
        </w:rPr>
        <w:tab/>
        <w:t>Electronic Document and Records Management System</w:t>
      </w:r>
    </w:p>
    <w:p w14:paraId="3823A4F6" w14:textId="77777777" w:rsidR="00483C09" w:rsidRPr="00483C09" w:rsidRDefault="00483C09" w:rsidP="004B3504">
      <w:pPr>
        <w:pStyle w:val="ARbodycopy"/>
        <w:tabs>
          <w:tab w:val="left" w:pos="1701"/>
        </w:tabs>
        <w:rPr>
          <w:rFonts w:cs="Arial"/>
          <w:lang w:eastAsia="en-AU"/>
        </w:rPr>
      </w:pPr>
      <w:r w:rsidRPr="00483C09">
        <w:rPr>
          <w:rFonts w:cs="Arial"/>
          <w:lang w:eastAsia="en-AU"/>
        </w:rPr>
        <w:t>ECB</w:t>
      </w:r>
      <w:r w:rsidRPr="00483C09">
        <w:rPr>
          <w:rFonts w:cs="Arial"/>
          <w:lang w:eastAsia="en-AU"/>
        </w:rPr>
        <w:tab/>
        <w:t>Ecumenical Coffee Brigade</w:t>
      </w:r>
    </w:p>
    <w:p w14:paraId="4A7C3C38" w14:textId="77777777" w:rsidR="00483C09" w:rsidRPr="00483C09" w:rsidRDefault="00483C09" w:rsidP="004B3504">
      <w:pPr>
        <w:pStyle w:val="ARbodycopy"/>
        <w:tabs>
          <w:tab w:val="left" w:pos="1701"/>
        </w:tabs>
        <w:rPr>
          <w:rFonts w:cs="Arial"/>
          <w:lang w:eastAsia="en-AU"/>
        </w:rPr>
      </w:pPr>
      <w:r w:rsidRPr="00483C09">
        <w:rPr>
          <w:rFonts w:cs="Arial"/>
          <w:lang w:eastAsia="en-AU"/>
        </w:rPr>
        <w:t>EEO</w:t>
      </w:r>
      <w:r w:rsidRPr="00483C09">
        <w:rPr>
          <w:rFonts w:cs="Arial"/>
          <w:lang w:eastAsia="en-AU"/>
        </w:rPr>
        <w:tab/>
        <w:t>Equal Employment Opportunity</w:t>
      </w:r>
    </w:p>
    <w:p w14:paraId="1B1F1BCB" w14:textId="77777777" w:rsidR="00483C09" w:rsidRPr="00483C09" w:rsidRDefault="00483C09" w:rsidP="004B3504">
      <w:pPr>
        <w:pStyle w:val="ARbodycopy"/>
        <w:tabs>
          <w:tab w:val="left" w:pos="1701"/>
        </w:tabs>
        <w:rPr>
          <w:rFonts w:cs="Arial"/>
          <w:lang w:eastAsia="en-AU"/>
        </w:rPr>
      </w:pPr>
      <w:r w:rsidRPr="00483C09">
        <w:rPr>
          <w:rFonts w:cs="Arial"/>
          <w:lang w:eastAsia="en-AU"/>
        </w:rPr>
        <w:t>FPMS</w:t>
      </w:r>
      <w:r w:rsidRPr="00483C09">
        <w:rPr>
          <w:rFonts w:cs="Arial"/>
          <w:lang w:eastAsia="en-AU"/>
        </w:rPr>
        <w:tab/>
        <w:t>Financial and Performance Management Standard 2009</w:t>
      </w:r>
    </w:p>
    <w:p w14:paraId="137A005C" w14:textId="77777777" w:rsidR="00483C09" w:rsidRPr="00483C09" w:rsidRDefault="00483C09" w:rsidP="004B3504">
      <w:pPr>
        <w:pStyle w:val="ARbodycopy"/>
        <w:tabs>
          <w:tab w:val="left" w:pos="1701"/>
        </w:tabs>
        <w:rPr>
          <w:rFonts w:ascii="Helvetica 45 Light" w:hAnsi="Helvetica 45 Light" w:cs="Helvetica 45 Light"/>
          <w:i/>
          <w:iCs/>
          <w:lang w:eastAsia="en-AU"/>
        </w:rPr>
      </w:pPr>
      <w:r w:rsidRPr="00483C09">
        <w:rPr>
          <w:rFonts w:cs="Arial"/>
          <w:lang w:eastAsia="en-AU"/>
        </w:rPr>
        <w:t>FTE</w:t>
      </w:r>
      <w:r w:rsidRPr="00483C09">
        <w:rPr>
          <w:rFonts w:cs="Arial"/>
          <w:lang w:eastAsia="en-AU"/>
        </w:rPr>
        <w:tab/>
      </w:r>
      <w:r w:rsidRPr="00483C09">
        <w:rPr>
          <w:rFonts w:ascii="Helvetica 45 Light" w:hAnsi="Helvetica 45 Light" w:cs="Helvetica 45 Light"/>
          <w:i/>
          <w:iCs/>
          <w:lang w:eastAsia="en-AU"/>
        </w:rPr>
        <w:t>Full­time Equivalent (staff)</w:t>
      </w:r>
    </w:p>
    <w:p w14:paraId="4A6C7315" w14:textId="77777777" w:rsidR="00483C09" w:rsidRPr="00483C09" w:rsidRDefault="00483C09" w:rsidP="004B3504">
      <w:pPr>
        <w:pStyle w:val="ARbodycopy"/>
        <w:tabs>
          <w:tab w:val="left" w:pos="1701"/>
        </w:tabs>
        <w:rPr>
          <w:rFonts w:cs="Arial"/>
          <w:lang w:eastAsia="en-AU"/>
        </w:rPr>
      </w:pPr>
      <w:r w:rsidRPr="00483C09">
        <w:rPr>
          <w:rFonts w:cs="Arial"/>
          <w:lang w:eastAsia="en-AU"/>
        </w:rPr>
        <w:t>IAP2</w:t>
      </w:r>
      <w:r w:rsidRPr="00483C09">
        <w:rPr>
          <w:rFonts w:cs="Arial"/>
          <w:lang w:eastAsia="en-AU"/>
        </w:rPr>
        <w:tab/>
        <w:t>International Association for Public Participation</w:t>
      </w:r>
    </w:p>
    <w:p w14:paraId="3D87C62B" w14:textId="77777777" w:rsidR="00483C09" w:rsidRPr="00483C09" w:rsidRDefault="00483C09" w:rsidP="004B3504">
      <w:pPr>
        <w:pStyle w:val="ARbodycopy"/>
        <w:tabs>
          <w:tab w:val="left" w:pos="1701"/>
        </w:tabs>
        <w:rPr>
          <w:rFonts w:cs="Arial"/>
          <w:lang w:eastAsia="en-AU"/>
        </w:rPr>
      </w:pPr>
      <w:r w:rsidRPr="00483C09">
        <w:rPr>
          <w:rFonts w:cs="Arial"/>
          <w:lang w:eastAsia="en-AU"/>
        </w:rPr>
        <w:t>IDF</w:t>
      </w:r>
      <w:r w:rsidRPr="00483C09">
        <w:rPr>
          <w:rFonts w:cs="Arial"/>
          <w:lang w:eastAsia="en-AU"/>
        </w:rPr>
        <w:tab/>
        <w:t>Industry Development Forum</w:t>
      </w:r>
    </w:p>
    <w:p w14:paraId="1CCA3BC9" w14:textId="77777777" w:rsidR="00483C09" w:rsidRPr="00483C09" w:rsidRDefault="00483C09" w:rsidP="004B3504">
      <w:pPr>
        <w:pStyle w:val="ARbodycopy"/>
        <w:tabs>
          <w:tab w:val="left" w:pos="1701"/>
        </w:tabs>
        <w:rPr>
          <w:rFonts w:ascii="Helvetica 45 Light" w:hAnsi="Helvetica 45 Light" w:cs="Helvetica 45 Light"/>
          <w:i/>
          <w:iCs/>
          <w:lang w:eastAsia="en-AU"/>
        </w:rPr>
      </w:pPr>
      <w:r w:rsidRPr="00483C09">
        <w:rPr>
          <w:rFonts w:cs="Arial"/>
          <w:lang w:eastAsia="en-AU"/>
        </w:rPr>
        <w:t>IP Act</w:t>
      </w:r>
      <w:r w:rsidRPr="00483C09">
        <w:rPr>
          <w:rFonts w:cs="Arial"/>
          <w:lang w:eastAsia="en-AU"/>
        </w:rPr>
        <w:tab/>
      </w:r>
      <w:r w:rsidRPr="00483C09">
        <w:rPr>
          <w:rFonts w:ascii="Helvetica 45 Light" w:hAnsi="Helvetica 45 Light" w:cs="Helvetica 45 Light"/>
          <w:i/>
          <w:iCs/>
          <w:lang w:eastAsia="en-AU"/>
        </w:rPr>
        <w:t>Information Privacy Act 2009</w:t>
      </w:r>
    </w:p>
    <w:p w14:paraId="15645188" w14:textId="77777777" w:rsidR="00483C09" w:rsidRPr="00483C09" w:rsidRDefault="00483C09" w:rsidP="004B3504">
      <w:pPr>
        <w:pStyle w:val="ARbodycopy"/>
        <w:tabs>
          <w:tab w:val="left" w:pos="1701"/>
        </w:tabs>
        <w:rPr>
          <w:rFonts w:cs="Arial"/>
          <w:lang w:eastAsia="en-AU"/>
        </w:rPr>
      </w:pPr>
      <w:r w:rsidRPr="00483C09">
        <w:rPr>
          <w:rFonts w:cs="Arial"/>
          <w:lang w:eastAsia="en-AU"/>
        </w:rPr>
        <w:t>NAIDOC</w:t>
      </w:r>
      <w:r w:rsidRPr="00483C09">
        <w:rPr>
          <w:rFonts w:cs="Arial"/>
          <w:lang w:eastAsia="en-AU"/>
        </w:rPr>
        <w:tab/>
        <w:t>National Aboriginal and Islanders Day Observance Committee</w:t>
      </w:r>
    </w:p>
    <w:p w14:paraId="44989B22" w14:textId="77777777" w:rsidR="00483C09" w:rsidRPr="00483C09" w:rsidRDefault="00483C09" w:rsidP="004B3504">
      <w:pPr>
        <w:pStyle w:val="ARbodycopy"/>
        <w:tabs>
          <w:tab w:val="left" w:pos="1701"/>
        </w:tabs>
        <w:rPr>
          <w:rFonts w:cs="Arial"/>
          <w:lang w:eastAsia="en-AU"/>
        </w:rPr>
      </w:pPr>
      <w:r w:rsidRPr="00483C09">
        <w:rPr>
          <w:rFonts w:cs="Arial"/>
          <w:lang w:eastAsia="en-AU"/>
        </w:rPr>
        <w:t>OFT</w:t>
      </w:r>
      <w:r w:rsidRPr="00483C09">
        <w:rPr>
          <w:rFonts w:cs="Arial"/>
          <w:lang w:eastAsia="en-AU"/>
        </w:rPr>
        <w:tab/>
        <w:t>Office of Fair Trading</w:t>
      </w:r>
    </w:p>
    <w:p w14:paraId="2D844131" w14:textId="77777777" w:rsidR="00483C09" w:rsidRPr="00483C09" w:rsidRDefault="00483C09" w:rsidP="004B3504">
      <w:pPr>
        <w:pStyle w:val="ARbodycopy"/>
        <w:tabs>
          <w:tab w:val="left" w:pos="1701"/>
        </w:tabs>
        <w:rPr>
          <w:rFonts w:cs="Arial"/>
          <w:lang w:eastAsia="en-AU"/>
        </w:rPr>
      </w:pPr>
      <w:r w:rsidRPr="00483C09">
        <w:rPr>
          <w:rFonts w:cs="Arial"/>
          <w:lang w:eastAsia="en-AU"/>
        </w:rPr>
        <w:t>PMSC</w:t>
      </w:r>
      <w:r w:rsidRPr="00483C09">
        <w:rPr>
          <w:rFonts w:cs="Arial"/>
          <w:lang w:eastAsia="en-AU"/>
        </w:rPr>
        <w:tab/>
        <w:t>Portfolio Management Steering Committee</w:t>
      </w:r>
    </w:p>
    <w:p w14:paraId="45C5C679" w14:textId="77777777" w:rsidR="00483C09" w:rsidRPr="00483C09" w:rsidRDefault="00483C09" w:rsidP="004B3504">
      <w:pPr>
        <w:pStyle w:val="ARbodycopy"/>
        <w:tabs>
          <w:tab w:val="left" w:pos="1701"/>
        </w:tabs>
        <w:rPr>
          <w:rFonts w:cs="Arial"/>
          <w:lang w:eastAsia="en-AU"/>
        </w:rPr>
      </w:pPr>
      <w:r w:rsidRPr="00483C09">
        <w:rPr>
          <w:rFonts w:cs="Arial"/>
          <w:lang w:eastAsia="en-AU"/>
        </w:rPr>
        <w:t>POAQ</w:t>
      </w:r>
      <w:r w:rsidRPr="00483C09">
        <w:rPr>
          <w:rFonts w:cs="Arial"/>
          <w:lang w:eastAsia="en-AU"/>
        </w:rPr>
        <w:tab/>
        <w:t>Property Owners Association of Queensland</w:t>
      </w:r>
    </w:p>
    <w:p w14:paraId="4F5BE959" w14:textId="77777777" w:rsidR="00483C09" w:rsidRPr="00483C09" w:rsidRDefault="00483C09" w:rsidP="004B3504">
      <w:pPr>
        <w:pStyle w:val="ARbodycopy"/>
        <w:tabs>
          <w:tab w:val="left" w:pos="1701"/>
        </w:tabs>
        <w:rPr>
          <w:rFonts w:cs="Arial"/>
          <w:lang w:eastAsia="en-AU"/>
        </w:rPr>
      </w:pPr>
      <w:r w:rsidRPr="00483C09">
        <w:rPr>
          <w:rFonts w:cs="Arial"/>
          <w:lang w:eastAsia="en-AU"/>
        </w:rPr>
        <w:t>QCAT</w:t>
      </w:r>
      <w:r w:rsidRPr="00483C09">
        <w:rPr>
          <w:rFonts w:cs="Arial"/>
          <w:lang w:eastAsia="en-AU"/>
        </w:rPr>
        <w:tab/>
        <w:t>Queensland Civil and Administrative Tribunal</w:t>
      </w:r>
    </w:p>
    <w:p w14:paraId="1413C98F" w14:textId="77777777" w:rsidR="00483C09" w:rsidRPr="00483C09" w:rsidRDefault="00483C09" w:rsidP="004B3504">
      <w:pPr>
        <w:pStyle w:val="ARbodycopy"/>
        <w:tabs>
          <w:tab w:val="left" w:pos="1701"/>
        </w:tabs>
        <w:rPr>
          <w:lang w:eastAsia="en-AU"/>
        </w:rPr>
      </w:pPr>
      <w:r w:rsidRPr="00483C09">
        <w:rPr>
          <w:lang w:eastAsia="en-AU"/>
        </w:rPr>
        <w:t>QFES</w:t>
      </w:r>
      <w:r w:rsidRPr="00483C09">
        <w:rPr>
          <w:lang w:eastAsia="en-AU"/>
        </w:rPr>
        <w:tab/>
        <w:t>Queensland Fire and Emergency Services</w:t>
      </w:r>
    </w:p>
    <w:p w14:paraId="56283EB3" w14:textId="77777777" w:rsidR="00483C09" w:rsidRPr="00483C09" w:rsidRDefault="00483C09" w:rsidP="004B3504">
      <w:pPr>
        <w:pStyle w:val="ARbodycopy"/>
        <w:tabs>
          <w:tab w:val="left" w:pos="1701"/>
        </w:tabs>
        <w:rPr>
          <w:lang w:eastAsia="en-AU"/>
        </w:rPr>
      </w:pPr>
      <w:r w:rsidRPr="00483C09">
        <w:rPr>
          <w:lang w:eastAsia="en-AU"/>
        </w:rPr>
        <w:t>QIC</w:t>
      </w:r>
      <w:r w:rsidRPr="00483C09">
        <w:rPr>
          <w:lang w:eastAsia="en-AU"/>
        </w:rPr>
        <w:tab/>
        <w:t>Queensland Investment Corporation</w:t>
      </w:r>
    </w:p>
    <w:p w14:paraId="60FA4B5E" w14:textId="77777777" w:rsidR="00483C09" w:rsidRPr="00483C09" w:rsidRDefault="00483C09" w:rsidP="004B3504">
      <w:pPr>
        <w:pStyle w:val="ARbodycopy"/>
        <w:tabs>
          <w:tab w:val="left" w:pos="1701"/>
        </w:tabs>
        <w:rPr>
          <w:lang w:eastAsia="en-AU"/>
        </w:rPr>
      </w:pPr>
      <w:r w:rsidRPr="00483C09">
        <w:rPr>
          <w:lang w:eastAsia="en-AU"/>
        </w:rPr>
        <w:t>QPS</w:t>
      </w:r>
      <w:r w:rsidRPr="00483C09">
        <w:rPr>
          <w:lang w:eastAsia="en-AU"/>
        </w:rPr>
        <w:tab/>
        <w:t>Queensland Police Service</w:t>
      </w:r>
    </w:p>
    <w:p w14:paraId="7D2A3607" w14:textId="77777777" w:rsidR="00483C09" w:rsidRPr="00483C09" w:rsidRDefault="00483C09" w:rsidP="004B3504">
      <w:pPr>
        <w:pStyle w:val="ARbodycopy"/>
        <w:tabs>
          <w:tab w:val="left" w:pos="1701"/>
        </w:tabs>
        <w:rPr>
          <w:lang w:eastAsia="en-AU"/>
        </w:rPr>
      </w:pPr>
      <w:r w:rsidRPr="00483C09">
        <w:rPr>
          <w:lang w:eastAsia="en-AU"/>
        </w:rPr>
        <w:t>Q Shelter</w:t>
      </w:r>
      <w:r w:rsidRPr="00483C09">
        <w:rPr>
          <w:lang w:eastAsia="en-AU"/>
        </w:rPr>
        <w:tab/>
        <w:t>Queensland Shelter</w:t>
      </w:r>
    </w:p>
    <w:p w14:paraId="5767A56D" w14:textId="77777777" w:rsidR="00483C09" w:rsidRPr="00483C09" w:rsidRDefault="00483C09" w:rsidP="004B3504">
      <w:pPr>
        <w:pStyle w:val="ARbodycopy"/>
        <w:tabs>
          <w:tab w:val="left" w:pos="1701"/>
        </w:tabs>
        <w:rPr>
          <w:lang w:eastAsia="en-AU"/>
        </w:rPr>
      </w:pPr>
      <w:r w:rsidRPr="00483C09">
        <w:rPr>
          <w:lang w:eastAsia="en-AU"/>
        </w:rPr>
        <w:t>QSTARS</w:t>
      </w:r>
      <w:r w:rsidRPr="00483C09">
        <w:rPr>
          <w:lang w:eastAsia="en-AU"/>
        </w:rPr>
        <w:tab/>
        <w:t>Queensland Statewide Tenant Advice and Referral Service</w:t>
      </w:r>
    </w:p>
    <w:p w14:paraId="3E421C3E" w14:textId="77777777" w:rsidR="00483C09" w:rsidRPr="00483C09" w:rsidRDefault="00483C09" w:rsidP="004B3504">
      <w:pPr>
        <w:pStyle w:val="ARbodycopy"/>
        <w:tabs>
          <w:tab w:val="left" w:pos="1701"/>
        </w:tabs>
        <w:rPr>
          <w:lang w:eastAsia="en-AU"/>
        </w:rPr>
      </w:pPr>
      <w:r w:rsidRPr="00483C09">
        <w:rPr>
          <w:lang w:eastAsia="en-AU"/>
        </w:rPr>
        <w:t>QTC</w:t>
      </w:r>
      <w:r w:rsidRPr="00483C09">
        <w:rPr>
          <w:lang w:eastAsia="en-AU"/>
        </w:rPr>
        <w:tab/>
        <w:t>Queensland Treasury Corporation</w:t>
      </w:r>
    </w:p>
    <w:p w14:paraId="0942419B" w14:textId="77777777" w:rsidR="00483C09" w:rsidRPr="00483C09" w:rsidRDefault="00483C09" w:rsidP="004B3504">
      <w:pPr>
        <w:pStyle w:val="ARbodycopy"/>
        <w:tabs>
          <w:tab w:val="left" w:pos="1701"/>
        </w:tabs>
        <w:rPr>
          <w:lang w:eastAsia="en-AU"/>
        </w:rPr>
      </w:pPr>
      <w:r w:rsidRPr="00483C09">
        <w:rPr>
          <w:lang w:eastAsia="en-AU"/>
        </w:rPr>
        <w:t>REIA</w:t>
      </w:r>
      <w:r w:rsidRPr="00483C09">
        <w:rPr>
          <w:lang w:eastAsia="en-AU"/>
        </w:rPr>
        <w:tab/>
        <w:t xml:space="preserve">Real Estate Institute of Australia </w:t>
      </w:r>
    </w:p>
    <w:p w14:paraId="4DDB8AEF" w14:textId="77777777" w:rsidR="00483C09" w:rsidRPr="00483C09" w:rsidRDefault="00483C09" w:rsidP="004B3504">
      <w:pPr>
        <w:pStyle w:val="ARbodycopy"/>
        <w:tabs>
          <w:tab w:val="left" w:pos="1701"/>
        </w:tabs>
        <w:rPr>
          <w:rFonts w:ascii="Helvetica 45 Light" w:hAnsi="Helvetica 45 Light" w:cs="Helvetica 45 Light"/>
          <w:i/>
          <w:iCs/>
          <w:lang w:eastAsia="en-AU"/>
        </w:rPr>
      </w:pPr>
      <w:r w:rsidRPr="00483C09">
        <w:rPr>
          <w:lang w:eastAsia="en-AU"/>
        </w:rPr>
        <w:t>REIQ</w:t>
      </w:r>
      <w:r w:rsidRPr="00483C09">
        <w:rPr>
          <w:lang w:eastAsia="en-AU"/>
        </w:rPr>
        <w:tab/>
      </w:r>
      <w:r w:rsidRPr="00483C09">
        <w:rPr>
          <w:rFonts w:ascii="Helvetica 45 Light" w:hAnsi="Helvetica 45 Light" w:cs="Helvetica 45 Light"/>
          <w:i/>
          <w:iCs/>
          <w:lang w:eastAsia="en-AU"/>
        </w:rPr>
        <w:t>Real Estate Institute of Queensland</w:t>
      </w:r>
    </w:p>
    <w:p w14:paraId="7A6DD26E" w14:textId="77777777" w:rsidR="00483C09" w:rsidRPr="00483C09" w:rsidRDefault="00483C09" w:rsidP="004B3504">
      <w:pPr>
        <w:pStyle w:val="ARbodycopy"/>
        <w:tabs>
          <w:tab w:val="left" w:pos="1701"/>
        </w:tabs>
        <w:rPr>
          <w:rFonts w:ascii="Helvetica 45 Light" w:hAnsi="Helvetica 45 Light" w:cs="Helvetica 45 Light"/>
          <w:i/>
          <w:iCs/>
          <w:lang w:eastAsia="en-AU"/>
        </w:rPr>
      </w:pPr>
      <w:r w:rsidRPr="00483C09">
        <w:rPr>
          <w:lang w:eastAsia="en-AU"/>
        </w:rPr>
        <w:t>RTA</w:t>
      </w:r>
      <w:r w:rsidRPr="00483C09">
        <w:rPr>
          <w:lang w:eastAsia="en-AU"/>
        </w:rPr>
        <w:tab/>
      </w:r>
      <w:r w:rsidRPr="00483C09">
        <w:rPr>
          <w:rFonts w:ascii="Helvetica 45 Light" w:hAnsi="Helvetica 45 Light" w:cs="Helvetica 45 Light"/>
          <w:i/>
          <w:iCs/>
          <w:lang w:eastAsia="en-AU"/>
        </w:rPr>
        <w:t>Residential Tenancies Authority</w:t>
      </w:r>
    </w:p>
    <w:p w14:paraId="622EBD78" w14:textId="77777777" w:rsidR="00483C09" w:rsidRPr="00483C09" w:rsidRDefault="00483C09" w:rsidP="004B3504">
      <w:pPr>
        <w:pStyle w:val="ARbodycopy"/>
        <w:tabs>
          <w:tab w:val="left" w:pos="1701"/>
        </w:tabs>
        <w:rPr>
          <w:lang w:eastAsia="en-AU"/>
        </w:rPr>
      </w:pPr>
      <w:r w:rsidRPr="00483C09">
        <w:rPr>
          <w:lang w:eastAsia="en-AU"/>
        </w:rPr>
        <w:t>RTEO</w:t>
      </w:r>
      <w:r w:rsidRPr="00483C09">
        <w:rPr>
          <w:lang w:eastAsia="en-AU"/>
        </w:rPr>
        <w:tab/>
        <w:t>Residential Tenancies Employing Office</w:t>
      </w:r>
    </w:p>
    <w:p w14:paraId="36279A02" w14:textId="77777777" w:rsidR="00483C09" w:rsidRPr="00483C09" w:rsidRDefault="00483C09" w:rsidP="004B3504">
      <w:pPr>
        <w:pStyle w:val="ARbodycopy"/>
        <w:tabs>
          <w:tab w:val="left" w:pos="1701"/>
        </w:tabs>
        <w:rPr>
          <w:lang w:eastAsia="en-AU"/>
        </w:rPr>
      </w:pPr>
      <w:r w:rsidRPr="00483C09">
        <w:rPr>
          <w:lang w:eastAsia="en-AU"/>
        </w:rPr>
        <w:t>RTI Act</w:t>
      </w:r>
      <w:r w:rsidRPr="00483C09">
        <w:rPr>
          <w:lang w:eastAsia="en-AU"/>
        </w:rPr>
        <w:tab/>
        <w:t>Right to Information Act 2009</w:t>
      </w:r>
    </w:p>
    <w:p w14:paraId="284C0A68" w14:textId="77777777" w:rsidR="00483C09" w:rsidRPr="00483C09" w:rsidRDefault="00483C09" w:rsidP="004B3504">
      <w:pPr>
        <w:pStyle w:val="ARbodycopy"/>
        <w:tabs>
          <w:tab w:val="left" w:pos="1701"/>
        </w:tabs>
        <w:rPr>
          <w:lang w:eastAsia="en-AU"/>
        </w:rPr>
      </w:pPr>
      <w:r w:rsidRPr="00483C09">
        <w:rPr>
          <w:lang w:eastAsia="en-AU"/>
        </w:rPr>
        <w:t>RTRA Act</w:t>
      </w:r>
      <w:r w:rsidRPr="00483C09">
        <w:rPr>
          <w:lang w:eastAsia="en-AU"/>
        </w:rPr>
        <w:tab/>
        <w:t>Residential Tenancies and Rooming Accommodation Act 2008</w:t>
      </w:r>
    </w:p>
    <w:p w14:paraId="0837FCCB" w14:textId="77777777" w:rsidR="00483C09" w:rsidRPr="00483C09" w:rsidRDefault="00483C09" w:rsidP="004B3504">
      <w:pPr>
        <w:pStyle w:val="ARbodycopy"/>
        <w:tabs>
          <w:tab w:val="left" w:pos="1701"/>
        </w:tabs>
        <w:rPr>
          <w:lang w:eastAsia="en-AU"/>
        </w:rPr>
      </w:pPr>
      <w:r w:rsidRPr="00483C09">
        <w:rPr>
          <w:lang w:eastAsia="en-AU"/>
        </w:rPr>
        <w:t>SDS</w:t>
      </w:r>
      <w:r w:rsidRPr="00483C09">
        <w:rPr>
          <w:lang w:eastAsia="en-AU"/>
        </w:rPr>
        <w:tab/>
        <w:t>Service Delivery Statement</w:t>
      </w:r>
    </w:p>
    <w:p w14:paraId="66E9B662" w14:textId="77777777" w:rsidR="00483C09" w:rsidRPr="00483C09" w:rsidRDefault="00483C09" w:rsidP="004B3504">
      <w:pPr>
        <w:pStyle w:val="ARbodycopy"/>
        <w:tabs>
          <w:tab w:val="left" w:pos="1701"/>
        </w:tabs>
        <w:rPr>
          <w:lang w:eastAsia="en-AU"/>
        </w:rPr>
      </w:pPr>
      <w:r w:rsidRPr="00483C09">
        <w:rPr>
          <w:lang w:eastAsia="en-AU"/>
        </w:rPr>
        <w:t>TAFE</w:t>
      </w:r>
      <w:r w:rsidRPr="00483C09">
        <w:rPr>
          <w:lang w:eastAsia="en-AU"/>
        </w:rPr>
        <w:tab/>
        <w:t>Technical and Further Education</w:t>
      </w:r>
    </w:p>
    <w:p w14:paraId="2F06C81C" w14:textId="77777777" w:rsidR="00483C09" w:rsidRPr="00483C09" w:rsidRDefault="00483C09" w:rsidP="004B3504">
      <w:pPr>
        <w:pStyle w:val="ARbodycopy"/>
        <w:tabs>
          <w:tab w:val="left" w:pos="1701"/>
        </w:tabs>
        <w:rPr>
          <w:lang w:eastAsia="en-AU"/>
        </w:rPr>
      </w:pPr>
      <w:r w:rsidRPr="00483C09">
        <w:rPr>
          <w:lang w:eastAsia="en-AU"/>
        </w:rPr>
        <w:t>TIS</w:t>
      </w:r>
      <w:r w:rsidRPr="00483C09">
        <w:rPr>
          <w:lang w:eastAsia="en-AU"/>
        </w:rPr>
        <w:tab/>
        <w:t>Translating and Interpreting Service</w:t>
      </w:r>
    </w:p>
    <w:p w14:paraId="3237B356" w14:textId="77777777" w:rsidR="00483C09" w:rsidRPr="00483C09" w:rsidRDefault="00483C09" w:rsidP="004B3504">
      <w:pPr>
        <w:pStyle w:val="ARbodycopy"/>
        <w:tabs>
          <w:tab w:val="left" w:pos="1701"/>
        </w:tabs>
        <w:rPr>
          <w:lang w:eastAsia="en-AU"/>
        </w:rPr>
      </w:pPr>
      <w:r w:rsidRPr="00483C09">
        <w:rPr>
          <w:lang w:eastAsia="en-AU"/>
        </w:rPr>
        <w:t>TQ</w:t>
      </w:r>
      <w:r w:rsidRPr="00483C09">
        <w:rPr>
          <w:lang w:eastAsia="en-AU"/>
        </w:rPr>
        <w:tab/>
        <w:t>Tenants Queensland</w:t>
      </w:r>
    </w:p>
    <w:p w14:paraId="1DE7C9EE" w14:textId="77777777" w:rsidR="00483C09" w:rsidRDefault="00483C09" w:rsidP="00994374">
      <w:pPr>
        <w:pStyle w:val="ARbodycopy"/>
      </w:pPr>
    </w:p>
    <w:p w14:paraId="603A6136" w14:textId="77777777" w:rsidR="0068325D" w:rsidRDefault="0068325D">
      <w:pPr>
        <w:rPr>
          <w:rFonts w:cs="Arial"/>
          <w:b/>
          <w:sz w:val="28"/>
          <w:szCs w:val="22"/>
          <w:lang w:eastAsia="en-AU"/>
        </w:rPr>
      </w:pPr>
      <w:r>
        <w:rPr>
          <w:lang w:eastAsia="en-AU"/>
        </w:rPr>
        <w:br w:type="page"/>
      </w:r>
    </w:p>
    <w:p w14:paraId="3AB045D6" w14:textId="77777777" w:rsidR="00483C09" w:rsidRPr="00483C09" w:rsidRDefault="00483C09" w:rsidP="004B3504">
      <w:pPr>
        <w:pStyle w:val="ARheading2"/>
        <w:rPr>
          <w:lang w:eastAsia="en-AU"/>
        </w:rPr>
      </w:pPr>
      <w:r w:rsidRPr="00483C09">
        <w:rPr>
          <w:lang w:eastAsia="en-AU"/>
        </w:rPr>
        <w:lastRenderedPageBreak/>
        <w:t xml:space="preserve">List of tables </w:t>
      </w:r>
    </w:p>
    <w:p w14:paraId="1773E7D4" w14:textId="77777777" w:rsidR="004B3504" w:rsidRDefault="004B3504" w:rsidP="004B3504">
      <w:pPr>
        <w:pStyle w:val="ARbodycopy"/>
        <w:rPr>
          <w:lang w:eastAsia="en-AU"/>
        </w:rPr>
      </w:pPr>
    </w:p>
    <w:p w14:paraId="549175A0" w14:textId="77777777" w:rsidR="00483C09" w:rsidRPr="00483C09" w:rsidRDefault="008F3679" w:rsidP="008F3679">
      <w:pPr>
        <w:pStyle w:val="ARbodycopy"/>
        <w:tabs>
          <w:tab w:val="right" w:pos="7371"/>
        </w:tabs>
        <w:rPr>
          <w:lang w:eastAsia="en-AU"/>
        </w:rPr>
      </w:pPr>
      <w:r>
        <w:rPr>
          <w:lang w:eastAsia="en-AU"/>
        </w:rPr>
        <w:t>2017–18 Snapshot</w:t>
      </w:r>
      <w:r>
        <w:rPr>
          <w:lang w:eastAsia="en-AU"/>
        </w:rPr>
        <w:tab/>
        <w:t>13</w:t>
      </w:r>
    </w:p>
    <w:p w14:paraId="6B5A4B25" w14:textId="77777777" w:rsidR="00483C09" w:rsidRPr="00483C09" w:rsidRDefault="008F3679" w:rsidP="008F3679">
      <w:pPr>
        <w:pStyle w:val="ARbodycopy"/>
        <w:tabs>
          <w:tab w:val="right" w:pos="7371"/>
        </w:tabs>
        <w:rPr>
          <w:lang w:eastAsia="en-AU"/>
        </w:rPr>
      </w:pPr>
      <w:r>
        <w:rPr>
          <w:lang w:eastAsia="en-AU"/>
        </w:rPr>
        <w:t>Actual results for 2017–18</w:t>
      </w:r>
      <w:r>
        <w:rPr>
          <w:lang w:eastAsia="en-AU"/>
        </w:rPr>
        <w:tab/>
        <w:t>24</w:t>
      </w:r>
    </w:p>
    <w:p w14:paraId="0201CA59" w14:textId="77777777" w:rsidR="00483C09" w:rsidRPr="00483C09" w:rsidRDefault="008F3679" w:rsidP="008F3679">
      <w:pPr>
        <w:pStyle w:val="ARbodycopy"/>
        <w:tabs>
          <w:tab w:val="right" w:pos="7371"/>
        </w:tabs>
        <w:rPr>
          <w:lang w:eastAsia="en-AU"/>
        </w:rPr>
      </w:pPr>
      <w:r>
        <w:rPr>
          <w:lang w:eastAsia="en-AU"/>
        </w:rPr>
        <w:t>Adaptive people</w:t>
      </w:r>
      <w:r>
        <w:rPr>
          <w:lang w:eastAsia="en-AU"/>
        </w:rPr>
        <w:tab/>
        <w:t>20</w:t>
      </w:r>
    </w:p>
    <w:p w14:paraId="19BC6E35" w14:textId="77777777" w:rsidR="00483C09" w:rsidRPr="00483C09" w:rsidRDefault="00483C09" w:rsidP="008F3679">
      <w:pPr>
        <w:pStyle w:val="ARbodycopy"/>
        <w:tabs>
          <w:tab w:val="right" w:pos="7371"/>
        </w:tabs>
        <w:rPr>
          <w:lang w:eastAsia="en-AU"/>
        </w:rPr>
      </w:pPr>
      <w:r w:rsidRPr="00483C09">
        <w:rPr>
          <w:lang w:eastAsia="en-AU"/>
        </w:rPr>
        <w:t>Allocation of invest</w:t>
      </w:r>
      <w:r w:rsidR="008F3679">
        <w:rPr>
          <w:lang w:eastAsia="en-AU"/>
        </w:rPr>
        <w:t>ment funds as at 30 June 2018</w:t>
      </w:r>
      <w:r w:rsidR="008F3679">
        <w:rPr>
          <w:lang w:eastAsia="en-AU"/>
        </w:rPr>
        <w:tab/>
        <w:t>54</w:t>
      </w:r>
    </w:p>
    <w:p w14:paraId="6CDCB1BC" w14:textId="77777777" w:rsidR="00483C09" w:rsidRPr="00483C09" w:rsidRDefault="008F3679" w:rsidP="008F3679">
      <w:pPr>
        <w:pStyle w:val="ARbodycopy"/>
        <w:tabs>
          <w:tab w:val="right" w:pos="7371"/>
        </w:tabs>
        <w:rPr>
          <w:lang w:eastAsia="en-AU"/>
        </w:rPr>
      </w:pPr>
      <w:r>
        <w:rPr>
          <w:lang w:eastAsia="en-AU"/>
        </w:rPr>
        <w:t>Board Meetings</w:t>
      </w:r>
      <w:r>
        <w:rPr>
          <w:lang w:eastAsia="en-AU"/>
        </w:rPr>
        <w:tab/>
        <w:t>39</w:t>
      </w:r>
    </w:p>
    <w:p w14:paraId="699B58E7" w14:textId="77777777" w:rsidR="00483C09" w:rsidRPr="00483C09" w:rsidRDefault="008F3679" w:rsidP="008F3679">
      <w:pPr>
        <w:pStyle w:val="ARbodycopy"/>
        <w:tabs>
          <w:tab w:val="right" w:pos="7371"/>
        </w:tabs>
        <w:rPr>
          <w:lang w:eastAsia="en-AU"/>
        </w:rPr>
      </w:pPr>
      <w:r>
        <w:rPr>
          <w:lang w:eastAsia="en-AU"/>
        </w:rPr>
        <w:t>Bond forms processed</w:t>
      </w:r>
      <w:r>
        <w:rPr>
          <w:lang w:eastAsia="en-AU"/>
        </w:rPr>
        <w:tab/>
        <w:t>30</w:t>
      </w:r>
    </w:p>
    <w:p w14:paraId="07AE8D6F" w14:textId="77777777" w:rsidR="00483C09" w:rsidRPr="00483C09" w:rsidRDefault="008F3679" w:rsidP="008F3679">
      <w:pPr>
        <w:pStyle w:val="ARbodycopy"/>
        <w:tabs>
          <w:tab w:val="right" w:pos="7371"/>
        </w:tabs>
        <w:rPr>
          <w:lang w:eastAsia="en-AU"/>
        </w:rPr>
      </w:pPr>
      <w:r>
        <w:rPr>
          <w:lang w:eastAsia="en-AU"/>
        </w:rPr>
        <w:t>Bond management</w:t>
      </w:r>
      <w:r>
        <w:rPr>
          <w:lang w:eastAsia="en-AU"/>
        </w:rPr>
        <w:tab/>
        <w:t>29</w:t>
      </w:r>
    </w:p>
    <w:p w14:paraId="4E7483EF" w14:textId="77777777" w:rsidR="00483C09" w:rsidRPr="00483C09" w:rsidRDefault="008F3679" w:rsidP="008F3679">
      <w:pPr>
        <w:pStyle w:val="ARbodycopy"/>
        <w:tabs>
          <w:tab w:val="right" w:pos="7371"/>
        </w:tabs>
        <w:rPr>
          <w:lang w:eastAsia="en-AU"/>
        </w:rPr>
      </w:pPr>
      <w:r>
        <w:rPr>
          <w:lang w:eastAsia="en-AU"/>
        </w:rPr>
        <w:t>Business sustainability</w:t>
      </w:r>
      <w:r>
        <w:rPr>
          <w:lang w:eastAsia="en-AU"/>
        </w:rPr>
        <w:tab/>
        <w:t>20</w:t>
      </w:r>
    </w:p>
    <w:p w14:paraId="66F652E5" w14:textId="77777777" w:rsidR="00483C09" w:rsidRPr="00483C09" w:rsidRDefault="00483C09" w:rsidP="008F3679">
      <w:pPr>
        <w:pStyle w:val="ARbodycopy"/>
        <w:tabs>
          <w:tab w:val="right" w:pos="7371"/>
        </w:tabs>
        <w:rPr>
          <w:lang w:eastAsia="en-AU"/>
        </w:rPr>
      </w:pPr>
      <w:r w:rsidRPr="00483C09">
        <w:rPr>
          <w:lang w:eastAsia="en-AU"/>
        </w:rPr>
        <w:t>Calls Ans</w:t>
      </w:r>
      <w:r w:rsidR="008F3679">
        <w:rPr>
          <w:lang w:eastAsia="en-AU"/>
        </w:rPr>
        <w:t>wered by RTA’s Contact Centre</w:t>
      </w:r>
      <w:r w:rsidR="008F3679">
        <w:rPr>
          <w:lang w:eastAsia="en-AU"/>
        </w:rPr>
        <w:tab/>
        <w:t>27</w:t>
      </w:r>
    </w:p>
    <w:p w14:paraId="12D70AB0" w14:textId="77777777" w:rsidR="00483C09" w:rsidRPr="00483C09" w:rsidRDefault="00483C09" w:rsidP="008F3679">
      <w:pPr>
        <w:pStyle w:val="ARbodycopy"/>
        <w:tabs>
          <w:tab w:val="right" w:pos="7371"/>
        </w:tabs>
        <w:rPr>
          <w:lang w:eastAsia="en-AU"/>
        </w:rPr>
      </w:pPr>
      <w:r w:rsidRPr="00483C09">
        <w:rPr>
          <w:lang w:eastAsia="en-AU"/>
        </w:rPr>
        <w:t>Dispute</w:t>
      </w:r>
      <w:r w:rsidR="008F3679">
        <w:rPr>
          <w:lang w:eastAsia="en-AU"/>
        </w:rPr>
        <w:t xml:space="preserve"> resolution requests received</w:t>
      </w:r>
      <w:r w:rsidR="008F3679">
        <w:rPr>
          <w:lang w:eastAsia="en-AU"/>
        </w:rPr>
        <w:tab/>
        <w:t>27</w:t>
      </w:r>
    </w:p>
    <w:p w14:paraId="5EC1C034" w14:textId="77777777" w:rsidR="00483C09" w:rsidRPr="00483C09" w:rsidRDefault="008F3679" w:rsidP="008F3679">
      <w:pPr>
        <w:pStyle w:val="ARbodycopy"/>
        <w:tabs>
          <w:tab w:val="right" w:pos="7371"/>
        </w:tabs>
        <w:rPr>
          <w:lang w:eastAsia="en-AU"/>
        </w:rPr>
      </w:pPr>
      <w:r>
        <w:rPr>
          <w:lang w:eastAsia="en-AU"/>
        </w:rPr>
        <w:t>Enhanced client service</w:t>
      </w:r>
      <w:r>
        <w:rPr>
          <w:lang w:eastAsia="en-AU"/>
        </w:rPr>
        <w:tab/>
        <w:t>16</w:t>
      </w:r>
    </w:p>
    <w:p w14:paraId="49F7628E" w14:textId="77777777" w:rsidR="00483C09" w:rsidRPr="00483C09" w:rsidRDefault="00483C09" w:rsidP="008F3679">
      <w:pPr>
        <w:pStyle w:val="ARbodycopy"/>
        <w:tabs>
          <w:tab w:val="right" w:pos="7371"/>
        </w:tabs>
        <w:rPr>
          <w:lang w:eastAsia="en-AU"/>
        </w:rPr>
      </w:pPr>
      <w:r w:rsidRPr="00483C09">
        <w:rPr>
          <w:lang w:eastAsia="en-AU"/>
        </w:rPr>
        <w:t>Finalised investigations int</w:t>
      </w:r>
      <w:r w:rsidR="008F3679">
        <w:rPr>
          <w:lang w:eastAsia="en-AU"/>
        </w:rPr>
        <w:t>o non-compliance with the Act</w:t>
      </w:r>
      <w:r w:rsidR="008F3679">
        <w:rPr>
          <w:lang w:eastAsia="en-AU"/>
        </w:rPr>
        <w:tab/>
        <w:t>34</w:t>
      </w:r>
    </w:p>
    <w:p w14:paraId="328CCF5B" w14:textId="77777777" w:rsidR="00483C09" w:rsidRPr="00483C09" w:rsidRDefault="00483C09" w:rsidP="008F3679">
      <w:pPr>
        <w:pStyle w:val="ARbodycopy"/>
        <w:tabs>
          <w:tab w:val="right" w:pos="7371"/>
        </w:tabs>
        <w:rPr>
          <w:lang w:eastAsia="en-AU"/>
        </w:rPr>
      </w:pPr>
      <w:r w:rsidRPr="00483C09">
        <w:rPr>
          <w:lang w:eastAsia="en-AU"/>
        </w:rPr>
        <w:t>Financial p</w:t>
      </w:r>
      <w:r w:rsidR="008F3679">
        <w:rPr>
          <w:lang w:eastAsia="en-AU"/>
        </w:rPr>
        <w:t>erformance 2012–13 to 2017–18</w:t>
      </w:r>
      <w:r w:rsidR="008F3679">
        <w:rPr>
          <w:lang w:eastAsia="en-AU"/>
        </w:rPr>
        <w:tab/>
        <w:t>53</w:t>
      </w:r>
    </w:p>
    <w:p w14:paraId="5EFBB3DE" w14:textId="77777777" w:rsidR="00483C09" w:rsidRPr="00483C09" w:rsidRDefault="00483C09" w:rsidP="008F3679">
      <w:pPr>
        <w:pStyle w:val="ARbodycopy"/>
        <w:tabs>
          <w:tab w:val="right" w:pos="7371"/>
        </w:tabs>
        <w:rPr>
          <w:lang w:eastAsia="en-AU"/>
        </w:rPr>
      </w:pPr>
      <w:r w:rsidRPr="00483C09">
        <w:rPr>
          <w:lang w:eastAsia="en-AU"/>
        </w:rPr>
        <w:t xml:space="preserve">Governance practices, strategies, policies, processes and resources </w:t>
      </w:r>
      <w:r w:rsidR="008F3679">
        <w:rPr>
          <w:lang w:eastAsia="en-AU"/>
        </w:rPr>
        <w:br/>
      </w:r>
      <w:r w:rsidRPr="00483C09">
        <w:rPr>
          <w:lang w:eastAsia="en-AU"/>
        </w:rPr>
        <w:t>that provide confidence to our stakeholders</w:t>
      </w:r>
      <w:r w:rsidR="008F3679">
        <w:rPr>
          <w:lang w:eastAsia="en-AU"/>
        </w:rPr>
        <w:t xml:space="preserve"> and the sector.</w:t>
      </w:r>
      <w:r w:rsidR="008F3679">
        <w:rPr>
          <w:lang w:eastAsia="en-AU"/>
        </w:rPr>
        <w:tab/>
        <w:t>43</w:t>
      </w:r>
    </w:p>
    <w:p w14:paraId="7930355E" w14:textId="77777777" w:rsidR="00483C09" w:rsidRPr="00483C09" w:rsidRDefault="00483C09" w:rsidP="008F3679">
      <w:pPr>
        <w:pStyle w:val="ARbodycopy"/>
        <w:tabs>
          <w:tab w:val="right" w:pos="7371"/>
        </w:tabs>
        <w:rPr>
          <w:lang w:eastAsia="en-AU"/>
        </w:rPr>
      </w:pPr>
      <w:r w:rsidRPr="00483C09">
        <w:rPr>
          <w:lang w:eastAsia="en-AU"/>
        </w:rPr>
        <w:t>Lean systems</w:t>
      </w:r>
      <w:r w:rsidRPr="00483C09">
        <w:rPr>
          <w:lang w:eastAsia="en-AU"/>
        </w:rPr>
        <w:tab/>
        <w:t>17</w:t>
      </w:r>
    </w:p>
    <w:p w14:paraId="497C62AA" w14:textId="77777777" w:rsidR="00483C09" w:rsidRPr="00483C09" w:rsidRDefault="00483C09" w:rsidP="008F3679">
      <w:pPr>
        <w:pStyle w:val="ARbodycopy"/>
        <w:tabs>
          <w:tab w:val="right" w:pos="7371"/>
        </w:tabs>
        <w:rPr>
          <w:lang w:eastAsia="en-AU"/>
        </w:rPr>
      </w:pPr>
      <w:r w:rsidRPr="00483C09">
        <w:rPr>
          <w:lang w:eastAsia="en-AU"/>
        </w:rPr>
        <w:t>Median length of tenancies</w:t>
      </w:r>
      <w:r w:rsidR="008F3679">
        <w:rPr>
          <w:lang w:eastAsia="en-AU"/>
        </w:rPr>
        <w:t xml:space="preserve"> (months) </w:t>
      </w:r>
      <w:r w:rsidR="008F3679">
        <w:rPr>
          <w:lang w:eastAsia="en-AU"/>
        </w:rPr>
        <w:tab/>
        <w:t>13</w:t>
      </w:r>
    </w:p>
    <w:p w14:paraId="43E1F5FD" w14:textId="77777777" w:rsidR="00483C09" w:rsidRPr="00483C09" w:rsidRDefault="00483C09" w:rsidP="008F3679">
      <w:pPr>
        <w:pStyle w:val="ARbodycopy"/>
        <w:tabs>
          <w:tab w:val="right" w:pos="7371"/>
        </w:tabs>
        <w:rPr>
          <w:lang w:eastAsia="en-AU"/>
        </w:rPr>
      </w:pPr>
      <w:r w:rsidRPr="00483C09">
        <w:rPr>
          <w:lang w:eastAsia="en-AU"/>
        </w:rPr>
        <w:t>Median rents for</w:t>
      </w:r>
      <w:r w:rsidR="008F3679">
        <w:rPr>
          <w:lang w:eastAsia="en-AU"/>
        </w:rPr>
        <w:t xml:space="preserve"> Queensland and major centres</w:t>
      </w:r>
      <w:r w:rsidR="008F3679">
        <w:rPr>
          <w:lang w:eastAsia="en-AU"/>
        </w:rPr>
        <w:tab/>
        <w:t>14</w:t>
      </w:r>
    </w:p>
    <w:p w14:paraId="4EA6C9C5" w14:textId="77777777" w:rsidR="00483C09" w:rsidRPr="00483C09" w:rsidRDefault="008F3679" w:rsidP="008F3679">
      <w:pPr>
        <w:pStyle w:val="ARbodycopy"/>
        <w:tabs>
          <w:tab w:val="right" w:pos="7371"/>
        </w:tabs>
        <w:rPr>
          <w:lang w:eastAsia="en-AU"/>
        </w:rPr>
      </w:pPr>
      <w:r>
        <w:rPr>
          <w:lang w:eastAsia="en-AU"/>
        </w:rPr>
        <w:t>Our clients</w:t>
      </w:r>
      <w:r>
        <w:rPr>
          <w:lang w:eastAsia="en-AU"/>
        </w:rPr>
        <w:tab/>
        <w:t>11</w:t>
      </w:r>
    </w:p>
    <w:p w14:paraId="6F9762C1" w14:textId="77777777" w:rsidR="00483C09" w:rsidRPr="00483C09" w:rsidRDefault="00483C09" w:rsidP="008F3679">
      <w:pPr>
        <w:pStyle w:val="ARbodycopy"/>
        <w:tabs>
          <w:tab w:val="right" w:pos="7371"/>
        </w:tabs>
        <w:rPr>
          <w:lang w:eastAsia="en-AU"/>
        </w:rPr>
      </w:pPr>
      <w:r w:rsidRPr="00483C09">
        <w:rPr>
          <w:lang w:eastAsia="en-AU"/>
        </w:rPr>
        <w:t>Our c</w:t>
      </w:r>
      <w:r w:rsidR="008F3679">
        <w:rPr>
          <w:lang w:eastAsia="en-AU"/>
        </w:rPr>
        <w:t>orporate governance framework</w:t>
      </w:r>
      <w:r w:rsidR="008F3679">
        <w:rPr>
          <w:lang w:eastAsia="en-AU"/>
        </w:rPr>
        <w:tab/>
        <w:t>43</w:t>
      </w:r>
    </w:p>
    <w:p w14:paraId="1DB47E4D" w14:textId="77777777" w:rsidR="00483C09" w:rsidRPr="00483C09" w:rsidRDefault="008F3679" w:rsidP="008F3679">
      <w:pPr>
        <w:pStyle w:val="ARbodycopy"/>
        <w:tabs>
          <w:tab w:val="right" w:pos="7371"/>
        </w:tabs>
        <w:rPr>
          <w:lang w:eastAsia="en-AU"/>
        </w:rPr>
      </w:pPr>
      <w:r>
        <w:rPr>
          <w:lang w:eastAsia="en-AU"/>
        </w:rPr>
        <w:t>Our operating environment</w:t>
      </w:r>
      <w:r>
        <w:rPr>
          <w:lang w:eastAsia="en-AU"/>
        </w:rPr>
        <w:tab/>
        <w:t>10</w:t>
      </w:r>
    </w:p>
    <w:p w14:paraId="305E10F0" w14:textId="77777777" w:rsidR="00483C09" w:rsidRPr="00483C09" w:rsidRDefault="008F3679" w:rsidP="008F3679">
      <w:pPr>
        <w:pStyle w:val="ARbodycopy"/>
        <w:tabs>
          <w:tab w:val="right" w:pos="7371"/>
        </w:tabs>
        <w:rPr>
          <w:lang w:eastAsia="en-AU"/>
        </w:rPr>
      </w:pPr>
      <w:r>
        <w:rPr>
          <w:lang w:eastAsia="en-AU"/>
        </w:rPr>
        <w:t>Our organisational structure</w:t>
      </w:r>
      <w:r>
        <w:rPr>
          <w:lang w:eastAsia="en-AU"/>
        </w:rPr>
        <w:tab/>
        <w:t>36</w:t>
      </w:r>
    </w:p>
    <w:p w14:paraId="23BC8D2C" w14:textId="77777777" w:rsidR="00483C09" w:rsidRPr="00483C09" w:rsidRDefault="008F3679" w:rsidP="008F3679">
      <w:pPr>
        <w:pStyle w:val="ARbodycopy"/>
        <w:tabs>
          <w:tab w:val="right" w:pos="7371"/>
        </w:tabs>
        <w:rPr>
          <w:lang w:eastAsia="en-AU"/>
        </w:rPr>
      </w:pPr>
      <w:r>
        <w:rPr>
          <w:lang w:eastAsia="en-AU"/>
        </w:rPr>
        <w:t>Performance review framework</w:t>
      </w:r>
      <w:r>
        <w:rPr>
          <w:lang w:eastAsia="en-AU"/>
        </w:rPr>
        <w:tab/>
        <w:t>46</w:t>
      </w:r>
    </w:p>
    <w:p w14:paraId="13809D7D" w14:textId="77777777" w:rsidR="00483C09" w:rsidRPr="00483C09" w:rsidRDefault="00483C09" w:rsidP="008F3679">
      <w:pPr>
        <w:pStyle w:val="ARbodycopy"/>
        <w:tabs>
          <w:tab w:val="right" w:pos="7371"/>
        </w:tabs>
        <w:rPr>
          <w:lang w:eastAsia="en-AU"/>
        </w:rPr>
      </w:pPr>
      <w:r w:rsidRPr="00483C09">
        <w:rPr>
          <w:lang w:eastAsia="en-AU"/>
        </w:rPr>
        <w:t>Que</w:t>
      </w:r>
      <w:r w:rsidR="008F3679">
        <w:rPr>
          <w:lang w:eastAsia="en-AU"/>
        </w:rPr>
        <w:t>ensland bonds held by the RTA</w:t>
      </w:r>
      <w:r w:rsidR="008F3679">
        <w:rPr>
          <w:lang w:eastAsia="en-AU"/>
        </w:rPr>
        <w:tab/>
        <w:t>14</w:t>
      </w:r>
    </w:p>
    <w:p w14:paraId="48268958" w14:textId="77777777" w:rsidR="00483C09" w:rsidRPr="00483C09" w:rsidRDefault="00483C09" w:rsidP="008F3679">
      <w:pPr>
        <w:pStyle w:val="ARbodycopy"/>
        <w:tabs>
          <w:tab w:val="right" w:pos="7371"/>
        </w:tabs>
        <w:rPr>
          <w:lang w:eastAsia="en-AU"/>
        </w:rPr>
      </w:pPr>
      <w:r w:rsidRPr="00483C09">
        <w:rPr>
          <w:lang w:eastAsia="en-AU"/>
        </w:rPr>
        <w:t>Reasons for d</w:t>
      </w:r>
      <w:r w:rsidR="008F3679">
        <w:rPr>
          <w:lang w:eastAsia="en-AU"/>
        </w:rPr>
        <w:t>isputes</w:t>
      </w:r>
      <w:r w:rsidR="008F3679">
        <w:rPr>
          <w:lang w:eastAsia="en-AU"/>
        </w:rPr>
        <w:tab/>
        <w:t>29</w:t>
      </w:r>
    </w:p>
    <w:p w14:paraId="096FD302" w14:textId="77777777" w:rsidR="00483C09" w:rsidRPr="00483C09" w:rsidRDefault="00483C09" w:rsidP="008F3679">
      <w:pPr>
        <w:pStyle w:val="ARbodycopy"/>
        <w:tabs>
          <w:tab w:val="right" w:pos="7371"/>
        </w:tabs>
        <w:rPr>
          <w:lang w:eastAsia="en-AU"/>
        </w:rPr>
      </w:pPr>
      <w:r w:rsidRPr="00483C09">
        <w:rPr>
          <w:lang w:eastAsia="en-AU"/>
        </w:rPr>
        <w:t>RTA Service Delivery Statement</w:t>
      </w:r>
      <w:r w:rsidRPr="00483C09">
        <w:rPr>
          <w:lang w:eastAsia="en-AU"/>
        </w:rPr>
        <w:tab/>
        <w:t>23</w:t>
      </w:r>
    </w:p>
    <w:p w14:paraId="21FEA5A2" w14:textId="77777777" w:rsidR="00483C09" w:rsidRPr="00483C09" w:rsidRDefault="00483C09" w:rsidP="008F3679">
      <w:pPr>
        <w:pStyle w:val="ARbodycopy"/>
        <w:tabs>
          <w:tab w:val="right" w:pos="7371"/>
        </w:tabs>
        <w:rPr>
          <w:lang w:eastAsia="en-AU"/>
        </w:rPr>
      </w:pPr>
      <w:r w:rsidRPr="00483C09">
        <w:rPr>
          <w:lang w:eastAsia="en-AU"/>
        </w:rPr>
        <w:t>Tota</w:t>
      </w:r>
      <w:r w:rsidR="008F3679">
        <w:rPr>
          <w:lang w:eastAsia="en-AU"/>
        </w:rPr>
        <w:t>l bonds held by dwelling type</w:t>
      </w:r>
      <w:r w:rsidR="008F3679">
        <w:rPr>
          <w:lang w:eastAsia="en-AU"/>
        </w:rPr>
        <w:tab/>
        <w:t>15</w:t>
      </w:r>
    </w:p>
    <w:p w14:paraId="4124EA47" w14:textId="77777777" w:rsidR="00483C09" w:rsidRPr="00483C09" w:rsidRDefault="008F3679" w:rsidP="008F3679">
      <w:pPr>
        <w:pStyle w:val="ARbodycopy"/>
        <w:tabs>
          <w:tab w:val="right" w:pos="7371"/>
        </w:tabs>
        <w:rPr>
          <w:lang w:eastAsia="en-AU"/>
        </w:rPr>
      </w:pPr>
      <w:r>
        <w:rPr>
          <w:lang w:eastAsia="en-AU"/>
        </w:rPr>
        <w:t>Total expenditure by type</w:t>
      </w:r>
      <w:r>
        <w:rPr>
          <w:lang w:eastAsia="en-AU"/>
        </w:rPr>
        <w:tab/>
        <w:t>54</w:t>
      </w:r>
    </w:p>
    <w:p w14:paraId="403C8900" w14:textId="77777777" w:rsidR="00483C09" w:rsidRPr="00483C09" w:rsidRDefault="00483C09" w:rsidP="008F3679">
      <w:pPr>
        <w:pStyle w:val="ARbodycopy"/>
        <w:tabs>
          <w:tab w:val="right" w:pos="7371"/>
        </w:tabs>
        <w:rPr>
          <w:lang w:eastAsia="en-AU"/>
        </w:rPr>
      </w:pPr>
      <w:r w:rsidRPr="00483C09">
        <w:rPr>
          <w:lang w:eastAsia="en-AU"/>
        </w:rPr>
        <w:t>Types of off</w:t>
      </w:r>
      <w:r w:rsidR="008F3679">
        <w:rPr>
          <w:lang w:eastAsia="en-AU"/>
        </w:rPr>
        <w:t>ences investigated in 2017–18</w:t>
      </w:r>
      <w:r w:rsidR="008F3679">
        <w:rPr>
          <w:lang w:eastAsia="en-AU"/>
        </w:rPr>
        <w:tab/>
        <w:t>34</w:t>
      </w:r>
    </w:p>
    <w:p w14:paraId="6D608B5B" w14:textId="77777777" w:rsidR="00483C09" w:rsidRPr="00483C09" w:rsidRDefault="008F3679" w:rsidP="008F3679">
      <w:pPr>
        <w:pStyle w:val="ARbodycopy"/>
        <w:tabs>
          <w:tab w:val="right" w:pos="7371"/>
        </w:tabs>
        <w:rPr>
          <w:lang w:eastAsia="en-AU"/>
        </w:rPr>
      </w:pPr>
      <w:r>
        <w:rPr>
          <w:lang w:eastAsia="en-AU"/>
        </w:rPr>
        <w:t xml:space="preserve">Weekly median rents </w:t>
      </w:r>
      <w:r>
        <w:rPr>
          <w:lang w:eastAsia="en-AU"/>
        </w:rPr>
        <w:tab/>
        <w:t>13</w:t>
      </w:r>
    </w:p>
    <w:p w14:paraId="2BCF1167" w14:textId="77777777" w:rsidR="00483C09" w:rsidRPr="00483C09" w:rsidRDefault="008F3679" w:rsidP="008F3679">
      <w:pPr>
        <w:pStyle w:val="ARbodycopy"/>
        <w:tabs>
          <w:tab w:val="right" w:pos="7371"/>
        </w:tabs>
        <w:rPr>
          <w:lang w:eastAsia="en-AU"/>
        </w:rPr>
      </w:pPr>
      <w:r>
        <w:rPr>
          <w:lang w:eastAsia="en-AU"/>
        </w:rPr>
        <w:t>Workforce profile</w:t>
      </w:r>
      <w:r>
        <w:rPr>
          <w:lang w:eastAsia="en-AU"/>
        </w:rPr>
        <w:tab/>
        <w:t>50</w:t>
      </w:r>
    </w:p>
    <w:p w14:paraId="41DB7343" w14:textId="77777777" w:rsidR="00D9083E" w:rsidRDefault="00D9083E" w:rsidP="004B3504">
      <w:pPr>
        <w:pStyle w:val="ARbodycopy"/>
        <w:rPr>
          <w:sz w:val="20"/>
          <w:szCs w:val="20"/>
          <w:lang w:eastAsia="en-AU"/>
        </w:rPr>
      </w:pPr>
    </w:p>
    <w:p w14:paraId="1AE198D3" w14:textId="77777777" w:rsidR="007C0196" w:rsidRDefault="007C0196" w:rsidP="004B3504">
      <w:pPr>
        <w:pStyle w:val="ARbodycopy"/>
        <w:rPr>
          <w:b/>
          <w:sz w:val="28"/>
        </w:rPr>
      </w:pPr>
      <w:r>
        <w:br w:type="page"/>
      </w:r>
    </w:p>
    <w:p w14:paraId="5BB09511" w14:textId="77777777" w:rsidR="003132ED" w:rsidRPr="004B2407" w:rsidRDefault="003132ED" w:rsidP="00274368">
      <w:pPr>
        <w:pStyle w:val="ARheading2"/>
      </w:pPr>
      <w:r w:rsidRPr="004B2407">
        <w:lastRenderedPageBreak/>
        <w:t xml:space="preserve">Compliance checklist </w:t>
      </w:r>
    </w:p>
    <w:p w14:paraId="205392C8" w14:textId="77777777" w:rsidR="003132ED" w:rsidRPr="004B2407" w:rsidRDefault="003132ED" w:rsidP="003132ED">
      <w:pPr>
        <w:pStyle w:val="ARbodycopy"/>
      </w:pPr>
    </w:p>
    <w:tbl>
      <w:tblPr>
        <w:tblW w:w="9686" w:type="dxa"/>
        <w:tblInd w:w="343" w:type="dxa"/>
        <w:tblLayout w:type="fixed"/>
        <w:tblCellMar>
          <w:left w:w="85" w:type="dxa"/>
          <w:right w:w="57" w:type="dxa"/>
        </w:tblCellMar>
        <w:tblLook w:val="0000" w:firstRow="0" w:lastRow="0" w:firstColumn="0" w:lastColumn="0" w:noHBand="0" w:noVBand="0"/>
      </w:tblPr>
      <w:tblGrid>
        <w:gridCol w:w="2222"/>
        <w:gridCol w:w="3446"/>
        <w:gridCol w:w="2698"/>
        <w:gridCol w:w="1320"/>
      </w:tblGrid>
      <w:tr w:rsidR="003132ED" w:rsidRPr="004B2407" w14:paraId="72FC39E5" w14:textId="77777777" w:rsidTr="00182E58">
        <w:trPr>
          <w:trHeight w:val="60"/>
        </w:trPr>
        <w:tc>
          <w:tcPr>
            <w:tcW w:w="5668" w:type="dxa"/>
            <w:gridSpan w:val="2"/>
            <w:tcBorders>
              <w:top w:val="single" w:sz="6" w:space="0" w:color="000000"/>
              <w:left w:val="single" w:sz="6" w:space="0" w:color="000000"/>
              <w:bottom w:val="single" w:sz="2" w:space="0" w:color="000000"/>
              <w:right w:val="single" w:sz="2" w:space="0" w:color="000000"/>
            </w:tcBorders>
            <w:shd w:val="clear" w:color="auto" w:fill="auto"/>
            <w:tcMar>
              <w:top w:w="57" w:type="dxa"/>
              <w:left w:w="57" w:type="dxa"/>
              <w:bottom w:w="57" w:type="dxa"/>
              <w:right w:w="0" w:type="dxa"/>
            </w:tcMar>
          </w:tcPr>
          <w:p w14:paraId="4132C1D2" w14:textId="77777777" w:rsidR="003132ED" w:rsidRPr="007C0196" w:rsidRDefault="003132ED" w:rsidP="000B5343">
            <w:pPr>
              <w:pStyle w:val="ARTablebold"/>
            </w:pPr>
            <w:r w:rsidRPr="007C0196">
              <w:t>Summary of requirement</w:t>
            </w:r>
          </w:p>
        </w:tc>
        <w:tc>
          <w:tcPr>
            <w:tcW w:w="2698" w:type="dxa"/>
            <w:tcBorders>
              <w:top w:val="single" w:sz="6" w:space="0" w:color="000000"/>
              <w:left w:val="single" w:sz="2" w:space="0" w:color="000000"/>
              <w:bottom w:val="single" w:sz="2" w:space="0" w:color="000000"/>
              <w:right w:val="single" w:sz="2" w:space="0" w:color="000000"/>
            </w:tcBorders>
            <w:shd w:val="clear" w:color="auto" w:fill="auto"/>
            <w:tcMar>
              <w:top w:w="57" w:type="dxa"/>
              <w:left w:w="57" w:type="dxa"/>
              <w:bottom w:w="57" w:type="dxa"/>
              <w:right w:w="0" w:type="dxa"/>
            </w:tcMar>
          </w:tcPr>
          <w:p w14:paraId="534273D9" w14:textId="77777777" w:rsidR="003132ED" w:rsidRPr="007C0196" w:rsidRDefault="003132ED" w:rsidP="000B5343">
            <w:pPr>
              <w:pStyle w:val="ARTablebold"/>
            </w:pPr>
            <w:r w:rsidRPr="007C0196">
              <w:t>Basis for requirement</w:t>
            </w:r>
          </w:p>
        </w:tc>
        <w:tc>
          <w:tcPr>
            <w:tcW w:w="1320" w:type="dxa"/>
            <w:tcBorders>
              <w:top w:val="single" w:sz="6" w:space="0" w:color="000000"/>
              <w:left w:val="single" w:sz="2" w:space="0" w:color="000000"/>
              <w:bottom w:val="single" w:sz="2" w:space="0" w:color="000000"/>
              <w:right w:val="single" w:sz="6" w:space="0" w:color="000000"/>
            </w:tcBorders>
            <w:shd w:val="clear" w:color="auto" w:fill="auto"/>
            <w:tcMar>
              <w:top w:w="57" w:type="dxa"/>
              <w:left w:w="57" w:type="dxa"/>
              <w:bottom w:w="57" w:type="dxa"/>
              <w:right w:w="0" w:type="dxa"/>
            </w:tcMar>
          </w:tcPr>
          <w:p w14:paraId="37632E83" w14:textId="77777777" w:rsidR="003132ED" w:rsidRPr="007C0196" w:rsidRDefault="003132ED" w:rsidP="000B5343">
            <w:pPr>
              <w:pStyle w:val="ARTablebold"/>
            </w:pPr>
            <w:r w:rsidRPr="007C0196">
              <w:t>Annual report page reference</w:t>
            </w:r>
          </w:p>
        </w:tc>
      </w:tr>
      <w:tr w:rsidR="007C0196" w:rsidRPr="004B2407" w14:paraId="04566F7A"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5145EC05" w14:textId="77777777" w:rsidR="007C0196" w:rsidRPr="00182E58" w:rsidRDefault="007C0196" w:rsidP="000B5343">
            <w:pPr>
              <w:pStyle w:val="ARTablebold"/>
              <w:ind w:left="140"/>
            </w:pPr>
            <w:r w:rsidRPr="00182E58">
              <w:rPr>
                <w:rStyle w:val="Copy-bold0"/>
                <w:b/>
                <w:bCs w:val="0"/>
                <w:color w:val="auto"/>
              </w:rPr>
              <w:t>Letter of compliance</w:t>
            </w: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027C4FF7" w14:textId="77777777" w:rsidR="007C0196" w:rsidRPr="00182E58" w:rsidRDefault="007C0196" w:rsidP="000B5343">
            <w:pPr>
              <w:pStyle w:val="ARTablebody"/>
            </w:pPr>
            <w:r w:rsidRPr="00182E58">
              <w:t>A letter of compliance from the accountable officer or statutory body to the relevant Minister/s</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76146987" w14:textId="77777777" w:rsidR="007C0196" w:rsidRPr="00182E58" w:rsidRDefault="007C0196" w:rsidP="000B5343">
            <w:pPr>
              <w:pStyle w:val="ARTablebody"/>
            </w:pPr>
            <w:r w:rsidRPr="00182E58">
              <w:t>ARRs – section 7</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08216619" w14:textId="77777777" w:rsidR="007C0196" w:rsidRPr="00182E58" w:rsidRDefault="00182E58" w:rsidP="000B5343">
            <w:pPr>
              <w:pStyle w:val="ARTablebody"/>
            </w:pPr>
            <w:r w:rsidRPr="00182E58">
              <w:t>4</w:t>
            </w:r>
          </w:p>
        </w:tc>
      </w:tr>
      <w:tr w:rsidR="007C0196" w:rsidRPr="004B2407" w14:paraId="206ADF06"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02FF5D1D" w14:textId="77777777" w:rsidR="007C0196" w:rsidRPr="00182E58" w:rsidRDefault="007C0196" w:rsidP="000B5343">
            <w:pPr>
              <w:pStyle w:val="ARTablebold"/>
              <w:ind w:left="140"/>
            </w:pPr>
            <w:r w:rsidRPr="00182E58">
              <w:rPr>
                <w:rStyle w:val="Copy-bold0"/>
                <w:b/>
                <w:bCs w:val="0"/>
                <w:color w:val="auto"/>
              </w:rPr>
              <w:t>Accessibility</w:t>
            </w: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19A3C115" w14:textId="77777777" w:rsidR="007C0196" w:rsidRPr="00182E58" w:rsidRDefault="007C0196" w:rsidP="000B5343">
            <w:pPr>
              <w:pStyle w:val="ARTablebody"/>
            </w:pPr>
            <w:r w:rsidRPr="00182E58">
              <w:t>Table of contents</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3A33082A" w14:textId="77777777" w:rsidR="007C0196" w:rsidRPr="00182E58" w:rsidRDefault="007C0196" w:rsidP="000B5343">
            <w:pPr>
              <w:pStyle w:val="ARTablebody"/>
            </w:pPr>
            <w:r w:rsidRPr="00182E58">
              <w:t>ARRs – section 9.1</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52CD1351" w14:textId="77777777" w:rsidR="007C0196" w:rsidRPr="00182E58" w:rsidRDefault="00182E58" w:rsidP="000B5343">
            <w:pPr>
              <w:pStyle w:val="ARTablebody"/>
            </w:pPr>
            <w:r w:rsidRPr="00182E58">
              <w:t>3</w:t>
            </w:r>
          </w:p>
        </w:tc>
      </w:tr>
      <w:tr w:rsidR="007C0196" w:rsidRPr="004B2407" w14:paraId="7E34EC81"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3EFA9F6E" w14:textId="77777777" w:rsidR="007C0196" w:rsidRPr="00182E58" w:rsidRDefault="007C0196" w:rsidP="000B5343">
            <w:pPr>
              <w:pStyle w:val="ARTablebold"/>
              <w:ind w:left="140"/>
            </w:pP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2FC305EB" w14:textId="77777777" w:rsidR="007C0196" w:rsidRPr="00182E58" w:rsidRDefault="007C0196" w:rsidP="000B5343">
            <w:pPr>
              <w:pStyle w:val="ARTablebody"/>
            </w:pPr>
            <w:r w:rsidRPr="00182E58">
              <w:t>Glossary</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67C6E2BC" w14:textId="77777777" w:rsidR="007C0196" w:rsidRPr="00182E58" w:rsidRDefault="007C0196" w:rsidP="000B5343">
            <w:pPr>
              <w:pStyle w:val="ARTablebody"/>
            </w:pP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53F52262" w14:textId="77777777" w:rsidR="007C0196" w:rsidRPr="00182E58" w:rsidRDefault="00182E58" w:rsidP="000B5343">
            <w:pPr>
              <w:pStyle w:val="ARTablebody"/>
            </w:pPr>
            <w:r w:rsidRPr="00182E58">
              <w:t>60</w:t>
            </w:r>
          </w:p>
        </w:tc>
      </w:tr>
      <w:tr w:rsidR="007C0196" w:rsidRPr="004B2407" w14:paraId="0ECF3052"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4F620813" w14:textId="77777777" w:rsidR="007C0196" w:rsidRPr="00182E58" w:rsidRDefault="007C0196" w:rsidP="000B5343">
            <w:pPr>
              <w:pStyle w:val="ARTablebold"/>
              <w:ind w:left="140"/>
            </w:pP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7EDC9A70" w14:textId="77777777" w:rsidR="007C0196" w:rsidRPr="00182E58" w:rsidRDefault="007C0196" w:rsidP="000B5343">
            <w:pPr>
              <w:pStyle w:val="ARTablebody"/>
            </w:pPr>
            <w:r w:rsidRPr="00182E58">
              <w:t>Public availability</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701DBD36" w14:textId="77777777" w:rsidR="007C0196" w:rsidRPr="00182E58" w:rsidRDefault="007C0196" w:rsidP="000B5343">
            <w:pPr>
              <w:pStyle w:val="ARTablebody"/>
            </w:pPr>
            <w:r w:rsidRPr="00182E58">
              <w:t>ARRs – section 9.2</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3FF0AAA4" w14:textId="77777777" w:rsidR="007C0196" w:rsidRPr="00182E58" w:rsidRDefault="00182E58" w:rsidP="000B5343">
            <w:pPr>
              <w:pStyle w:val="ARTablebody"/>
            </w:pPr>
            <w:r w:rsidRPr="00182E58">
              <w:t>2</w:t>
            </w:r>
          </w:p>
        </w:tc>
      </w:tr>
      <w:tr w:rsidR="007C0196" w:rsidRPr="004B2407" w14:paraId="20259B8D"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3D7D6BFE" w14:textId="77777777" w:rsidR="007C0196" w:rsidRPr="00182E58" w:rsidRDefault="007C0196" w:rsidP="000B5343">
            <w:pPr>
              <w:pStyle w:val="ARTablebold"/>
              <w:ind w:left="140"/>
            </w:pP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0FA4BD94" w14:textId="77777777" w:rsidR="007C0196" w:rsidRPr="00182E58" w:rsidRDefault="007C0196" w:rsidP="000B5343">
            <w:pPr>
              <w:pStyle w:val="ARTablebody"/>
            </w:pPr>
            <w:r w:rsidRPr="00182E58">
              <w:t>Interpreter service statement</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3E098320" w14:textId="77777777" w:rsidR="007C0196" w:rsidRPr="00182E58" w:rsidRDefault="007C0196" w:rsidP="000B5343">
            <w:pPr>
              <w:pStyle w:val="ARTablebody"/>
            </w:pPr>
            <w:r w:rsidRPr="00182E58">
              <w:t>Queensland Government Language Services Policy</w:t>
            </w:r>
          </w:p>
          <w:p w14:paraId="0DF82A7C" w14:textId="77777777" w:rsidR="007C0196" w:rsidRPr="00182E58" w:rsidRDefault="007C0196" w:rsidP="000B5343">
            <w:pPr>
              <w:pStyle w:val="ARTablebody"/>
            </w:pPr>
            <w:r w:rsidRPr="00182E58">
              <w:t>ARRs – section 9.3</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048291F2" w14:textId="77777777" w:rsidR="007C0196" w:rsidRPr="00182E58" w:rsidRDefault="00182E58" w:rsidP="000B5343">
            <w:pPr>
              <w:pStyle w:val="ARTablebody"/>
            </w:pPr>
            <w:r w:rsidRPr="00182E58">
              <w:t>2</w:t>
            </w:r>
          </w:p>
        </w:tc>
      </w:tr>
      <w:tr w:rsidR="007C0196" w:rsidRPr="004B2407" w14:paraId="4174C3C9"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5DCD3142" w14:textId="77777777" w:rsidR="007C0196" w:rsidRPr="00182E58" w:rsidRDefault="007C0196" w:rsidP="000B5343">
            <w:pPr>
              <w:pStyle w:val="ARTablebold"/>
              <w:ind w:left="140"/>
            </w:pP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23E7A44B" w14:textId="77777777" w:rsidR="007C0196" w:rsidRPr="00182E58" w:rsidRDefault="007C0196" w:rsidP="000B5343">
            <w:pPr>
              <w:pStyle w:val="ARTablebody"/>
            </w:pPr>
            <w:r w:rsidRPr="00182E58">
              <w:t>Copyright notice</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089699A1" w14:textId="77777777" w:rsidR="007C0196" w:rsidRPr="00182E58" w:rsidRDefault="007C0196" w:rsidP="000B5343">
            <w:pPr>
              <w:pStyle w:val="ARTablebody"/>
            </w:pPr>
            <w:r w:rsidRPr="00182E58">
              <w:t>Copyright Act 1968</w:t>
            </w:r>
          </w:p>
          <w:p w14:paraId="14907ACD" w14:textId="77777777" w:rsidR="007C0196" w:rsidRPr="00182E58" w:rsidRDefault="007C0196" w:rsidP="000B5343">
            <w:pPr>
              <w:pStyle w:val="ARTablebody"/>
            </w:pPr>
            <w:r w:rsidRPr="00182E58">
              <w:t>ARRs – section 9.4</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05C3BEA0" w14:textId="77777777" w:rsidR="007C0196" w:rsidRPr="00182E58" w:rsidRDefault="00182E58" w:rsidP="000B5343">
            <w:pPr>
              <w:pStyle w:val="ARTablebody"/>
            </w:pPr>
            <w:r w:rsidRPr="00182E58">
              <w:t>2</w:t>
            </w:r>
          </w:p>
        </w:tc>
      </w:tr>
      <w:tr w:rsidR="007C0196" w:rsidRPr="004B2407" w14:paraId="42A9D3A6"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3787D0AF" w14:textId="77777777" w:rsidR="007C0196" w:rsidRPr="00182E58" w:rsidRDefault="007C0196" w:rsidP="000B5343">
            <w:pPr>
              <w:pStyle w:val="ARTablebold"/>
              <w:ind w:left="140"/>
            </w:pP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705D9B2B" w14:textId="77777777" w:rsidR="007C0196" w:rsidRPr="00182E58" w:rsidRDefault="007C0196" w:rsidP="000B5343">
            <w:pPr>
              <w:pStyle w:val="ARTablebody"/>
            </w:pPr>
            <w:r w:rsidRPr="00182E58">
              <w:t>Information licensing</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5216B968" w14:textId="77777777" w:rsidR="007C0196" w:rsidRPr="00182E58" w:rsidRDefault="007C0196" w:rsidP="000B5343">
            <w:pPr>
              <w:pStyle w:val="ARTablebody"/>
            </w:pPr>
            <w:r w:rsidRPr="00182E58">
              <w:t>QGEA – Information Licensing</w:t>
            </w:r>
          </w:p>
          <w:p w14:paraId="4CD39D21" w14:textId="77777777" w:rsidR="007C0196" w:rsidRPr="00182E58" w:rsidRDefault="007C0196" w:rsidP="000B5343">
            <w:pPr>
              <w:pStyle w:val="ARTablebody"/>
            </w:pPr>
            <w:r w:rsidRPr="00182E58">
              <w:t>ARRs – section 9.5</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6D3FC65D" w14:textId="77777777" w:rsidR="007C0196" w:rsidRPr="00182E58" w:rsidRDefault="00182E58" w:rsidP="000B5343">
            <w:pPr>
              <w:pStyle w:val="ARTablebody"/>
            </w:pPr>
            <w:r w:rsidRPr="00182E58">
              <w:t>2</w:t>
            </w:r>
          </w:p>
        </w:tc>
      </w:tr>
      <w:tr w:rsidR="007C0196" w:rsidRPr="004B2407" w14:paraId="721B0A81"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08295682" w14:textId="77777777" w:rsidR="007C0196" w:rsidRPr="00182E58" w:rsidRDefault="007C0196" w:rsidP="000B5343">
            <w:pPr>
              <w:pStyle w:val="ARTablebold"/>
              <w:ind w:left="140"/>
            </w:pPr>
            <w:r w:rsidRPr="00182E58">
              <w:rPr>
                <w:rStyle w:val="Copy-bold0"/>
                <w:b/>
                <w:bCs w:val="0"/>
                <w:color w:val="auto"/>
              </w:rPr>
              <w:t>General information</w:t>
            </w: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34E86C7B" w14:textId="77777777" w:rsidR="007C0196" w:rsidRPr="00182E58" w:rsidRDefault="007C0196" w:rsidP="000B5343">
            <w:pPr>
              <w:pStyle w:val="ARTablebody"/>
            </w:pPr>
            <w:r w:rsidRPr="00182E58">
              <w:t>Introductory information</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53966773" w14:textId="77777777" w:rsidR="007C0196" w:rsidRPr="00182E58" w:rsidRDefault="007C0196" w:rsidP="000B5343">
            <w:pPr>
              <w:pStyle w:val="ARTablebody"/>
            </w:pPr>
            <w:r w:rsidRPr="00182E58">
              <w:t>ARRs – section 10.1</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4C0B8C88" w14:textId="77777777" w:rsidR="007C0196" w:rsidRPr="00182E58" w:rsidRDefault="00182E58" w:rsidP="000B5343">
            <w:pPr>
              <w:pStyle w:val="ARTablebody"/>
            </w:pPr>
            <w:r w:rsidRPr="00182E58">
              <w:t>5</w:t>
            </w:r>
          </w:p>
        </w:tc>
      </w:tr>
      <w:tr w:rsidR="007C0196" w:rsidRPr="004B2407" w14:paraId="1D6C503D"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126EF38C" w14:textId="77777777" w:rsidR="007C0196" w:rsidRPr="00182E58" w:rsidRDefault="007C0196" w:rsidP="000B5343">
            <w:pPr>
              <w:pStyle w:val="ARTablebold"/>
              <w:ind w:left="140"/>
            </w:pP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4581FEED" w14:textId="77777777" w:rsidR="007C0196" w:rsidRPr="00182E58" w:rsidRDefault="007C0196" w:rsidP="000B5343">
            <w:pPr>
              <w:pStyle w:val="ARTablebody"/>
            </w:pPr>
            <w:r w:rsidRPr="00182E58">
              <w:t>Agency role and main functions</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271DA55D" w14:textId="77777777" w:rsidR="007C0196" w:rsidRPr="00182E58" w:rsidRDefault="007C0196" w:rsidP="000B5343">
            <w:pPr>
              <w:pStyle w:val="ARTablebody"/>
            </w:pPr>
            <w:r w:rsidRPr="00182E58">
              <w:t>ARRs – section 10.2</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375D9D67" w14:textId="77777777" w:rsidR="007C0196" w:rsidRPr="00182E58" w:rsidRDefault="00182E58" w:rsidP="000B5343">
            <w:pPr>
              <w:pStyle w:val="ARTablebody"/>
            </w:pPr>
            <w:r w:rsidRPr="00182E58">
              <w:t>5</w:t>
            </w:r>
          </w:p>
        </w:tc>
      </w:tr>
      <w:tr w:rsidR="007C0196" w:rsidRPr="004B2407" w14:paraId="2F226581"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5F4EE323" w14:textId="77777777" w:rsidR="007C0196" w:rsidRPr="00182E58" w:rsidRDefault="007C0196" w:rsidP="000B5343">
            <w:pPr>
              <w:pStyle w:val="ARTablebold"/>
              <w:ind w:left="140"/>
            </w:pP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706CB1A5" w14:textId="77777777" w:rsidR="007C0196" w:rsidRPr="00182E58" w:rsidRDefault="007C0196" w:rsidP="000B5343">
            <w:pPr>
              <w:pStyle w:val="ARTablebody"/>
            </w:pPr>
            <w:r w:rsidRPr="00182E58">
              <w:t>Machinery of Government changes</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14E7F16B" w14:textId="77777777" w:rsidR="007C0196" w:rsidRPr="00182E58" w:rsidRDefault="007C0196" w:rsidP="000B5343">
            <w:pPr>
              <w:pStyle w:val="ARTablebody"/>
            </w:pPr>
            <w:r w:rsidRPr="00182E58">
              <w:t>ARRs – section 31 and 32</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21254DB2" w14:textId="77777777" w:rsidR="007C0196" w:rsidRPr="00182E58" w:rsidRDefault="007C0196" w:rsidP="000B5343">
            <w:pPr>
              <w:pStyle w:val="ARTablebody"/>
            </w:pPr>
            <w:r w:rsidRPr="00182E58">
              <w:t>n/a</w:t>
            </w:r>
          </w:p>
        </w:tc>
      </w:tr>
      <w:tr w:rsidR="007C0196" w:rsidRPr="004B2407" w14:paraId="1E02EAC5"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559CD669" w14:textId="77777777" w:rsidR="007C0196" w:rsidRPr="00182E58" w:rsidRDefault="007C0196" w:rsidP="000B5343">
            <w:pPr>
              <w:pStyle w:val="ARTablebold"/>
              <w:ind w:left="140"/>
            </w:pP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7CDA5E18" w14:textId="77777777" w:rsidR="007C0196" w:rsidRPr="00182E58" w:rsidRDefault="007C0196" w:rsidP="000B5343">
            <w:pPr>
              <w:pStyle w:val="ARTablebody"/>
            </w:pPr>
            <w:r w:rsidRPr="00182E58">
              <w:t>Operating environment</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6058CAC2" w14:textId="77777777" w:rsidR="007C0196" w:rsidRPr="00182E58" w:rsidRDefault="007C0196" w:rsidP="000B5343">
            <w:pPr>
              <w:pStyle w:val="ARTablebody"/>
            </w:pPr>
            <w:r w:rsidRPr="00182E58">
              <w:t>ARRs – section 10.3</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4967610C" w14:textId="77777777" w:rsidR="007C0196" w:rsidRPr="00182E58" w:rsidRDefault="00182E58" w:rsidP="000B5343">
            <w:pPr>
              <w:pStyle w:val="ARTablebody"/>
            </w:pPr>
            <w:r w:rsidRPr="00182E58">
              <w:t>10</w:t>
            </w:r>
          </w:p>
        </w:tc>
      </w:tr>
      <w:tr w:rsidR="007C0196" w:rsidRPr="004B2407" w14:paraId="1170F88E"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70F54022" w14:textId="77777777" w:rsidR="007C0196" w:rsidRPr="00182E58" w:rsidRDefault="007C0196" w:rsidP="000B5343">
            <w:pPr>
              <w:pStyle w:val="ARTablebold"/>
              <w:ind w:left="140"/>
            </w:pPr>
            <w:r w:rsidRPr="00182E58">
              <w:rPr>
                <w:rStyle w:val="Copy-bold0"/>
                <w:b/>
                <w:bCs w:val="0"/>
                <w:color w:val="auto"/>
              </w:rPr>
              <w:t>Non-financial performance</w:t>
            </w: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0BAA5DE1" w14:textId="77777777" w:rsidR="007C0196" w:rsidRPr="00182E58" w:rsidRDefault="007C0196" w:rsidP="000B5343">
            <w:pPr>
              <w:pStyle w:val="ARTablebody"/>
            </w:pPr>
            <w:r w:rsidRPr="00182E58">
              <w:t>Government’s objectives for the community</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21E0283A" w14:textId="77777777" w:rsidR="007C0196" w:rsidRPr="00182E58" w:rsidRDefault="007C0196" w:rsidP="000B5343">
            <w:pPr>
              <w:pStyle w:val="ARTablebody"/>
            </w:pPr>
            <w:r w:rsidRPr="00182E58">
              <w:t>ARRs – section 11.1</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2F740859" w14:textId="77777777" w:rsidR="007C0196" w:rsidRPr="00182E58" w:rsidRDefault="007C0196" w:rsidP="000B5343">
            <w:pPr>
              <w:pStyle w:val="ARTablebody"/>
            </w:pPr>
            <w:r w:rsidRPr="00182E58">
              <w:t>20</w:t>
            </w:r>
            <w:r w:rsidR="00182E58" w:rsidRPr="00182E58">
              <w:t>-21</w:t>
            </w:r>
          </w:p>
        </w:tc>
      </w:tr>
      <w:tr w:rsidR="007C0196" w:rsidRPr="004B2407" w14:paraId="52255B38"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35FC183C" w14:textId="77777777" w:rsidR="007C0196" w:rsidRPr="00182E58" w:rsidRDefault="007C0196" w:rsidP="000B5343">
            <w:pPr>
              <w:pStyle w:val="ARTablebold"/>
              <w:ind w:left="140"/>
            </w:pP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233A7590" w14:textId="77777777" w:rsidR="007C0196" w:rsidRPr="00182E58" w:rsidRDefault="007C0196" w:rsidP="000B5343">
            <w:pPr>
              <w:pStyle w:val="ARTablebody"/>
            </w:pPr>
            <w:r w:rsidRPr="00182E58">
              <w:t>Other whole-of-government plans/specific initiatives</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14BCDEE5" w14:textId="77777777" w:rsidR="007C0196" w:rsidRPr="00182E58" w:rsidRDefault="007C0196" w:rsidP="000B5343">
            <w:pPr>
              <w:pStyle w:val="ARTablebody"/>
            </w:pPr>
            <w:r w:rsidRPr="00182E58">
              <w:t>ARRs – section 11.2</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2CBFB8E8" w14:textId="77777777" w:rsidR="007C0196" w:rsidRPr="00182E58" w:rsidRDefault="007C0196" w:rsidP="000B5343">
            <w:pPr>
              <w:pStyle w:val="ARTablebody"/>
            </w:pPr>
            <w:r w:rsidRPr="00182E58">
              <w:t>21</w:t>
            </w:r>
            <w:r w:rsidR="00182E58" w:rsidRPr="00182E58">
              <w:t>-22</w:t>
            </w:r>
          </w:p>
        </w:tc>
      </w:tr>
      <w:tr w:rsidR="007C0196" w:rsidRPr="004B2407" w14:paraId="6A001412"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7E29635C" w14:textId="77777777" w:rsidR="007C0196" w:rsidRPr="00182E58" w:rsidRDefault="007C0196" w:rsidP="000B5343">
            <w:pPr>
              <w:pStyle w:val="ARTablebold"/>
              <w:ind w:left="140"/>
            </w:pP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14D5AF78" w14:textId="77777777" w:rsidR="007C0196" w:rsidRPr="00182E58" w:rsidRDefault="007C0196" w:rsidP="000B5343">
            <w:pPr>
              <w:pStyle w:val="ARTablebody"/>
            </w:pPr>
            <w:r w:rsidRPr="00182E58">
              <w:t>Agency objectives and performance indicators</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64B9498F" w14:textId="77777777" w:rsidR="007C0196" w:rsidRPr="00182E58" w:rsidRDefault="007C0196" w:rsidP="000B5343">
            <w:pPr>
              <w:pStyle w:val="ARTablebody"/>
            </w:pPr>
            <w:r w:rsidRPr="00182E58">
              <w:t>ARRs – section 11.3</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3347F148" w14:textId="77777777" w:rsidR="007C0196" w:rsidRPr="00182E58" w:rsidRDefault="00182E58" w:rsidP="000B5343">
            <w:pPr>
              <w:pStyle w:val="ARTablebody"/>
            </w:pPr>
            <w:r w:rsidRPr="00182E58">
              <w:t>16–20</w:t>
            </w:r>
          </w:p>
        </w:tc>
      </w:tr>
      <w:tr w:rsidR="007C0196" w:rsidRPr="004B2407" w14:paraId="05AB7303"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200EEA3B" w14:textId="77777777" w:rsidR="007C0196" w:rsidRPr="00182E58" w:rsidRDefault="007C0196" w:rsidP="000B5343">
            <w:pPr>
              <w:pStyle w:val="ARTablebold"/>
              <w:ind w:left="140"/>
            </w:pP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773C9E4A" w14:textId="77777777" w:rsidR="007C0196" w:rsidRPr="00182E58" w:rsidRDefault="007C0196" w:rsidP="000B5343">
            <w:pPr>
              <w:pStyle w:val="ARTablebody"/>
            </w:pPr>
            <w:r w:rsidRPr="00182E58">
              <w:t>Agency service areas and service standards</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6B917A4F" w14:textId="77777777" w:rsidR="007C0196" w:rsidRPr="00182E58" w:rsidRDefault="007C0196" w:rsidP="000B5343">
            <w:pPr>
              <w:pStyle w:val="ARTablebody"/>
            </w:pPr>
            <w:r w:rsidRPr="00182E58">
              <w:t>ARRs – section 11.4</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470E2B99" w14:textId="77777777" w:rsidR="007C0196" w:rsidRPr="00182E58" w:rsidRDefault="00182E58" w:rsidP="000B5343">
            <w:pPr>
              <w:pStyle w:val="ARTablebody"/>
            </w:pPr>
            <w:r w:rsidRPr="00182E58">
              <w:t>22-24</w:t>
            </w:r>
          </w:p>
        </w:tc>
      </w:tr>
      <w:tr w:rsidR="007C0196" w:rsidRPr="004B2407" w14:paraId="08C4FF5A"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1D67F92F" w14:textId="77777777" w:rsidR="007C0196" w:rsidRPr="00182E58" w:rsidRDefault="007C0196" w:rsidP="000B5343">
            <w:pPr>
              <w:pStyle w:val="ARTablebold"/>
              <w:ind w:left="140"/>
            </w:pPr>
            <w:r w:rsidRPr="00182E58">
              <w:rPr>
                <w:rStyle w:val="Copy-bold0"/>
                <w:b/>
                <w:bCs w:val="0"/>
                <w:color w:val="auto"/>
              </w:rPr>
              <w:lastRenderedPageBreak/>
              <w:t>Financial performance</w:t>
            </w: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38CF314E" w14:textId="77777777" w:rsidR="007C0196" w:rsidRPr="00182E58" w:rsidRDefault="007C0196" w:rsidP="000B5343">
            <w:pPr>
              <w:pStyle w:val="ARTablebody"/>
            </w:pPr>
            <w:r w:rsidRPr="00182E58">
              <w:t>Summary of financial performance</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7FA33DC5" w14:textId="77777777" w:rsidR="007C0196" w:rsidRPr="00182E58" w:rsidRDefault="007C0196" w:rsidP="000B5343">
            <w:pPr>
              <w:pStyle w:val="ARTablebody"/>
            </w:pPr>
            <w:r w:rsidRPr="00182E58">
              <w:t>ARRs – section 12.1</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3485B6DD" w14:textId="77777777" w:rsidR="007C0196" w:rsidRPr="00182E58" w:rsidRDefault="00182E58" w:rsidP="000B5343">
            <w:pPr>
              <w:pStyle w:val="ARTablebody"/>
            </w:pPr>
            <w:r w:rsidRPr="00182E58">
              <w:t>52-55</w:t>
            </w:r>
          </w:p>
        </w:tc>
      </w:tr>
      <w:tr w:rsidR="007C0196" w:rsidRPr="004B2407" w14:paraId="68617D12"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0884C29E" w14:textId="77777777" w:rsidR="007C0196" w:rsidRPr="00182E58" w:rsidRDefault="007C0196" w:rsidP="000B5343">
            <w:pPr>
              <w:pStyle w:val="ARTablebold"/>
              <w:ind w:left="140"/>
            </w:pPr>
            <w:r w:rsidRPr="00182E58">
              <w:t>Governance – management and structure</w:t>
            </w: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682ACD3C" w14:textId="77777777" w:rsidR="007C0196" w:rsidRPr="00182E58" w:rsidRDefault="007C0196" w:rsidP="000B5343">
            <w:pPr>
              <w:pStyle w:val="ARTablebody"/>
            </w:pPr>
            <w:r w:rsidRPr="00182E58">
              <w:t>Organisational structure</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4D106C95" w14:textId="77777777" w:rsidR="007C0196" w:rsidRPr="00182E58" w:rsidRDefault="007C0196" w:rsidP="000B5343">
            <w:pPr>
              <w:pStyle w:val="ARTablebody"/>
            </w:pPr>
            <w:r w:rsidRPr="00182E58">
              <w:t>ARRs – section 13.1</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0A227EA7" w14:textId="77777777" w:rsidR="007C0196" w:rsidRPr="00182E58" w:rsidRDefault="00182E58" w:rsidP="000B5343">
            <w:pPr>
              <w:pStyle w:val="ARTablebody"/>
            </w:pPr>
            <w:r w:rsidRPr="00182E58">
              <w:rPr>
                <w:lang w:val="en-GB"/>
              </w:rPr>
              <w:t>36</w:t>
            </w:r>
          </w:p>
        </w:tc>
      </w:tr>
      <w:tr w:rsidR="007C0196" w:rsidRPr="004B2407" w14:paraId="7F82EBF6"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7F080269" w14:textId="77777777" w:rsidR="007C0196" w:rsidRPr="00182E58" w:rsidRDefault="007C0196" w:rsidP="000B5343">
            <w:pPr>
              <w:pStyle w:val="ARTablebold"/>
              <w:ind w:left="140"/>
            </w:pP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71518568" w14:textId="77777777" w:rsidR="007C0196" w:rsidRPr="00182E58" w:rsidRDefault="007C0196" w:rsidP="000B5343">
            <w:pPr>
              <w:pStyle w:val="ARTablebody"/>
            </w:pPr>
            <w:r w:rsidRPr="00182E58">
              <w:t>Executive management</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5F77CC02" w14:textId="77777777" w:rsidR="007C0196" w:rsidRPr="00182E58" w:rsidRDefault="007C0196" w:rsidP="000B5343">
            <w:pPr>
              <w:pStyle w:val="ARTablebody"/>
            </w:pPr>
            <w:r w:rsidRPr="00182E58">
              <w:t>ARRs – section 13.2</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11DA51DB" w14:textId="77777777" w:rsidR="007C0196" w:rsidRPr="00182E58" w:rsidRDefault="00182E58" w:rsidP="000B5343">
            <w:pPr>
              <w:pStyle w:val="ARTablebody"/>
            </w:pPr>
            <w:r w:rsidRPr="00182E58">
              <w:rPr>
                <w:lang w:val="en-GB"/>
              </w:rPr>
              <w:t>40-41</w:t>
            </w:r>
          </w:p>
        </w:tc>
      </w:tr>
      <w:tr w:rsidR="007C0196" w:rsidRPr="004B2407" w14:paraId="7963C831"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5CA33F6A" w14:textId="77777777" w:rsidR="007C0196" w:rsidRPr="00182E58" w:rsidRDefault="007C0196" w:rsidP="000B5343">
            <w:pPr>
              <w:pStyle w:val="ARTablebold"/>
              <w:ind w:left="140"/>
            </w:pP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7DC4B9DE" w14:textId="77777777" w:rsidR="007C0196" w:rsidRPr="00182E58" w:rsidRDefault="007C0196" w:rsidP="000B5343">
            <w:pPr>
              <w:pStyle w:val="ARTablebody"/>
            </w:pPr>
            <w:r w:rsidRPr="00182E58">
              <w:t>Government bodies (statutory bodies and other entities)</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7F1B7D38" w14:textId="77777777" w:rsidR="007C0196" w:rsidRPr="00182E58" w:rsidRDefault="007C0196" w:rsidP="000B5343">
            <w:pPr>
              <w:pStyle w:val="ARTablebody"/>
            </w:pPr>
            <w:r w:rsidRPr="00182E58">
              <w:t>ARRs – section 13.3</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5C9FCC0C" w14:textId="77777777" w:rsidR="007C0196" w:rsidRPr="00182E58" w:rsidRDefault="007C0196" w:rsidP="000B5343">
            <w:pPr>
              <w:pStyle w:val="ARTablebody"/>
            </w:pPr>
            <w:r w:rsidRPr="00182E58">
              <w:rPr>
                <w:lang w:val="en-GB"/>
              </w:rPr>
              <w:t>n/a</w:t>
            </w:r>
          </w:p>
        </w:tc>
      </w:tr>
      <w:tr w:rsidR="007C0196" w:rsidRPr="004B2407" w14:paraId="20972A53"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0403E5DB" w14:textId="77777777" w:rsidR="007C0196" w:rsidRPr="00182E58" w:rsidRDefault="007C0196" w:rsidP="000B5343">
            <w:pPr>
              <w:pStyle w:val="ARTablebold"/>
              <w:ind w:left="140"/>
            </w:pP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2495C552" w14:textId="77777777" w:rsidR="007C0196" w:rsidRPr="00182E58" w:rsidRDefault="007C0196" w:rsidP="000B5343">
            <w:pPr>
              <w:pStyle w:val="ARTablebody"/>
            </w:pPr>
            <w:r w:rsidRPr="00182E58">
              <w:rPr>
                <w:rStyle w:val="17-Italics"/>
                <w:rFonts w:ascii="Arial" w:hAnsi="Arial" w:cs="Times New Roman"/>
                <w:i w:val="0"/>
                <w:iCs w:val="0"/>
              </w:rPr>
              <w:t>Public Sector Ethics Act 1994</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20BFAE90" w14:textId="77777777" w:rsidR="007C0196" w:rsidRPr="00182E58" w:rsidRDefault="007C0196" w:rsidP="000B5343">
            <w:pPr>
              <w:pStyle w:val="ARTablebody"/>
            </w:pPr>
            <w:r w:rsidRPr="00182E58">
              <w:rPr>
                <w:rStyle w:val="17-Italics"/>
                <w:rFonts w:ascii="Arial" w:hAnsi="Arial" w:cs="Times New Roman"/>
                <w:i w:val="0"/>
                <w:iCs w:val="0"/>
              </w:rPr>
              <w:t>Public Sector Ethics Act 1994</w:t>
            </w:r>
          </w:p>
          <w:p w14:paraId="749880A2" w14:textId="77777777" w:rsidR="007C0196" w:rsidRPr="00182E58" w:rsidRDefault="007C0196" w:rsidP="000B5343">
            <w:pPr>
              <w:pStyle w:val="ARTablebody"/>
            </w:pPr>
            <w:r w:rsidRPr="00182E58">
              <w:t>ARRs – section 13.4</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198BBB25" w14:textId="77777777" w:rsidR="007C0196" w:rsidRPr="00182E58" w:rsidRDefault="00182E58" w:rsidP="000B5343">
            <w:pPr>
              <w:pStyle w:val="ARTablebody"/>
            </w:pPr>
            <w:r w:rsidRPr="00182E58">
              <w:rPr>
                <w:lang w:val="en-GB"/>
              </w:rPr>
              <w:t>45</w:t>
            </w:r>
          </w:p>
        </w:tc>
      </w:tr>
      <w:tr w:rsidR="007C0196" w:rsidRPr="004B2407" w14:paraId="5C97800D"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623F6840" w14:textId="77777777" w:rsidR="007C0196" w:rsidRPr="00182E58" w:rsidRDefault="007C0196" w:rsidP="000B5343">
            <w:pPr>
              <w:pStyle w:val="ARTablebold"/>
              <w:ind w:left="140"/>
            </w:pP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358F3EA2" w14:textId="77777777" w:rsidR="007C0196" w:rsidRPr="00182E58" w:rsidRDefault="007C0196" w:rsidP="000B5343">
            <w:pPr>
              <w:pStyle w:val="ARTablebody"/>
            </w:pPr>
            <w:r w:rsidRPr="00182E58">
              <w:t>Queensland public sector values</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5362AF75" w14:textId="77777777" w:rsidR="007C0196" w:rsidRPr="00182E58" w:rsidRDefault="007C0196" w:rsidP="000B5343">
            <w:pPr>
              <w:pStyle w:val="ARTablebody"/>
            </w:pPr>
            <w:r w:rsidRPr="00182E58">
              <w:t>ARRs – section 13.5</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0BF1F6D8" w14:textId="77777777" w:rsidR="007C0196" w:rsidRPr="00182E58" w:rsidRDefault="007C0196" w:rsidP="000B5343">
            <w:pPr>
              <w:pStyle w:val="ARTablebody"/>
            </w:pPr>
            <w:r w:rsidRPr="00182E58">
              <w:rPr>
                <w:lang w:val="en-GB"/>
              </w:rPr>
              <w:t>n/a</w:t>
            </w:r>
          </w:p>
        </w:tc>
      </w:tr>
      <w:tr w:rsidR="007C0196" w:rsidRPr="004B2407" w14:paraId="222280EE"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3B186CC8" w14:textId="77777777" w:rsidR="007C0196" w:rsidRPr="00182E58" w:rsidRDefault="007C0196" w:rsidP="000B5343">
            <w:pPr>
              <w:pStyle w:val="ARTablebold"/>
              <w:ind w:left="140"/>
            </w:pPr>
            <w:r w:rsidRPr="00182E58">
              <w:rPr>
                <w:rStyle w:val="Copy-bold0"/>
                <w:b/>
                <w:bCs w:val="0"/>
                <w:color w:val="auto"/>
              </w:rPr>
              <w:t>Governance – risk management and accountability</w:t>
            </w: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33120A60" w14:textId="77777777" w:rsidR="007C0196" w:rsidRPr="00182E58" w:rsidRDefault="007C0196" w:rsidP="000B5343">
            <w:pPr>
              <w:pStyle w:val="ARTablebody"/>
            </w:pPr>
            <w:r w:rsidRPr="00182E58">
              <w:t>Risk management</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5624D6EC" w14:textId="77777777" w:rsidR="007C0196" w:rsidRPr="00182E58" w:rsidRDefault="007C0196" w:rsidP="000B5343">
            <w:pPr>
              <w:pStyle w:val="ARTablebody"/>
            </w:pPr>
            <w:r w:rsidRPr="00182E58">
              <w:t>ARRs – section 14.1</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5E55F19A" w14:textId="77777777" w:rsidR="007C0196" w:rsidRPr="00182E58" w:rsidRDefault="007C0196" w:rsidP="000B5343">
            <w:pPr>
              <w:pStyle w:val="ARTablebody"/>
            </w:pPr>
            <w:r w:rsidRPr="00182E58">
              <w:t>4</w:t>
            </w:r>
            <w:r w:rsidR="00182E58" w:rsidRPr="00182E58">
              <w:t>0</w:t>
            </w:r>
            <w:r w:rsidRPr="00182E58">
              <w:t>, 4</w:t>
            </w:r>
            <w:r w:rsidR="00182E58" w:rsidRPr="00182E58">
              <w:t>2</w:t>
            </w:r>
          </w:p>
        </w:tc>
      </w:tr>
      <w:tr w:rsidR="007C0196" w:rsidRPr="004B2407" w14:paraId="77D86B27"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20B8F817" w14:textId="77777777" w:rsidR="007C0196" w:rsidRPr="00182E58" w:rsidRDefault="007C0196" w:rsidP="000B5343">
            <w:pPr>
              <w:pStyle w:val="ARTablebold"/>
              <w:ind w:left="140"/>
            </w:pP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731244B9" w14:textId="77777777" w:rsidR="007C0196" w:rsidRPr="00182E58" w:rsidRDefault="007C0196" w:rsidP="000B5343">
            <w:pPr>
              <w:pStyle w:val="ARTablebody"/>
            </w:pPr>
            <w:r w:rsidRPr="00182E58">
              <w:t>Audit committee</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1EE35A28" w14:textId="77777777" w:rsidR="007C0196" w:rsidRPr="00182E58" w:rsidRDefault="007C0196" w:rsidP="000B5343">
            <w:pPr>
              <w:pStyle w:val="ARTablebody"/>
            </w:pPr>
            <w:r w:rsidRPr="00182E58">
              <w:t>ARRs – section 14.2</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13066835" w14:textId="77777777" w:rsidR="007C0196" w:rsidRPr="00182E58" w:rsidRDefault="00182E58" w:rsidP="000B5343">
            <w:pPr>
              <w:pStyle w:val="ARTablebody"/>
            </w:pPr>
            <w:r w:rsidRPr="00182E58">
              <w:t>40, 46</w:t>
            </w:r>
          </w:p>
        </w:tc>
      </w:tr>
      <w:tr w:rsidR="007C0196" w:rsidRPr="004B2407" w14:paraId="3594C54B"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4493B652" w14:textId="77777777" w:rsidR="007C0196" w:rsidRPr="00182E58" w:rsidRDefault="007C0196" w:rsidP="000B5343">
            <w:pPr>
              <w:pStyle w:val="ARTablebold"/>
              <w:ind w:left="140"/>
            </w:pP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71C64B11" w14:textId="77777777" w:rsidR="007C0196" w:rsidRPr="00182E58" w:rsidRDefault="007C0196" w:rsidP="000B5343">
            <w:pPr>
              <w:pStyle w:val="ARTablebody"/>
            </w:pPr>
            <w:r w:rsidRPr="00182E58">
              <w:t>Internal audit</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5F3ABEDD" w14:textId="77777777" w:rsidR="007C0196" w:rsidRPr="00182E58" w:rsidRDefault="007C0196" w:rsidP="000B5343">
            <w:pPr>
              <w:pStyle w:val="ARTablebody"/>
            </w:pPr>
            <w:r w:rsidRPr="00182E58">
              <w:t>ARRs – section 14.3</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6BB90F81" w14:textId="77777777" w:rsidR="007C0196" w:rsidRPr="00182E58" w:rsidRDefault="00182E58" w:rsidP="000B5343">
            <w:pPr>
              <w:pStyle w:val="ARTablebody"/>
            </w:pPr>
            <w:r w:rsidRPr="00182E58">
              <w:t>40, 44, 46</w:t>
            </w:r>
          </w:p>
        </w:tc>
      </w:tr>
      <w:tr w:rsidR="007C0196" w:rsidRPr="004B2407" w14:paraId="1E0DABF2"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2761AAC9" w14:textId="77777777" w:rsidR="007C0196" w:rsidRPr="00182E58" w:rsidRDefault="007C0196" w:rsidP="000B5343">
            <w:pPr>
              <w:pStyle w:val="ARTablebold"/>
              <w:ind w:left="140"/>
            </w:pP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68E1A102" w14:textId="77777777" w:rsidR="007C0196" w:rsidRPr="00182E58" w:rsidRDefault="007C0196" w:rsidP="000B5343">
            <w:pPr>
              <w:pStyle w:val="ARTablebody"/>
            </w:pPr>
            <w:r w:rsidRPr="00182E58">
              <w:t>External scrutiny</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32EAA836" w14:textId="77777777" w:rsidR="007C0196" w:rsidRPr="00182E58" w:rsidRDefault="007C0196" w:rsidP="000B5343">
            <w:pPr>
              <w:pStyle w:val="ARTablebody"/>
            </w:pPr>
            <w:r w:rsidRPr="00182E58">
              <w:t>ARRs – section 14.4</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6F43FB54" w14:textId="77777777" w:rsidR="007C0196" w:rsidRPr="00182E58" w:rsidRDefault="00182E58" w:rsidP="000B5343">
            <w:pPr>
              <w:pStyle w:val="ARTablebody"/>
            </w:pPr>
            <w:r w:rsidRPr="00182E58">
              <w:t>44</w:t>
            </w:r>
          </w:p>
        </w:tc>
      </w:tr>
      <w:tr w:rsidR="007C0196" w:rsidRPr="004B2407" w14:paraId="25960FE7"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0D8A2215" w14:textId="77777777" w:rsidR="007C0196" w:rsidRPr="00182E58" w:rsidRDefault="007C0196" w:rsidP="000B5343">
            <w:pPr>
              <w:pStyle w:val="ARTablebold"/>
              <w:ind w:left="140"/>
            </w:pP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074A37D4" w14:textId="77777777" w:rsidR="007C0196" w:rsidRPr="00182E58" w:rsidRDefault="007C0196" w:rsidP="000B5343">
            <w:pPr>
              <w:pStyle w:val="ARTablebody"/>
            </w:pPr>
            <w:r w:rsidRPr="00182E58">
              <w:t>Information systems and recordkeeping</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454C7C55" w14:textId="77777777" w:rsidR="007C0196" w:rsidRPr="00182E58" w:rsidRDefault="007C0196" w:rsidP="000B5343">
            <w:pPr>
              <w:pStyle w:val="ARTablebody"/>
            </w:pPr>
            <w:r w:rsidRPr="00182E58">
              <w:t>ARRs – section 14.5</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224AAB30" w14:textId="77777777" w:rsidR="007C0196" w:rsidRPr="00182E58" w:rsidRDefault="00182E58" w:rsidP="000B5343">
            <w:pPr>
              <w:pStyle w:val="ARTablebody"/>
            </w:pPr>
            <w:r w:rsidRPr="00182E58">
              <w:t>46-47</w:t>
            </w:r>
          </w:p>
        </w:tc>
      </w:tr>
      <w:tr w:rsidR="007C0196" w:rsidRPr="004B2407" w14:paraId="271354AA"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08ECE4FE" w14:textId="77777777" w:rsidR="007C0196" w:rsidRPr="00182E58" w:rsidRDefault="007C0196" w:rsidP="000B5343">
            <w:pPr>
              <w:pStyle w:val="ARTablebold"/>
              <w:ind w:left="140"/>
            </w:pPr>
            <w:r w:rsidRPr="00182E58">
              <w:rPr>
                <w:rStyle w:val="Copy-bold0"/>
                <w:b/>
                <w:bCs w:val="0"/>
                <w:color w:val="auto"/>
              </w:rPr>
              <w:t>Governance – human resources</w:t>
            </w: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0319901C" w14:textId="77777777" w:rsidR="007C0196" w:rsidRPr="00182E58" w:rsidRDefault="007C0196" w:rsidP="000B5343">
            <w:pPr>
              <w:pStyle w:val="ARTablebody"/>
            </w:pPr>
            <w:r w:rsidRPr="00182E58">
              <w:t>Strategic workforce planning and performance</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06BA3F9E" w14:textId="77777777" w:rsidR="007C0196" w:rsidRPr="00182E58" w:rsidRDefault="007C0196" w:rsidP="000B5343">
            <w:pPr>
              <w:pStyle w:val="ARTablebody"/>
            </w:pPr>
            <w:r w:rsidRPr="00182E58">
              <w:t>ARRs – section 15.1</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322741C8" w14:textId="77777777" w:rsidR="007C0196" w:rsidRPr="00182E58" w:rsidRDefault="00182E58" w:rsidP="000B5343">
            <w:pPr>
              <w:pStyle w:val="ARTablebody"/>
            </w:pPr>
            <w:r w:rsidRPr="00182E58">
              <w:t>48-49</w:t>
            </w:r>
          </w:p>
        </w:tc>
      </w:tr>
      <w:tr w:rsidR="007C0196" w:rsidRPr="004B2407" w14:paraId="442B7BDC"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2BA3BF22" w14:textId="77777777" w:rsidR="007C0196" w:rsidRPr="00182E58" w:rsidRDefault="007C0196" w:rsidP="000B5343">
            <w:pPr>
              <w:pStyle w:val="ARTablebold"/>
              <w:ind w:left="140"/>
            </w:pP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43E8547B" w14:textId="77777777" w:rsidR="007C0196" w:rsidRPr="00182E58" w:rsidRDefault="007C0196" w:rsidP="000B5343">
            <w:pPr>
              <w:pStyle w:val="ARTablebody"/>
            </w:pPr>
            <w:r w:rsidRPr="00182E58">
              <w:t>Early retirement, redundancy and retrenchment</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42FDBBB4" w14:textId="77777777" w:rsidR="007C0196" w:rsidRPr="00182E58" w:rsidRDefault="007C0196" w:rsidP="000B5343">
            <w:pPr>
              <w:pStyle w:val="ARTablebody"/>
            </w:pPr>
            <w:r w:rsidRPr="00182E58">
              <w:t>Directive No.11/12 Early Retirement, Redundancy and Retrenchment</w:t>
            </w:r>
          </w:p>
          <w:p w14:paraId="1B16AF6D" w14:textId="77777777" w:rsidR="007C0196" w:rsidRPr="00182E58" w:rsidRDefault="007C0196" w:rsidP="000B5343">
            <w:pPr>
              <w:pStyle w:val="ARTablebody"/>
            </w:pPr>
            <w:r w:rsidRPr="00182E58">
              <w:t>Directive No.16/16 Early Retirement, Redundancy and Retrenchment (from 20 May 2016)</w:t>
            </w:r>
          </w:p>
          <w:p w14:paraId="5054A391" w14:textId="77777777" w:rsidR="007C0196" w:rsidRPr="00182E58" w:rsidRDefault="007C0196" w:rsidP="000B5343">
            <w:pPr>
              <w:pStyle w:val="ARTablebody"/>
            </w:pPr>
            <w:r w:rsidRPr="00182E58">
              <w:t>ARRs – section 15.2</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5A13C9A4" w14:textId="77777777" w:rsidR="007C0196" w:rsidRPr="00182E58" w:rsidRDefault="00182E58" w:rsidP="000B5343">
            <w:pPr>
              <w:pStyle w:val="ARTablebody"/>
            </w:pPr>
            <w:r w:rsidRPr="00182E58">
              <w:t>50</w:t>
            </w:r>
          </w:p>
        </w:tc>
      </w:tr>
      <w:tr w:rsidR="007C0196" w:rsidRPr="004B2407" w14:paraId="73AA6446"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533B743F" w14:textId="77777777" w:rsidR="007C0196" w:rsidRPr="00182E58" w:rsidRDefault="007C0196" w:rsidP="000B5343">
            <w:pPr>
              <w:pStyle w:val="ARTablebold"/>
              <w:ind w:left="140"/>
            </w:pPr>
            <w:r w:rsidRPr="00182E58">
              <w:rPr>
                <w:rStyle w:val="Copy-bold0"/>
                <w:b/>
                <w:bCs w:val="0"/>
                <w:color w:val="auto"/>
              </w:rPr>
              <w:t>Open Data</w:t>
            </w: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2AE7801C" w14:textId="77777777" w:rsidR="007C0196" w:rsidRPr="00182E58" w:rsidRDefault="007C0196" w:rsidP="000B5343">
            <w:pPr>
              <w:pStyle w:val="ARTablebody"/>
            </w:pPr>
            <w:r w:rsidRPr="00182E58">
              <w:t>Statement advising publication of information</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0E2A893E" w14:textId="77777777" w:rsidR="007C0196" w:rsidRPr="00182E58" w:rsidRDefault="007C0196" w:rsidP="000B5343">
            <w:pPr>
              <w:pStyle w:val="ARTablebody"/>
            </w:pPr>
            <w:r w:rsidRPr="00182E58">
              <w:t>ARRs – section 16</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10DFC58D" w14:textId="77777777" w:rsidR="007C0196" w:rsidRPr="00182E58" w:rsidRDefault="00182E58" w:rsidP="000B5343">
            <w:pPr>
              <w:pStyle w:val="ARTablebody"/>
            </w:pPr>
            <w:r w:rsidRPr="00182E58">
              <w:t>47</w:t>
            </w:r>
          </w:p>
        </w:tc>
      </w:tr>
      <w:tr w:rsidR="007C0196" w:rsidRPr="004B2407" w14:paraId="39715297"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6AD5B827" w14:textId="77777777" w:rsidR="007C0196" w:rsidRPr="00182E58" w:rsidRDefault="007C0196" w:rsidP="000B5343">
            <w:pPr>
              <w:pStyle w:val="ARTablebold"/>
              <w:ind w:left="140"/>
            </w:pP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2406B192" w14:textId="77777777" w:rsidR="007C0196" w:rsidRPr="00182E58" w:rsidRDefault="007C0196" w:rsidP="000B5343">
            <w:pPr>
              <w:pStyle w:val="ARTablebody"/>
            </w:pPr>
            <w:r w:rsidRPr="00182E58">
              <w:t>Consultancies</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2FD6FC31" w14:textId="77777777" w:rsidR="007C0196" w:rsidRPr="00182E58" w:rsidRDefault="007C0196" w:rsidP="000B5343">
            <w:pPr>
              <w:pStyle w:val="ARTablebody"/>
            </w:pPr>
            <w:r w:rsidRPr="00182E58">
              <w:t>ARRs – section 33.1</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6595A895" w14:textId="77777777" w:rsidR="007C0196" w:rsidRPr="00182E58" w:rsidRDefault="00182E58" w:rsidP="000B5343">
            <w:pPr>
              <w:pStyle w:val="ARTablebody"/>
            </w:pPr>
            <w:r w:rsidRPr="00182E58">
              <w:t>47</w:t>
            </w:r>
          </w:p>
        </w:tc>
      </w:tr>
      <w:tr w:rsidR="007C0196" w:rsidRPr="004B2407" w14:paraId="5DF4E1EF"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4B7A4B5D" w14:textId="77777777" w:rsidR="007C0196" w:rsidRPr="00182E58" w:rsidRDefault="007C0196" w:rsidP="000B5343">
            <w:pPr>
              <w:pStyle w:val="ARTablebold"/>
              <w:ind w:left="140"/>
            </w:pP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2DAA06D4" w14:textId="77777777" w:rsidR="007C0196" w:rsidRPr="00182E58" w:rsidRDefault="007C0196" w:rsidP="000B5343">
            <w:pPr>
              <w:pStyle w:val="ARTablebody"/>
            </w:pPr>
            <w:r w:rsidRPr="00182E58">
              <w:t>Overseas travel</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6ED4B6E6" w14:textId="77777777" w:rsidR="007C0196" w:rsidRPr="00182E58" w:rsidRDefault="007C0196" w:rsidP="000B5343">
            <w:pPr>
              <w:pStyle w:val="ARTablebody"/>
            </w:pPr>
            <w:r w:rsidRPr="00182E58">
              <w:t>ARRs – section 33.2</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7179851F" w14:textId="77777777" w:rsidR="007C0196" w:rsidRPr="00182E58" w:rsidRDefault="00182E58" w:rsidP="000B5343">
            <w:pPr>
              <w:pStyle w:val="ARTablebody"/>
            </w:pPr>
            <w:r w:rsidRPr="00182E58">
              <w:t>47</w:t>
            </w:r>
          </w:p>
        </w:tc>
      </w:tr>
      <w:tr w:rsidR="007C0196" w:rsidRPr="004B2407" w14:paraId="0332C02E"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168C686A" w14:textId="77777777" w:rsidR="007C0196" w:rsidRPr="00182E58" w:rsidRDefault="007C0196" w:rsidP="000B5343">
            <w:pPr>
              <w:pStyle w:val="ARTablebold"/>
              <w:ind w:left="140"/>
            </w:pP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238E7523" w14:textId="77777777" w:rsidR="007C0196" w:rsidRPr="00182E58" w:rsidRDefault="007C0196" w:rsidP="000B5343">
            <w:pPr>
              <w:pStyle w:val="ARTablebody"/>
            </w:pPr>
            <w:r w:rsidRPr="00182E58">
              <w:t>Queensland Language Services Policy</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2B309642" w14:textId="77777777" w:rsidR="007C0196" w:rsidRPr="00182E58" w:rsidRDefault="007C0196" w:rsidP="000B5343">
            <w:pPr>
              <w:pStyle w:val="ARTablebody"/>
            </w:pPr>
            <w:r w:rsidRPr="00182E58">
              <w:t>ARRs – section 33.3</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020133F4" w14:textId="77777777" w:rsidR="007C0196" w:rsidRPr="00182E58" w:rsidRDefault="00182E58" w:rsidP="000B5343">
            <w:pPr>
              <w:pStyle w:val="ARTablebody"/>
            </w:pPr>
            <w:r w:rsidRPr="00182E58">
              <w:t>47</w:t>
            </w:r>
          </w:p>
        </w:tc>
      </w:tr>
      <w:tr w:rsidR="007C0196" w:rsidRPr="004B2407" w14:paraId="44B629CF"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4D036274" w14:textId="77777777" w:rsidR="007C0196" w:rsidRPr="00182E58" w:rsidRDefault="007C0196" w:rsidP="000B5343">
            <w:pPr>
              <w:pStyle w:val="ARTablebold"/>
              <w:ind w:left="140"/>
            </w:pPr>
            <w:r w:rsidRPr="00182E58">
              <w:rPr>
                <w:rStyle w:val="Copy-bold0"/>
                <w:b/>
                <w:bCs w:val="0"/>
                <w:color w:val="auto"/>
              </w:rPr>
              <w:t>Financial statements</w:t>
            </w: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15E4E065" w14:textId="77777777" w:rsidR="007C0196" w:rsidRPr="00182E58" w:rsidRDefault="007C0196" w:rsidP="000B5343">
            <w:pPr>
              <w:pStyle w:val="ARTablebody"/>
            </w:pPr>
            <w:r w:rsidRPr="00182E58">
              <w:t>Certification of financial statements</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08812FE0" w14:textId="77777777" w:rsidR="007C0196" w:rsidRPr="00182E58" w:rsidRDefault="007C0196" w:rsidP="000B5343">
            <w:pPr>
              <w:pStyle w:val="ARTablebody"/>
            </w:pPr>
            <w:r w:rsidRPr="00182E58">
              <w:t>FAA – section 62</w:t>
            </w:r>
          </w:p>
          <w:p w14:paraId="5F166C28" w14:textId="77777777" w:rsidR="007C0196" w:rsidRPr="00182E58" w:rsidRDefault="007C0196" w:rsidP="000B5343">
            <w:pPr>
              <w:pStyle w:val="ARTablebody"/>
            </w:pPr>
            <w:r w:rsidRPr="00182E58">
              <w:t>FPMS – sections 42, 43 and 50</w:t>
            </w:r>
          </w:p>
          <w:p w14:paraId="7A4014D1" w14:textId="77777777" w:rsidR="007C0196" w:rsidRPr="00182E58" w:rsidRDefault="00182E58" w:rsidP="000B5343">
            <w:pPr>
              <w:pStyle w:val="ARTablebody"/>
            </w:pPr>
            <w:r w:rsidRPr="00182E58">
              <w:t>ARRs – section 17.1</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076B9169" w14:textId="77777777" w:rsidR="007C0196" w:rsidRPr="00182E58" w:rsidRDefault="00182E58" w:rsidP="000B5343">
            <w:pPr>
              <w:pStyle w:val="ARTablebody"/>
            </w:pPr>
            <w:r w:rsidRPr="00182E58">
              <w:t>56</w:t>
            </w:r>
          </w:p>
        </w:tc>
      </w:tr>
      <w:tr w:rsidR="007C0196" w:rsidRPr="004B2407" w14:paraId="4F6D7659" w14:textId="77777777" w:rsidTr="00182E58">
        <w:trPr>
          <w:trHeight w:val="60"/>
        </w:trPr>
        <w:tc>
          <w:tcPr>
            <w:tcW w:w="2222" w:type="dxa"/>
            <w:tcBorders>
              <w:top w:val="single" w:sz="2" w:space="0" w:color="000000"/>
              <w:left w:val="single" w:sz="6" w:space="0" w:color="000000"/>
              <w:bottom w:val="single" w:sz="2" w:space="0" w:color="000000"/>
              <w:right w:val="single" w:sz="2" w:space="0" w:color="000000"/>
            </w:tcBorders>
            <w:tcMar>
              <w:top w:w="125" w:type="dxa"/>
              <w:left w:w="0" w:type="dxa"/>
              <w:bottom w:w="125" w:type="dxa"/>
              <w:right w:w="0" w:type="dxa"/>
            </w:tcMar>
          </w:tcPr>
          <w:p w14:paraId="1B6EBAAD" w14:textId="77777777" w:rsidR="007C0196" w:rsidRPr="00182E58" w:rsidRDefault="007C0196" w:rsidP="000B5343">
            <w:pPr>
              <w:pStyle w:val="ARTablebold"/>
              <w:ind w:left="140"/>
            </w:pPr>
          </w:p>
        </w:tc>
        <w:tc>
          <w:tcPr>
            <w:tcW w:w="3446"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80" w:type="dxa"/>
            </w:tcMar>
          </w:tcPr>
          <w:p w14:paraId="01FC3579" w14:textId="77777777" w:rsidR="007C0196" w:rsidRPr="00182E58" w:rsidRDefault="007C0196" w:rsidP="000B5343">
            <w:pPr>
              <w:pStyle w:val="ARTablebody"/>
            </w:pPr>
            <w:r w:rsidRPr="00182E58">
              <w:t>Independent Auditor’s Report</w:t>
            </w:r>
          </w:p>
        </w:tc>
        <w:tc>
          <w:tcPr>
            <w:tcW w:w="2698" w:type="dxa"/>
            <w:tcBorders>
              <w:top w:val="single" w:sz="2" w:space="0" w:color="000000"/>
              <w:left w:val="single" w:sz="2" w:space="0" w:color="000000"/>
              <w:bottom w:val="single" w:sz="2" w:space="0" w:color="000000"/>
              <w:right w:val="single" w:sz="2" w:space="0" w:color="000000"/>
            </w:tcBorders>
            <w:tcMar>
              <w:top w:w="125" w:type="dxa"/>
              <w:left w:w="80" w:type="dxa"/>
              <w:bottom w:w="125" w:type="dxa"/>
              <w:right w:w="0" w:type="dxa"/>
            </w:tcMar>
          </w:tcPr>
          <w:p w14:paraId="439C2665" w14:textId="77777777" w:rsidR="007C0196" w:rsidRPr="00182E58" w:rsidRDefault="007C0196" w:rsidP="000B5343">
            <w:pPr>
              <w:pStyle w:val="ARTablebody"/>
            </w:pPr>
            <w:r w:rsidRPr="00182E58">
              <w:t>FAA – section 62</w:t>
            </w:r>
          </w:p>
          <w:p w14:paraId="5879B673" w14:textId="77777777" w:rsidR="007C0196" w:rsidRPr="00182E58" w:rsidRDefault="007C0196" w:rsidP="000B5343">
            <w:pPr>
              <w:pStyle w:val="ARTablebody"/>
            </w:pPr>
            <w:r w:rsidRPr="00182E58">
              <w:t>FPMS – section 50</w:t>
            </w:r>
          </w:p>
          <w:p w14:paraId="50594EBD" w14:textId="77777777" w:rsidR="007C0196" w:rsidRPr="00182E58" w:rsidRDefault="00182E58" w:rsidP="000B5343">
            <w:pPr>
              <w:pStyle w:val="ARTablebody"/>
            </w:pPr>
            <w:r w:rsidRPr="00182E58">
              <w:t>ARRs – section 17.2</w:t>
            </w:r>
          </w:p>
        </w:tc>
        <w:tc>
          <w:tcPr>
            <w:tcW w:w="1320" w:type="dxa"/>
            <w:tcBorders>
              <w:top w:val="single" w:sz="2" w:space="0" w:color="000000"/>
              <w:left w:val="single" w:sz="2" w:space="0" w:color="000000"/>
              <w:bottom w:val="single" w:sz="2" w:space="0" w:color="000000"/>
              <w:right w:val="single" w:sz="6" w:space="0" w:color="000000"/>
            </w:tcBorders>
            <w:tcMar>
              <w:top w:w="125" w:type="dxa"/>
              <w:left w:w="80" w:type="dxa"/>
              <w:bottom w:w="125" w:type="dxa"/>
              <w:right w:w="0" w:type="dxa"/>
            </w:tcMar>
          </w:tcPr>
          <w:p w14:paraId="0D2E9742" w14:textId="77777777" w:rsidR="007C0196" w:rsidRPr="00182E58" w:rsidRDefault="00182E58" w:rsidP="000B5343">
            <w:pPr>
              <w:pStyle w:val="ARTablebody"/>
            </w:pPr>
            <w:r w:rsidRPr="00182E58">
              <w:t>57-59</w:t>
            </w:r>
          </w:p>
        </w:tc>
      </w:tr>
    </w:tbl>
    <w:p w14:paraId="35621717" w14:textId="77777777" w:rsidR="007C0196" w:rsidRPr="00593A33" w:rsidRDefault="007C0196" w:rsidP="00593A33">
      <w:pPr>
        <w:pStyle w:val="ARNotes"/>
        <w:tabs>
          <w:tab w:val="left" w:pos="993"/>
        </w:tabs>
      </w:pPr>
    </w:p>
    <w:p w14:paraId="0F1C9045" w14:textId="77777777" w:rsidR="003132ED" w:rsidRPr="00593A33" w:rsidRDefault="003132ED" w:rsidP="00593A33">
      <w:pPr>
        <w:pStyle w:val="ARNotes"/>
        <w:tabs>
          <w:tab w:val="left" w:pos="993"/>
        </w:tabs>
      </w:pPr>
      <w:r w:rsidRPr="00593A33">
        <w:t>FAA</w:t>
      </w:r>
      <w:r w:rsidRPr="00593A33">
        <w:tab/>
        <w:t xml:space="preserve">Financial Accountability Act 2009 </w:t>
      </w:r>
    </w:p>
    <w:p w14:paraId="55D76269" w14:textId="77777777" w:rsidR="003132ED" w:rsidRPr="00593A33" w:rsidRDefault="003132ED" w:rsidP="00593A33">
      <w:pPr>
        <w:pStyle w:val="ARNotes"/>
        <w:tabs>
          <w:tab w:val="left" w:pos="993"/>
        </w:tabs>
      </w:pPr>
      <w:r w:rsidRPr="00593A33">
        <w:t>FPMS</w:t>
      </w:r>
      <w:r w:rsidRPr="00593A33">
        <w:tab/>
        <w:t>Financial and Performance Management Standard 2009</w:t>
      </w:r>
    </w:p>
    <w:p w14:paraId="42E72A97" w14:textId="77777777" w:rsidR="003132ED" w:rsidRPr="00593A33" w:rsidRDefault="003132ED" w:rsidP="00593A33">
      <w:pPr>
        <w:pStyle w:val="ARNotes"/>
        <w:tabs>
          <w:tab w:val="left" w:pos="993"/>
        </w:tabs>
      </w:pPr>
      <w:r w:rsidRPr="00593A33">
        <w:t>ARRs</w:t>
      </w:r>
      <w:r w:rsidRPr="00593A33">
        <w:tab/>
        <w:t>Annual report requirements for Queensland Government agencies</w:t>
      </w:r>
    </w:p>
    <w:p w14:paraId="3959B188" w14:textId="77777777" w:rsidR="003132ED" w:rsidRPr="00593A33" w:rsidRDefault="003132ED" w:rsidP="00593A33">
      <w:pPr>
        <w:pStyle w:val="ARNotes"/>
        <w:tabs>
          <w:tab w:val="left" w:pos="993"/>
        </w:tabs>
      </w:pPr>
    </w:p>
    <w:p w14:paraId="40FC7D9B" w14:textId="77777777" w:rsidR="003132ED" w:rsidRPr="00593A33" w:rsidRDefault="003132ED" w:rsidP="00593A33">
      <w:pPr>
        <w:pStyle w:val="ARbodycopy"/>
      </w:pPr>
    </w:p>
    <w:p w14:paraId="316B7CED" w14:textId="77777777" w:rsidR="00593A33" w:rsidRPr="00593A33" w:rsidRDefault="00593A33" w:rsidP="00593A33">
      <w:pPr>
        <w:pStyle w:val="ARbodycopy"/>
      </w:pPr>
    </w:p>
    <w:p w14:paraId="03A44CDE" w14:textId="77777777" w:rsidR="00593A33" w:rsidRPr="00593A33" w:rsidRDefault="00593A33" w:rsidP="00593A33">
      <w:pPr>
        <w:pStyle w:val="ARbodycopy"/>
      </w:pPr>
    </w:p>
    <w:p w14:paraId="5125A009" w14:textId="77777777" w:rsidR="00593A33" w:rsidRPr="00593A33" w:rsidRDefault="00593A33" w:rsidP="00593A33">
      <w:pPr>
        <w:pStyle w:val="ARbodycopy"/>
      </w:pPr>
    </w:p>
    <w:p w14:paraId="2B796CBC" w14:textId="77777777" w:rsidR="00593A33" w:rsidRPr="00593A33" w:rsidRDefault="00593A33" w:rsidP="00593A33">
      <w:pPr>
        <w:pStyle w:val="ARbodycopy"/>
      </w:pPr>
    </w:p>
    <w:p w14:paraId="6C4D3E9D" w14:textId="77777777" w:rsidR="00C466F7" w:rsidRPr="00593A33" w:rsidRDefault="00C466F7" w:rsidP="00593A33">
      <w:pPr>
        <w:pStyle w:val="ARbodycopy"/>
      </w:pPr>
    </w:p>
    <w:p w14:paraId="6A67F076" w14:textId="77777777" w:rsidR="00C94B22" w:rsidRPr="00593A33" w:rsidRDefault="00C94B22" w:rsidP="00593A33">
      <w:pPr>
        <w:pStyle w:val="ARTablebold"/>
      </w:pPr>
      <w:r w:rsidRPr="00593A33">
        <w:t>Contact the RTA</w:t>
      </w:r>
    </w:p>
    <w:p w14:paraId="3080E092" w14:textId="77777777" w:rsidR="00C94B22" w:rsidRPr="00593A33" w:rsidRDefault="00C94B22" w:rsidP="00593A33">
      <w:pPr>
        <w:pStyle w:val="ARbodycopy"/>
      </w:pPr>
    </w:p>
    <w:p w14:paraId="5B3404A0" w14:textId="77777777" w:rsidR="00C94B22" w:rsidRPr="00593A33" w:rsidRDefault="00C94B22" w:rsidP="00593A33">
      <w:pPr>
        <w:pStyle w:val="ARbodycopy"/>
      </w:pPr>
      <w:r w:rsidRPr="00593A33">
        <w:t>Level 23, 179 Turbot Street</w:t>
      </w:r>
    </w:p>
    <w:p w14:paraId="75A241D1" w14:textId="77777777" w:rsidR="00C94B22" w:rsidRPr="00593A33" w:rsidRDefault="00C94B22" w:rsidP="00593A33">
      <w:pPr>
        <w:pStyle w:val="ARbodycopy"/>
      </w:pPr>
      <w:r w:rsidRPr="00593A33">
        <w:t>Brisbane Q 4000</w:t>
      </w:r>
    </w:p>
    <w:p w14:paraId="6CC3EB01" w14:textId="77777777" w:rsidR="00C94B22" w:rsidRPr="00593A33" w:rsidRDefault="00C94B22" w:rsidP="00593A33">
      <w:pPr>
        <w:pStyle w:val="ARbodycopy"/>
      </w:pPr>
    </w:p>
    <w:p w14:paraId="331B7DC6" w14:textId="77777777" w:rsidR="00C94B22" w:rsidRPr="00593A33" w:rsidRDefault="00544862" w:rsidP="00593A33">
      <w:pPr>
        <w:pStyle w:val="ARbodycopy"/>
      </w:pPr>
      <w:r w:rsidRPr="00593A33">
        <w:t xml:space="preserve">Phone: </w:t>
      </w:r>
      <w:r w:rsidR="00C94B22" w:rsidRPr="00593A33">
        <w:t>1300 366 311</w:t>
      </w:r>
    </w:p>
    <w:p w14:paraId="40B4EADF" w14:textId="77777777" w:rsidR="00C94B22" w:rsidRPr="00593A33" w:rsidRDefault="00C94B22" w:rsidP="00593A33">
      <w:pPr>
        <w:pStyle w:val="ARbodycopy"/>
      </w:pPr>
    </w:p>
    <w:p w14:paraId="77A353F6" w14:textId="77777777" w:rsidR="00C94B22" w:rsidRPr="00593A33" w:rsidRDefault="00544862" w:rsidP="00593A33">
      <w:pPr>
        <w:pStyle w:val="ARbodycopy"/>
      </w:pPr>
      <w:r w:rsidRPr="00593A33">
        <w:t xml:space="preserve">Website: </w:t>
      </w:r>
      <w:r w:rsidR="00C94B22" w:rsidRPr="00593A33">
        <w:t>rta.qld.gov.au</w:t>
      </w:r>
    </w:p>
    <w:sectPr w:rsidR="00C94B22" w:rsidRPr="00593A33" w:rsidSect="000B73C3">
      <w:headerReference w:type="default" r:id="rId13"/>
      <w:footerReference w:type="default" r:id="rId14"/>
      <w:pgSz w:w="11906" w:h="16838" w:code="9"/>
      <w:pgMar w:top="1134" w:right="907" w:bottom="1021" w:left="907" w:header="425"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2E04A" w14:textId="77777777" w:rsidR="00CA3EE7" w:rsidRDefault="00CA3EE7" w:rsidP="0097019B">
      <w:r>
        <w:separator/>
      </w:r>
    </w:p>
  </w:endnote>
  <w:endnote w:type="continuationSeparator" w:id="0">
    <w:p w14:paraId="3AF9E05E" w14:textId="77777777" w:rsidR="00CA3EE7" w:rsidRDefault="00CA3EE7" w:rsidP="00970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Minion Pro">
    <w:panose1 w:val="02040503050306020203"/>
    <w:charset w:val="00"/>
    <w:family w:val="roman"/>
    <w:notTrueType/>
    <w:pitch w:val="variable"/>
    <w:sig w:usb0="60000287" w:usb1="00000001" w:usb2="00000000" w:usb3="00000000" w:csb0="0000019F" w:csb1="00000000"/>
  </w:font>
  <w:font w:name="Myriad Pro Cond">
    <w:panose1 w:val="00000000000000000000"/>
    <w:charset w:val="00"/>
    <w:family w:val="swiss"/>
    <w:notTrueType/>
    <w:pitch w:val="variable"/>
    <w:sig w:usb0="20000287" w:usb1="00000001" w:usb2="00000000" w:usb3="00000000" w:csb0="0000019F" w:csb1="00000000"/>
  </w:font>
  <w:font w:name="Helvetica 55 Roman">
    <w:panose1 w:val="00000000000000000000"/>
    <w:charset w:val="C8"/>
    <w:family w:val="roman"/>
    <w:notTrueType/>
    <w:pitch w:val="variable"/>
    <w:sig w:usb0="00000003" w:usb1="00000000" w:usb2="00000000" w:usb3="00000000" w:csb0="00000001" w:csb1="00000000"/>
  </w:font>
  <w:font w:name="Helvetica 65 Medium">
    <w:panose1 w:val="00000000000000000000"/>
    <w:charset w:val="C8"/>
    <w:family w:val="roman"/>
    <w:notTrueType/>
    <w:pitch w:val="variable"/>
    <w:sig w:usb0="00000003" w:usb1="00000000" w:usb2="00000000" w:usb3="00000000" w:csb0="00000001" w:csb1="00000000"/>
  </w:font>
  <w:font w:name="Helvetica 45 Light">
    <w:altName w:val="Arial"/>
    <w:panose1 w:val="00000000000000000000"/>
    <w:charset w:val="00"/>
    <w:family w:val="decorative"/>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18" w:type="dxa"/>
      <w:tblInd w:w="-720" w:type="dxa"/>
      <w:tblLook w:val="04A0" w:firstRow="1" w:lastRow="0" w:firstColumn="1" w:lastColumn="0" w:noHBand="0" w:noVBand="1"/>
    </w:tblPr>
    <w:tblGrid>
      <w:gridCol w:w="9900"/>
      <w:gridCol w:w="1418"/>
    </w:tblGrid>
    <w:tr w:rsidR="00CA3EE7" w:rsidRPr="007F4AAC" w14:paraId="721C5CD1" w14:textId="77777777" w:rsidTr="002630CC">
      <w:trPr>
        <w:trHeight w:val="283"/>
      </w:trPr>
      <w:tc>
        <w:tcPr>
          <w:tcW w:w="9900" w:type="dxa"/>
          <w:vAlign w:val="center"/>
        </w:tcPr>
        <w:p w14:paraId="09C72019" w14:textId="77777777" w:rsidR="00CA3EE7" w:rsidRPr="004567FF" w:rsidRDefault="00AF378C" w:rsidP="002630CC">
          <w:pPr>
            <w:pStyle w:val="Header"/>
            <w:tabs>
              <w:tab w:val="clear" w:pos="4513"/>
              <w:tab w:val="clear" w:pos="9026"/>
            </w:tabs>
            <w:rPr>
              <w:sz w:val="16"/>
              <w:szCs w:val="16"/>
            </w:rPr>
          </w:pPr>
          <w:r>
            <w:rPr>
              <w:noProof/>
              <w:sz w:val="16"/>
              <w:szCs w:val="16"/>
              <w:lang w:val="en-AU" w:eastAsia="en-AU"/>
            </w:rPr>
            <w:pict w14:anchorId="7F095793">
              <v:shapetype id="_x0000_t32" coordsize="21600,21600" o:spt="32" o:oned="t" path="m,l21600,21600e" filled="f">
                <v:path arrowok="t" fillok="f" o:connecttype="none"/>
                <o:lock v:ext="edit" shapetype="t"/>
              </v:shapetype>
              <v:shape id="_x0000_s2053" type="#_x0000_t32" style="position:absolute;margin-left:-15.9pt;margin-top:-5pt;width:596.2pt;height:0;z-index:251658240;mso-position-horizontal-relative:page;mso-position-vertical-relative:page" o:connectortype="straight">
                <w10:wrap anchorx="page" anchory="page"/>
              </v:shape>
            </w:pict>
          </w:r>
        </w:p>
      </w:tc>
      <w:tc>
        <w:tcPr>
          <w:tcW w:w="1418" w:type="dxa"/>
        </w:tcPr>
        <w:p w14:paraId="372719FA" w14:textId="77777777" w:rsidR="00CA3EE7" w:rsidRPr="007F4AAC" w:rsidRDefault="00CA3EE7" w:rsidP="002630CC">
          <w:pPr>
            <w:pStyle w:val="Header"/>
            <w:tabs>
              <w:tab w:val="clear" w:pos="4513"/>
              <w:tab w:val="clear" w:pos="9026"/>
            </w:tabs>
            <w:jc w:val="right"/>
          </w:pPr>
          <w:r w:rsidRPr="004567FF">
            <w:rPr>
              <w:sz w:val="16"/>
              <w:szCs w:val="16"/>
            </w:rPr>
            <w:t xml:space="preserve">Page </w:t>
          </w:r>
          <w:r w:rsidRPr="004567FF">
            <w:rPr>
              <w:sz w:val="16"/>
              <w:szCs w:val="16"/>
            </w:rPr>
            <w:fldChar w:fldCharType="begin"/>
          </w:r>
          <w:r w:rsidRPr="004567FF">
            <w:rPr>
              <w:sz w:val="16"/>
              <w:szCs w:val="16"/>
            </w:rPr>
            <w:instrText xml:space="preserve"> PAGE </w:instrText>
          </w:r>
          <w:r w:rsidRPr="004567FF">
            <w:rPr>
              <w:sz w:val="16"/>
              <w:szCs w:val="16"/>
            </w:rPr>
            <w:fldChar w:fldCharType="separate"/>
          </w:r>
          <w:r w:rsidR="008067B5">
            <w:rPr>
              <w:noProof/>
              <w:sz w:val="16"/>
              <w:szCs w:val="16"/>
            </w:rPr>
            <w:t>25</w:t>
          </w:r>
          <w:r w:rsidRPr="004567FF">
            <w:rPr>
              <w:sz w:val="16"/>
              <w:szCs w:val="16"/>
            </w:rPr>
            <w:fldChar w:fldCharType="end"/>
          </w:r>
          <w:r w:rsidRPr="004567FF">
            <w:rPr>
              <w:sz w:val="16"/>
              <w:szCs w:val="16"/>
            </w:rPr>
            <w:t xml:space="preserve"> of </w:t>
          </w:r>
          <w:r w:rsidRPr="004567FF">
            <w:rPr>
              <w:sz w:val="16"/>
              <w:szCs w:val="16"/>
            </w:rPr>
            <w:fldChar w:fldCharType="begin"/>
          </w:r>
          <w:r w:rsidRPr="004567FF">
            <w:rPr>
              <w:sz w:val="16"/>
              <w:szCs w:val="16"/>
            </w:rPr>
            <w:instrText xml:space="preserve"> NUMPAGES  </w:instrText>
          </w:r>
          <w:r w:rsidRPr="004567FF">
            <w:rPr>
              <w:sz w:val="16"/>
              <w:szCs w:val="16"/>
            </w:rPr>
            <w:fldChar w:fldCharType="separate"/>
          </w:r>
          <w:r w:rsidR="008067B5">
            <w:rPr>
              <w:noProof/>
              <w:sz w:val="16"/>
              <w:szCs w:val="16"/>
            </w:rPr>
            <w:t>64</w:t>
          </w:r>
          <w:r w:rsidRPr="004567FF">
            <w:rPr>
              <w:sz w:val="16"/>
              <w:szCs w:val="16"/>
            </w:rPr>
            <w:fldChar w:fldCharType="end"/>
          </w:r>
        </w:p>
      </w:tc>
    </w:tr>
  </w:tbl>
  <w:p w14:paraId="4521A554" w14:textId="77777777" w:rsidR="00CA3EE7" w:rsidRPr="00890477" w:rsidRDefault="00CA3EE7" w:rsidP="00571E36">
    <w:pPr>
      <w:tabs>
        <w:tab w:val="right" w:pos="10260"/>
      </w:tabs>
      <w:spacing w:after="80"/>
      <w:jc w:val="center"/>
      <w:rPr>
        <w:sz w:val="8"/>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52BBF" w14:textId="77777777" w:rsidR="00CA3EE7" w:rsidRDefault="00CA3EE7" w:rsidP="0097019B">
      <w:r>
        <w:separator/>
      </w:r>
    </w:p>
  </w:footnote>
  <w:footnote w:type="continuationSeparator" w:id="0">
    <w:p w14:paraId="111E1360" w14:textId="77777777" w:rsidR="00CA3EE7" w:rsidRDefault="00CA3EE7" w:rsidP="00970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90C7" w14:textId="164F716A" w:rsidR="00CA3EE7" w:rsidRDefault="00AF378C">
    <w:pPr>
      <w:pStyle w:val="Header"/>
    </w:pPr>
    <w:r>
      <w:rPr>
        <w:noProof/>
        <w:lang w:val="en-AU" w:eastAsia="en-AU"/>
      </w:rPr>
      <w:pict w14:anchorId="09E70722">
        <v:shapetype id="_x0000_t32" coordsize="21600,21600" o:spt="32" o:oned="t" path="m,l21600,21600e" filled="f">
          <v:path arrowok="t" fillok="f" o:connecttype="none"/>
          <o:lock v:ext="edit" shapetype="t"/>
        </v:shapetype>
        <v:shape id="_x0000_s2058" type="#_x0000_t32" style="position:absolute;margin-left:.7pt;margin-top:40.3pt;width:596.2pt;height:0;z-index:251661312;mso-position-horizontal-relative:page;mso-position-vertical-relative:page" o:connectortype="straight">
          <w10:wrap anchorx="page" anchory="page"/>
        </v:shape>
      </w:pict>
    </w:r>
    <w:r>
      <w:fldChar w:fldCharType="begin"/>
    </w:r>
    <w:r>
      <w:instrText xml:space="preserve"> STYLEREF  Title  \* MERGEFORMAT </w:instrText>
    </w:r>
    <w:r>
      <w:fldChar w:fldCharType="separate"/>
    </w:r>
    <w:r>
      <w:rPr>
        <w:noProof/>
      </w:rPr>
      <w:t>Annual report</w:t>
    </w:r>
    <w:r>
      <w:rPr>
        <w:noProof/>
      </w:rPr>
      <w:fldChar w:fldCharType="end"/>
    </w:r>
    <w:r w:rsidR="00CA3EE7">
      <w:t xml:space="preserve"> 2017-18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0A25"/>
    <w:multiLevelType w:val="hybridMultilevel"/>
    <w:tmpl w:val="9A30C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C24D42"/>
    <w:multiLevelType w:val="hybridMultilevel"/>
    <w:tmpl w:val="66B0D5F2"/>
    <w:lvl w:ilvl="0" w:tplc="3D5A05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387539"/>
    <w:multiLevelType w:val="multilevel"/>
    <w:tmpl w:val="257C5A5A"/>
    <w:lvl w:ilvl="0">
      <w:start w:val="1"/>
      <w:numFmt w:val="decimal"/>
      <w:pStyle w:val="Subheading"/>
      <w:lvlText w:val="%1."/>
      <w:lvlJc w:val="left"/>
      <w:pPr>
        <w:tabs>
          <w:tab w:val="num" w:pos="720"/>
        </w:tabs>
        <w:ind w:left="360" w:hanging="360"/>
      </w:pPr>
      <w:rPr>
        <w:rFonts w:hint="default"/>
      </w:rPr>
    </w:lvl>
    <w:lvl w:ilvl="1">
      <w:start w:val="1"/>
      <w:numFmt w:val="decimal"/>
      <w:lvlText w:val="%1.%2."/>
      <w:lvlJc w:val="left"/>
      <w:pPr>
        <w:tabs>
          <w:tab w:val="num" w:pos="1800"/>
        </w:tabs>
        <w:ind w:left="792" w:hanging="432"/>
      </w:pPr>
      <w:rPr>
        <w:rFonts w:hint="default"/>
        <w:b w:val="0"/>
        <w:i w:val="0"/>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 w15:restartNumberingAfterBreak="0">
    <w:nsid w:val="0A656C5B"/>
    <w:multiLevelType w:val="hybridMultilevel"/>
    <w:tmpl w:val="662AB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B228B6"/>
    <w:multiLevelType w:val="hybridMultilevel"/>
    <w:tmpl w:val="3E86EF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F6134F"/>
    <w:multiLevelType w:val="hybridMultilevel"/>
    <w:tmpl w:val="F842C67E"/>
    <w:lvl w:ilvl="0" w:tplc="D03065F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3D5A05F0">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166D4E"/>
    <w:multiLevelType w:val="hybridMultilevel"/>
    <w:tmpl w:val="89BEC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1567A5"/>
    <w:multiLevelType w:val="hybridMultilevel"/>
    <w:tmpl w:val="EF1CC3E0"/>
    <w:lvl w:ilvl="0" w:tplc="433A5C2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A34224"/>
    <w:multiLevelType w:val="hybridMultilevel"/>
    <w:tmpl w:val="6396E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3A513F"/>
    <w:multiLevelType w:val="multilevel"/>
    <w:tmpl w:val="A9966E6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381" w:firstLine="45"/>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596F49FE"/>
    <w:multiLevelType w:val="hybridMultilevel"/>
    <w:tmpl w:val="7D325BB0"/>
    <w:lvl w:ilvl="0" w:tplc="D03065FA">
      <w:start w:val="1"/>
      <w:numFmt w:val="bullet"/>
      <w:pStyle w:val="AR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E971887"/>
    <w:multiLevelType w:val="hybridMultilevel"/>
    <w:tmpl w:val="D52ECB68"/>
    <w:lvl w:ilvl="0" w:tplc="A5D68CF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E354867"/>
    <w:multiLevelType w:val="hybridMultilevel"/>
    <w:tmpl w:val="9CE2E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1B8763D"/>
    <w:multiLevelType w:val="hybridMultilevel"/>
    <w:tmpl w:val="83408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D52C8F"/>
    <w:multiLevelType w:val="hybridMultilevel"/>
    <w:tmpl w:val="5D2E3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6873566">
    <w:abstractNumId w:val="9"/>
  </w:num>
  <w:num w:numId="2" w16cid:durableId="891113632">
    <w:abstractNumId w:val="2"/>
  </w:num>
  <w:num w:numId="3" w16cid:durableId="1634631227">
    <w:abstractNumId w:val="7"/>
  </w:num>
  <w:num w:numId="4" w16cid:durableId="1535071963">
    <w:abstractNumId w:val="10"/>
  </w:num>
  <w:num w:numId="5" w16cid:durableId="231625453">
    <w:abstractNumId w:val="1"/>
  </w:num>
  <w:num w:numId="6" w16cid:durableId="1410813054">
    <w:abstractNumId w:val="6"/>
  </w:num>
  <w:num w:numId="7" w16cid:durableId="2012678943">
    <w:abstractNumId w:val="8"/>
  </w:num>
  <w:num w:numId="8" w16cid:durableId="232010616">
    <w:abstractNumId w:val="5"/>
  </w:num>
  <w:num w:numId="9" w16cid:durableId="1569805338">
    <w:abstractNumId w:val="11"/>
  </w:num>
  <w:num w:numId="10" w16cid:durableId="1441026980">
    <w:abstractNumId w:val="12"/>
  </w:num>
  <w:num w:numId="11" w16cid:durableId="1258438195">
    <w:abstractNumId w:val="3"/>
  </w:num>
  <w:num w:numId="12" w16cid:durableId="350836767">
    <w:abstractNumId w:val="0"/>
  </w:num>
  <w:num w:numId="13" w16cid:durableId="698891752">
    <w:abstractNumId w:val="14"/>
  </w:num>
  <w:num w:numId="14" w16cid:durableId="1099524215">
    <w:abstractNumId w:val="4"/>
  </w:num>
  <w:num w:numId="15" w16cid:durableId="1952080573">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ocumentProtection w:edit="readOnly" w:enforcement="1" w:cryptProviderType="rsaAES" w:cryptAlgorithmClass="hash" w:cryptAlgorithmType="typeAny" w:cryptAlgorithmSid="14" w:cryptSpinCount="100000" w:hash="d0s93aK7ayLuuZSAecrf8z+GekZSFcOTNkSh+sx4mwYWwT6vLnLNM7edf1aOsRNI2Elgv56dDXQ+SxFqxZam8w==" w:salt="Xiy5Jr16YzqBtw/g8NpVUg=="/>
  <w:defaultTabStop w:val="7938"/>
  <w:drawingGridHorizontalSpacing w:val="120"/>
  <w:displayHorizontalDrawingGridEvery w:val="2"/>
  <w:characterSpacingControl w:val="doNotCompress"/>
  <w:hdrShapeDefaults>
    <o:shapedefaults v:ext="edit" spidmax="2059">
      <o:colormenu v:ext="edit" fillcolor="red"/>
    </o:shapedefaults>
    <o:shapelayout v:ext="edit">
      <o:idmap v:ext="edit" data="2"/>
      <o:rules v:ext="edit">
        <o:r id="V:Rule3" type="connector" idref="#_x0000_s2053"/>
        <o:r id="V:Rule4" type="connector" idref="#_x0000_s2058"/>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9083E"/>
    <w:rsid w:val="00002634"/>
    <w:rsid w:val="00002E08"/>
    <w:rsid w:val="000036BC"/>
    <w:rsid w:val="000038A2"/>
    <w:rsid w:val="00003AD4"/>
    <w:rsid w:val="00003FBD"/>
    <w:rsid w:val="00004B18"/>
    <w:rsid w:val="00004D1F"/>
    <w:rsid w:val="000050CD"/>
    <w:rsid w:val="00010E2D"/>
    <w:rsid w:val="00012826"/>
    <w:rsid w:val="00013B52"/>
    <w:rsid w:val="000154E5"/>
    <w:rsid w:val="000158AE"/>
    <w:rsid w:val="00021C3A"/>
    <w:rsid w:val="00023CD1"/>
    <w:rsid w:val="0002446D"/>
    <w:rsid w:val="00024833"/>
    <w:rsid w:val="000250B4"/>
    <w:rsid w:val="000253C4"/>
    <w:rsid w:val="00027A37"/>
    <w:rsid w:val="00031412"/>
    <w:rsid w:val="00032C50"/>
    <w:rsid w:val="0003348C"/>
    <w:rsid w:val="000344DD"/>
    <w:rsid w:val="00034E3C"/>
    <w:rsid w:val="000369A2"/>
    <w:rsid w:val="00037239"/>
    <w:rsid w:val="000405CB"/>
    <w:rsid w:val="000416A0"/>
    <w:rsid w:val="00041E4E"/>
    <w:rsid w:val="0004258A"/>
    <w:rsid w:val="000446F0"/>
    <w:rsid w:val="00045100"/>
    <w:rsid w:val="00045E61"/>
    <w:rsid w:val="000539CC"/>
    <w:rsid w:val="00053C5E"/>
    <w:rsid w:val="00055CBD"/>
    <w:rsid w:val="00056890"/>
    <w:rsid w:val="00056F23"/>
    <w:rsid w:val="000606CE"/>
    <w:rsid w:val="0006257C"/>
    <w:rsid w:val="00063B8D"/>
    <w:rsid w:val="00063C1B"/>
    <w:rsid w:val="00064352"/>
    <w:rsid w:val="000643BE"/>
    <w:rsid w:val="00064807"/>
    <w:rsid w:val="00070979"/>
    <w:rsid w:val="00071008"/>
    <w:rsid w:val="000712B8"/>
    <w:rsid w:val="000718DB"/>
    <w:rsid w:val="00072B8D"/>
    <w:rsid w:val="00073949"/>
    <w:rsid w:val="00074428"/>
    <w:rsid w:val="000749C6"/>
    <w:rsid w:val="000758C1"/>
    <w:rsid w:val="00075F00"/>
    <w:rsid w:val="000778CA"/>
    <w:rsid w:val="00077BD1"/>
    <w:rsid w:val="00077F8C"/>
    <w:rsid w:val="000828DC"/>
    <w:rsid w:val="00082C37"/>
    <w:rsid w:val="00082EC9"/>
    <w:rsid w:val="000831DE"/>
    <w:rsid w:val="0008337E"/>
    <w:rsid w:val="00083512"/>
    <w:rsid w:val="00083751"/>
    <w:rsid w:val="00083969"/>
    <w:rsid w:val="0008560C"/>
    <w:rsid w:val="00086A15"/>
    <w:rsid w:val="00091EBF"/>
    <w:rsid w:val="0009238E"/>
    <w:rsid w:val="0009249F"/>
    <w:rsid w:val="00093AA6"/>
    <w:rsid w:val="000950DF"/>
    <w:rsid w:val="000957EF"/>
    <w:rsid w:val="00095949"/>
    <w:rsid w:val="00095BC6"/>
    <w:rsid w:val="0009792F"/>
    <w:rsid w:val="000A0171"/>
    <w:rsid w:val="000A03E9"/>
    <w:rsid w:val="000A2FAE"/>
    <w:rsid w:val="000A79F4"/>
    <w:rsid w:val="000B1289"/>
    <w:rsid w:val="000B2834"/>
    <w:rsid w:val="000B4C03"/>
    <w:rsid w:val="000B5343"/>
    <w:rsid w:val="000B6CCC"/>
    <w:rsid w:val="000B73C3"/>
    <w:rsid w:val="000B75C6"/>
    <w:rsid w:val="000B7AC1"/>
    <w:rsid w:val="000C15A5"/>
    <w:rsid w:val="000C4130"/>
    <w:rsid w:val="000C5587"/>
    <w:rsid w:val="000C56CA"/>
    <w:rsid w:val="000C7C39"/>
    <w:rsid w:val="000C7EBA"/>
    <w:rsid w:val="000D1023"/>
    <w:rsid w:val="000D11AB"/>
    <w:rsid w:val="000D2A81"/>
    <w:rsid w:val="000D321F"/>
    <w:rsid w:val="000D36D6"/>
    <w:rsid w:val="000D3C90"/>
    <w:rsid w:val="000D4554"/>
    <w:rsid w:val="000D481A"/>
    <w:rsid w:val="000D508D"/>
    <w:rsid w:val="000D6372"/>
    <w:rsid w:val="000D680D"/>
    <w:rsid w:val="000D7F31"/>
    <w:rsid w:val="000E140A"/>
    <w:rsid w:val="000E1666"/>
    <w:rsid w:val="000E2E64"/>
    <w:rsid w:val="000E3432"/>
    <w:rsid w:val="000E5CB8"/>
    <w:rsid w:val="000E69FF"/>
    <w:rsid w:val="000E6D78"/>
    <w:rsid w:val="000F0181"/>
    <w:rsid w:val="000F20C8"/>
    <w:rsid w:val="000F2851"/>
    <w:rsid w:val="000F2862"/>
    <w:rsid w:val="000F34B6"/>
    <w:rsid w:val="000F3EC0"/>
    <w:rsid w:val="000F40CB"/>
    <w:rsid w:val="000F48DB"/>
    <w:rsid w:val="000F538A"/>
    <w:rsid w:val="000F5E83"/>
    <w:rsid w:val="000F64A2"/>
    <w:rsid w:val="000F669D"/>
    <w:rsid w:val="00100A6A"/>
    <w:rsid w:val="00100CB3"/>
    <w:rsid w:val="0010151A"/>
    <w:rsid w:val="001019D3"/>
    <w:rsid w:val="00102512"/>
    <w:rsid w:val="00103BF3"/>
    <w:rsid w:val="00103F42"/>
    <w:rsid w:val="0010545F"/>
    <w:rsid w:val="00110CE9"/>
    <w:rsid w:val="001113FD"/>
    <w:rsid w:val="00111460"/>
    <w:rsid w:val="00112602"/>
    <w:rsid w:val="00112D03"/>
    <w:rsid w:val="00114484"/>
    <w:rsid w:val="00114AFB"/>
    <w:rsid w:val="00115BE4"/>
    <w:rsid w:val="00116935"/>
    <w:rsid w:val="00117257"/>
    <w:rsid w:val="0011725F"/>
    <w:rsid w:val="00117826"/>
    <w:rsid w:val="00117F04"/>
    <w:rsid w:val="00122230"/>
    <w:rsid w:val="001227B4"/>
    <w:rsid w:val="00122821"/>
    <w:rsid w:val="00125A76"/>
    <w:rsid w:val="00126E30"/>
    <w:rsid w:val="00126F08"/>
    <w:rsid w:val="00127FF7"/>
    <w:rsid w:val="001303EF"/>
    <w:rsid w:val="001319B1"/>
    <w:rsid w:val="001328B1"/>
    <w:rsid w:val="00133A54"/>
    <w:rsid w:val="00133B0A"/>
    <w:rsid w:val="00135F82"/>
    <w:rsid w:val="00137551"/>
    <w:rsid w:val="00141FD6"/>
    <w:rsid w:val="001426AF"/>
    <w:rsid w:val="00143216"/>
    <w:rsid w:val="00143875"/>
    <w:rsid w:val="00143D49"/>
    <w:rsid w:val="00144996"/>
    <w:rsid w:val="00144E07"/>
    <w:rsid w:val="00147176"/>
    <w:rsid w:val="00150E4C"/>
    <w:rsid w:val="0015109C"/>
    <w:rsid w:val="00151170"/>
    <w:rsid w:val="001519DA"/>
    <w:rsid w:val="001523F9"/>
    <w:rsid w:val="001541D8"/>
    <w:rsid w:val="001554FF"/>
    <w:rsid w:val="00155CE4"/>
    <w:rsid w:val="00157B92"/>
    <w:rsid w:val="00162291"/>
    <w:rsid w:val="0016263A"/>
    <w:rsid w:val="00164DA0"/>
    <w:rsid w:val="001650FE"/>
    <w:rsid w:val="00166B53"/>
    <w:rsid w:val="00167936"/>
    <w:rsid w:val="001715A5"/>
    <w:rsid w:val="00171BC2"/>
    <w:rsid w:val="00172FEE"/>
    <w:rsid w:val="001738F0"/>
    <w:rsid w:val="00174A8E"/>
    <w:rsid w:val="001754BA"/>
    <w:rsid w:val="001764C4"/>
    <w:rsid w:val="00180D63"/>
    <w:rsid w:val="00182E58"/>
    <w:rsid w:val="00183016"/>
    <w:rsid w:val="001833B3"/>
    <w:rsid w:val="0018468F"/>
    <w:rsid w:val="001850CB"/>
    <w:rsid w:val="0018565D"/>
    <w:rsid w:val="00186130"/>
    <w:rsid w:val="00186641"/>
    <w:rsid w:val="00186EFB"/>
    <w:rsid w:val="001902DC"/>
    <w:rsid w:val="00191FDA"/>
    <w:rsid w:val="00192FF9"/>
    <w:rsid w:val="0019404E"/>
    <w:rsid w:val="001943B7"/>
    <w:rsid w:val="00194457"/>
    <w:rsid w:val="0019546B"/>
    <w:rsid w:val="001A0C79"/>
    <w:rsid w:val="001A1552"/>
    <w:rsid w:val="001A2DCF"/>
    <w:rsid w:val="001A3A9B"/>
    <w:rsid w:val="001A41BB"/>
    <w:rsid w:val="001A4E4D"/>
    <w:rsid w:val="001A5C8C"/>
    <w:rsid w:val="001B2A4C"/>
    <w:rsid w:val="001B2D25"/>
    <w:rsid w:val="001B2EFB"/>
    <w:rsid w:val="001B3B83"/>
    <w:rsid w:val="001B4361"/>
    <w:rsid w:val="001B6BC6"/>
    <w:rsid w:val="001C194E"/>
    <w:rsid w:val="001C1EE5"/>
    <w:rsid w:val="001C1F47"/>
    <w:rsid w:val="001C2966"/>
    <w:rsid w:val="001C320B"/>
    <w:rsid w:val="001C3239"/>
    <w:rsid w:val="001C4C31"/>
    <w:rsid w:val="001C5E17"/>
    <w:rsid w:val="001C7053"/>
    <w:rsid w:val="001C7D35"/>
    <w:rsid w:val="001D126E"/>
    <w:rsid w:val="001D1613"/>
    <w:rsid w:val="001D1B9E"/>
    <w:rsid w:val="001D2CB8"/>
    <w:rsid w:val="001D2CC4"/>
    <w:rsid w:val="001D6F37"/>
    <w:rsid w:val="001D7BA7"/>
    <w:rsid w:val="001E039B"/>
    <w:rsid w:val="001E06C5"/>
    <w:rsid w:val="001E3A3C"/>
    <w:rsid w:val="001E51D9"/>
    <w:rsid w:val="001E535B"/>
    <w:rsid w:val="001E5A0E"/>
    <w:rsid w:val="001E6A94"/>
    <w:rsid w:val="001F0468"/>
    <w:rsid w:val="001F164C"/>
    <w:rsid w:val="001F28DD"/>
    <w:rsid w:val="001F2EE6"/>
    <w:rsid w:val="001F67AA"/>
    <w:rsid w:val="002007D7"/>
    <w:rsid w:val="00200F32"/>
    <w:rsid w:val="00203348"/>
    <w:rsid w:val="00204D99"/>
    <w:rsid w:val="00204E05"/>
    <w:rsid w:val="0020524D"/>
    <w:rsid w:val="00205CE1"/>
    <w:rsid w:val="00207860"/>
    <w:rsid w:val="00210CAB"/>
    <w:rsid w:val="002146B5"/>
    <w:rsid w:val="0021516D"/>
    <w:rsid w:val="0021760A"/>
    <w:rsid w:val="00220B63"/>
    <w:rsid w:val="00223E08"/>
    <w:rsid w:val="0022429E"/>
    <w:rsid w:val="00225A32"/>
    <w:rsid w:val="00226296"/>
    <w:rsid w:val="00230030"/>
    <w:rsid w:val="0023141E"/>
    <w:rsid w:val="00231C47"/>
    <w:rsid w:val="00231FDA"/>
    <w:rsid w:val="002353E9"/>
    <w:rsid w:val="00235E73"/>
    <w:rsid w:val="00236438"/>
    <w:rsid w:val="00237F12"/>
    <w:rsid w:val="00241251"/>
    <w:rsid w:val="0024179C"/>
    <w:rsid w:val="00242472"/>
    <w:rsid w:val="002430A5"/>
    <w:rsid w:val="0024350B"/>
    <w:rsid w:val="0024351A"/>
    <w:rsid w:val="0024449D"/>
    <w:rsid w:val="00245BF2"/>
    <w:rsid w:val="00247149"/>
    <w:rsid w:val="00247504"/>
    <w:rsid w:val="00251CD7"/>
    <w:rsid w:val="00252088"/>
    <w:rsid w:val="00252B9E"/>
    <w:rsid w:val="00252C3D"/>
    <w:rsid w:val="002542ED"/>
    <w:rsid w:val="00255050"/>
    <w:rsid w:val="00255140"/>
    <w:rsid w:val="002626A5"/>
    <w:rsid w:val="002630CC"/>
    <w:rsid w:val="002634B0"/>
    <w:rsid w:val="00264565"/>
    <w:rsid w:val="00264621"/>
    <w:rsid w:val="00265354"/>
    <w:rsid w:val="00265992"/>
    <w:rsid w:val="00265BCE"/>
    <w:rsid w:val="002662C2"/>
    <w:rsid w:val="002668AA"/>
    <w:rsid w:val="00267CF9"/>
    <w:rsid w:val="002701CC"/>
    <w:rsid w:val="00271B7B"/>
    <w:rsid w:val="00272652"/>
    <w:rsid w:val="00274368"/>
    <w:rsid w:val="002749FF"/>
    <w:rsid w:val="00274E98"/>
    <w:rsid w:val="0027659F"/>
    <w:rsid w:val="00276795"/>
    <w:rsid w:val="00277407"/>
    <w:rsid w:val="0028008C"/>
    <w:rsid w:val="00280BA5"/>
    <w:rsid w:val="00280BAB"/>
    <w:rsid w:val="00281329"/>
    <w:rsid w:val="00281CA8"/>
    <w:rsid w:val="002849D1"/>
    <w:rsid w:val="00284A05"/>
    <w:rsid w:val="00284A7C"/>
    <w:rsid w:val="00286220"/>
    <w:rsid w:val="00286F88"/>
    <w:rsid w:val="00291795"/>
    <w:rsid w:val="00292EF4"/>
    <w:rsid w:val="002936B0"/>
    <w:rsid w:val="002949B5"/>
    <w:rsid w:val="00296FEE"/>
    <w:rsid w:val="002971F3"/>
    <w:rsid w:val="002972A5"/>
    <w:rsid w:val="002A1F58"/>
    <w:rsid w:val="002A506B"/>
    <w:rsid w:val="002A5234"/>
    <w:rsid w:val="002A572B"/>
    <w:rsid w:val="002A5CAD"/>
    <w:rsid w:val="002A6C8F"/>
    <w:rsid w:val="002A73AF"/>
    <w:rsid w:val="002A76F0"/>
    <w:rsid w:val="002B0F4E"/>
    <w:rsid w:val="002B329E"/>
    <w:rsid w:val="002B336F"/>
    <w:rsid w:val="002B3533"/>
    <w:rsid w:val="002B5583"/>
    <w:rsid w:val="002B5B7B"/>
    <w:rsid w:val="002B77AB"/>
    <w:rsid w:val="002C04A8"/>
    <w:rsid w:val="002C0731"/>
    <w:rsid w:val="002C2018"/>
    <w:rsid w:val="002C2502"/>
    <w:rsid w:val="002C2ABD"/>
    <w:rsid w:val="002C362A"/>
    <w:rsid w:val="002C455D"/>
    <w:rsid w:val="002C4B93"/>
    <w:rsid w:val="002C509D"/>
    <w:rsid w:val="002C65C4"/>
    <w:rsid w:val="002C74B0"/>
    <w:rsid w:val="002C775D"/>
    <w:rsid w:val="002C779E"/>
    <w:rsid w:val="002C7D1F"/>
    <w:rsid w:val="002D1089"/>
    <w:rsid w:val="002D2326"/>
    <w:rsid w:val="002D3ACC"/>
    <w:rsid w:val="002D4464"/>
    <w:rsid w:val="002D6BA1"/>
    <w:rsid w:val="002D7CC0"/>
    <w:rsid w:val="002E0953"/>
    <w:rsid w:val="002E0B63"/>
    <w:rsid w:val="002E3B2F"/>
    <w:rsid w:val="002E4129"/>
    <w:rsid w:val="002E46FB"/>
    <w:rsid w:val="002E7F09"/>
    <w:rsid w:val="002F11C1"/>
    <w:rsid w:val="002F1D40"/>
    <w:rsid w:val="002F202D"/>
    <w:rsid w:val="002F6646"/>
    <w:rsid w:val="003012DA"/>
    <w:rsid w:val="0030160B"/>
    <w:rsid w:val="00301D6B"/>
    <w:rsid w:val="003027D3"/>
    <w:rsid w:val="0030373F"/>
    <w:rsid w:val="00303CF7"/>
    <w:rsid w:val="00304F08"/>
    <w:rsid w:val="003058FD"/>
    <w:rsid w:val="003074AD"/>
    <w:rsid w:val="00307EDD"/>
    <w:rsid w:val="003110F4"/>
    <w:rsid w:val="00311100"/>
    <w:rsid w:val="00311CF4"/>
    <w:rsid w:val="00312EC9"/>
    <w:rsid w:val="003132ED"/>
    <w:rsid w:val="003140A9"/>
    <w:rsid w:val="00315D94"/>
    <w:rsid w:val="00316CA9"/>
    <w:rsid w:val="00317E23"/>
    <w:rsid w:val="00321099"/>
    <w:rsid w:val="00321332"/>
    <w:rsid w:val="003227F4"/>
    <w:rsid w:val="00322CCE"/>
    <w:rsid w:val="00322E18"/>
    <w:rsid w:val="00323B4F"/>
    <w:rsid w:val="00324C2C"/>
    <w:rsid w:val="00327337"/>
    <w:rsid w:val="0033002B"/>
    <w:rsid w:val="00331E6F"/>
    <w:rsid w:val="0033252A"/>
    <w:rsid w:val="00332B79"/>
    <w:rsid w:val="00332E8C"/>
    <w:rsid w:val="003339E9"/>
    <w:rsid w:val="00334BA9"/>
    <w:rsid w:val="003357B3"/>
    <w:rsid w:val="00335ED7"/>
    <w:rsid w:val="00336D35"/>
    <w:rsid w:val="003370DC"/>
    <w:rsid w:val="003373DE"/>
    <w:rsid w:val="00340090"/>
    <w:rsid w:val="00340FEB"/>
    <w:rsid w:val="00341E06"/>
    <w:rsid w:val="00341F0A"/>
    <w:rsid w:val="003441AE"/>
    <w:rsid w:val="00344D78"/>
    <w:rsid w:val="00345387"/>
    <w:rsid w:val="00345FDC"/>
    <w:rsid w:val="00346C9C"/>
    <w:rsid w:val="00346CAD"/>
    <w:rsid w:val="003506DD"/>
    <w:rsid w:val="00353C8A"/>
    <w:rsid w:val="003568B4"/>
    <w:rsid w:val="00356F01"/>
    <w:rsid w:val="0035736C"/>
    <w:rsid w:val="003579C6"/>
    <w:rsid w:val="003602BA"/>
    <w:rsid w:val="003608D2"/>
    <w:rsid w:val="00360EF4"/>
    <w:rsid w:val="00361BF8"/>
    <w:rsid w:val="003629AB"/>
    <w:rsid w:val="00362D76"/>
    <w:rsid w:val="0036466D"/>
    <w:rsid w:val="00365516"/>
    <w:rsid w:val="00365857"/>
    <w:rsid w:val="00365EA2"/>
    <w:rsid w:val="00366179"/>
    <w:rsid w:val="003667A2"/>
    <w:rsid w:val="003668C6"/>
    <w:rsid w:val="00366BFE"/>
    <w:rsid w:val="00367FFA"/>
    <w:rsid w:val="003712AC"/>
    <w:rsid w:val="00373B55"/>
    <w:rsid w:val="003769FB"/>
    <w:rsid w:val="00377019"/>
    <w:rsid w:val="00377712"/>
    <w:rsid w:val="00377F52"/>
    <w:rsid w:val="0038165D"/>
    <w:rsid w:val="003817CD"/>
    <w:rsid w:val="00382D7A"/>
    <w:rsid w:val="00382EB3"/>
    <w:rsid w:val="0038368A"/>
    <w:rsid w:val="00383F90"/>
    <w:rsid w:val="00383FF7"/>
    <w:rsid w:val="003846DB"/>
    <w:rsid w:val="00384E6F"/>
    <w:rsid w:val="003862BE"/>
    <w:rsid w:val="00386790"/>
    <w:rsid w:val="00387190"/>
    <w:rsid w:val="003900BF"/>
    <w:rsid w:val="00392359"/>
    <w:rsid w:val="00394D1D"/>
    <w:rsid w:val="003976EF"/>
    <w:rsid w:val="003A2264"/>
    <w:rsid w:val="003A24D8"/>
    <w:rsid w:val="003A2CAA"/>
    <w:rsid w:val="003A3B30"/>
    <w:rsid w:val="003A4B66"/>
    <w:rsid w:val="003A5633"/>
    <w:rsid w:val="003A5752"/>
    <w:rsid w:val="003A66CA"/>
    <w:rsid w:val="003A74D2"/>
    <w:rsid w:val="003B10AE"/>
    <w:rsid w:val="003B1EA7"/>
    <w:rsid w:val="003B2130"/>
    <w:rsid w:val="003B3133"/>
    <w:rsid w:val="003B45C7"/>
    <w:rsid w:val="003B537E"/>
    <w:rsid w:val="003C0261"/>
    <w:rsid w:val="003C0C17"/>
    <w:rsid w:val="003C0C7A"/>
    <w:rsid w:val="003C2366"/>
    <w:rsid w:val="003C34DE"/>
    <w:rsid w:val="003C3E22"/>
    <w:rsid w:val="003C558B"/>
    <w:rsid w:val="003C5BA6"/>
    <w:rsid w:val="003C5E14"/>
    <w:rsid w:val="003D3A13"/>
    <w:rsid w:val="003D5B98"/>
    <w:rsid w:val="003D5EFE"/>
    <w:rsid w:val="003D61ED"/>
    <w:rsid w:val="003D64A1"/>
    <w:rsid w:val="003D68F6"/>
    <w:rsid w:val="003E0548"/>
    <w:rsid w:val="003E0EBF"/>
    <w:rsid w:val="003E239C"/>
    <w:rsid w:val="003E361C"/>
    <w:rsid w:val="003E4016"/>
    <w:rsid w:val="003E4377"/>
    <w:rsid w:val="003E46CD"/>
    <w:rsid w:val="003E46EE"/>
    <w:rsid w:val="003E76F3"/>
    <w:rsid w:val="003F11D9"/>
    <w:rsid w:val="003F2408"/>
    <w:rsid w:val="003F25AB"/>
    <w:rsid w:val="003F31CA"/>
    <w:rsid w:val="003F48BA"/>
    <w:rsid w:val="003F4F41"/>
    <w:rsid w:val="003F6EEA"/>
    <w:rsid w:val="003F716B"/>
    <w:rsid w:val="00400585"/>
    <w:rsid w:val="00401CF0"/>
    <w:rsid w:val="004026CC"/>
    <w:rsid w:val="00403BFF"/>
    <w:rsid w:val="00404DC7"/>
    <w:rsid w:val="00406296"/>
    <w:rsid w:val="00406E92"/>
    <w:rsid w:val="00407156"/>
    <w:rsid w:val="00407BF3"/>
    <w:rsid w:val="00410A6B"/>
    <w:rsid w:val="0041206D"/>
    <w:rsid w:val="0041214F"/>
    <w:rsid w:val="004130B2"/>
    <w:rsid w:val="0041544B"/>
    <w:rsid w:val="00415989"/>
    <w:rsid w:val="00416DDA"/>
    <w:rsid w:val="00416F59"/>
    <w:rsid w:val="0041774C"/>
    <w:rsid w:val="0042013B"/>
    <w:rsid w:val="004206C2"/>
    <w:rsid w:val="00420EC6"/>
    <w:rsid w:val="00420EE0"/>
    <w:rsid w:val="004217AF"/>
    <w:rsid w:val="004227A4"/>
    <w:rsid w:val="00422FE1"/>
    <w:rsid w:val="0042338F"/>
    <w:rsid w:val="00424BBF"/>
    <w:rsid w:val="00425015"/>
    <w:rsid w:val="0042786F"/>
    <w:rsid w:val="004303A6"/>
    <w:rsid w:val="00430A82"/>
    <w:rsid w:val="00430E8E"/>
    <w:rsid w:val="0043329D"/>
    <w:rsid w:val="00433742"/>
    <w:rsid w:val="00435CA1"/>
    <w:rsid w:val="00436606"/>
    <w:rsid w:val="00441532"/>
    <w:rsid w:val="004421AB"/>
    <w:rsid w:val="004428B2"/>
    <w:rsid w:val="00442D86"/>
    <w:rsid w:val="00443449"/>
    <w:rsid w:val="00443E09"/>
    <w:rsid w:val="00447721"/>
    <w:rsid w:val="004500A9"/>
    <w:rsid w:val="00450DC0"/>
    <w:rsid w:val="00451E8E"/>
    <w:rsid w:val="00453757"/>
    <w:rsid w:val="00455702"/>
    <w:rsid w:val="00457821"/>
    <w:rsid w:val="0046132C"/>
    <w:rsid w:val="00461876"/>
    <w:rsid w:val="00461E4F"/>
    <w:rsid w:val="00462BDD"/>
    <w:rsid w:val="004633E2"/>
    <w:rsid w:val="00464263"/>
    <w:rsid w:val="004668DA"/>
    <w:rsid w:val="00470077"/>
    <w:rsid w:val="00470E5C"/>
    <w:rsid w:val="00470ECD"/>
    <w:rsid w:val="00472194"/>
    <w:rsid w:val="004721F3"/>
    <w:rsid w:val="0047277D"/>
    <w:rsid w:val="00472DC3"/>
    <w:rsid w:val="00472FBF"/>
    <w:rsid w:val="00473444"/>
    <w:rsid w:val="004735E7"/>
    <w:rsid w:val="00473CE9"/>
    <w:rsid w:val="00477B3C"/>
    <w:rsid w:val="00477BE6"/>
    <w:rsid w:val="00480A55"/>
    <w:rsid w:val="00480B36"/>
    <w:rsid w:val="0048195E"/>
    <w:rsid w:val="004821A7"/>
    <w:rsid w:val="00483C09"/>
    <w:rsid w:val="00483C85"/>
    <w:rsid w:val="00484529"/>
    <w:rsid w:val="004846AD"/>
    <w:rsid w:val="004848CB"/>
    <w:rsid w:val="004860D8"/>
    <w:rsid w:val="004922D6"/>
    <w:rsid w:val="00494CD9"/>
    <w:rsid w:val="00495411"/>
    <w:rsid w:val="004968FA"/>
    <w:rsid w:val="00496C25"/>
    <w:rsid w:val="004970B0"/>
    <w:rsid w:val="004A1DC1"/>
    <w:rsid w:val="004A2AC7"/>
    <w:rsid w:val="004A2E01"/>
    <w:rsid w:val="004A382C"/>
    <w:rsid w:val="004A62DF"/>
    <w:rsid w:val="004A6410"/>
    <w:rsid w:val="004A71E7"/>
    <w:rsid w:val="004B1F3B"/>
    <w:rsid w:val="004B23A8"/>
    <w:rsid w:val="004B2407"/>
    <w:rsid w:val="004B272B"/>
    <w:rsid w:val="004B2BA6"/>
    <w:rsid w:val="004B32DB"/>
    <w:rsid w:val="004B3504"/>
    <w:rsid w:val="004B35A7"/>
    <w:rsid w:val="004B3643"/>
    <w:rsid w:val="004B4EA2"/>
    <w:rsid w:val="004B5C08"/>
    <w:rsid w:val="004B6618"/>
    <w:rsid w:val="004C24BF"/>
    <w:rsid w:val="004C3791"/>
    <w:rsid w:val="004C49F8"/>
    <w:rsid w:val="004C4AD3"/>
    <w:rsid w:val="004C5618"/>
    <w:rsid w:val="004C6282"/>
    <w:rsid w:val="004C6925"/>
    <w:rsid w:val="004C6928"/>
    <w:rsid w:val="004C734B"/>
    <w:rsid w:val="004D1470"/>
    <w:rsid w:val="004D2188"/>
    <w:rsid w:val="004D25F1"/>
    <w:rsid w:val="004D4501"/>
    <w:rsid w:val="004D49C1"/>
    <w:rsid w:val="004D4CFA"/>
    <w:rsid w:val="004D59C9"/>
    <w:rsid w:val="004D5B99"/>
    <w:rsid w:val="004D5FDD"/>
    <w:rsid w:val="004D6A77"/>
    <w:rsid w:val="004E0716"/>
    <w:rsid w:val="004E2609"/>
    <w:rsid w:val="004E3009"/>
    <w:rsid w:val="004E3198"/>
    <w:rsid w:val="004E576A"/>
    <w:rsid w:val="004E5C8C"/>
    <w:rsid w:val="004F13B1"/>
    <w:rsid w:val="004F2153"/>
    <w:rsid w:val="004F3D46"/>
    <w:rsid w:val="004F4C7D"/>
    <w:rsid w:val="004F57E1"/>
    <w:rsid w:val="004F6489"/>
    <w:rsid w:val="004F677A"/>
    <w:rsid w:val="00500C45"/>
    <w:rsid w:val="00500C5D"/>
    <w:rsid w:val="005034F2"/>
    <w:rsid w:val="00504113"/>
    <w:rsid w:val="005042CD"/>
    <w:rsid w:val="00505DF1"/>
    <w:rsid w:val="00506965"/>
    <w:rsid w:val="005070DE"/>
    <w:rsid w:val="00507A8F"/>
    <w:rsid w:val="00507E52"/>
    <w:rsid w:val="005111F2"/>
    <w:rsid w:val="00512942"/>
    <w:rsid w:val="005129BB"/>
    <w:rsid w:val="00512CFD"/>
    <w:rsid w:val="00513991"/>
    <w:rsid w:val="00513B5E"/>
    <w:rsid w:val="00513CEF"/>
    <w:rsid w:val="00513DB0"/>
    <w:rsid w:val="00513E16"/>
    <w:rsid w:val="00514160"/>
    <w:rsid w:val="0051549B"/>
    <w:rsid w:val="00515AFA"/>
    <w:rsid w:val="00516A29"/>
    <w:rsid w:val="00516DB6"/>
    <w:rsid w:val="00520364"/>
    <w:rsid w:val="005213ED"/>
    <w:rsid w:val="005224F4"/>
    <w:rsid w:val="00522F9A"/>
    <w:rsid w:val="0052341A"/>
    <w:rsid w:val="00523FBA"/>
    <w:rsid w:val="0052453A"/>
    <w:rsid w:val="00524A88"/>
    <w:rsid w:val="0052651F"/>
    <w:rsid w:val="00530870"/>
    <w:rsid w:val="00531477"/>
    <w:rsid w:val="005314BC"/>
    <w:rsid w:val="005321B4"/>
    <w:rsid w:val="00533424"/>
    <w:rsid w:val="00533EF3"/>
    <w:rsid w:val="005369FC"/>
    <w:rsid w:val="00540D6E"/>
    <w:rsid w:val="0054337B"/>
    <w:rsid w:val="005439AA"/>
    <w:rsid w:val="00543D0A"/>
    <w:rsid w:val="00544862"/>
    <w:rsid w:val="005467FF"/>
    <w:rsid w:val="0054737E"/>
    <w:rsid w:val="00547FA8"/>
    <w:rsid w:val="00550452"/>
    <w:rsid w:val="00552BB5"/>
    <w:rsid w:val="0055320E"/>
    <w:rsid w:val="00553A54"/>
    <w:rsid w:val="00555538"/>
    <w:rsid w:val="00555872"/>
    <w:rsid w:val="00556248"/>
    <w:rsid w:val="005562AD"/>
    <w:rsid w:val="00556CB3"/>
    <w:rsid w:val="00556ED1"/>
    <w:rsid w:val="00557321"/>
    <w:rsid w:val="00561E91"/>
    <w:rsid w:val="005625D2"/>
    <w:rsid w:val="005639ED"/>
    <w:rsid w:val="00564724"/>
    <w:rsid w:val="00565145"/>
    <w:rsid w:val="00565330"/>
    <w:rsid w:val="00565812"/>
    <w:rsid w:val="00565CD3"/>
    <w:rsid w:val="00571E36"/>
    <w:rsid w:val="005720E8"/>
    <w:rsid w:val="00573CA4"/>
    <w:rsid w:val="00573DAB"/>
    <w:rsid w:val="0057451F"/>
    <w:rsid w:val="00574A5A"/>
    <w:rsid w:val="005755CB"/>
    <w:rsid w:val="00575751"/>
    <w:rsid w:val="00575914"/>
    <w:rsid w:val="00581652"/>
    <w:rsid w:val="0058190C"/>
    <w:rsid w:val="00583724"/>
    <w:rsid w:val="00584437"/>
    <w:rsid w:val="005857B8"/>
    <w:rsid w:val="00585D93"/>
    <w:rsid w:val="005865A6"/>
    <w:rsid w:val="00586B4F"/>
    <w:rsid w:val="0058797D"/>
    <w:rsid w:val="00587F23"/>
    <w:rsid w:val="005918FA"/>
    <w:rsid w:val="00591F6C"/>
    <w:rsid w:val="00592668"/>
    <w:rsid w:val="005927D3"/>
    <w:rsid w:val="00593A33"/>
    <w:rsid w:val="00594DF5"/>
    <w:rsid w:val="00594EEB"/>
    <w:rsid w:val="005974AD"/>
    <w:rsid w:val="00597565"/>
    <w:rsid w:val="00597590"/>
    <w:rsid w:val="00597DF9"/>
    <w:rsid w:val="005A237F"/>
    <w:rsid w:val="005A2E82"/>
    <w:rsid w:val="005A3413"/>
    <w:rsid w:val="005A47E4"/>
    <w:rsid w:val="005A4CDC"/>
    <w:rsid w:val="005A4F38"/>
    <w:rsid w:val="005A6832"/>
    <w:rsid w:val="005A7390"/>
    <w:rsid w:val="005B1E3E"/>
    <w:rsid w:val="005B21F6"/>
    <w:rsid w:val="005B2EBB"/>
    <w:rsid w:val="005B314B"/>
    <w:rsid w:val="005B34C8"/>
    <w:rsid w:val="005B50E2"/>
    <w:rsid w:val="005B5BF0"/>
    <w:rsid w:val="005B661B"/>
    <w:rsid w:val="005B6B81"/>
    <w:rsid w:val="005C24E3"/>
    <w:rsid w:val="005C380F"/>
    <w:rsid w:val="005C4C35"/>
    <w:rsid w:val="005C53C4"/>
    <w:rsid w:val="005C59C5"/>
    <w:rsid w:val="005C5CA2"/>
    <w:rsid w:val="005C70BD"/>
    <w:rsid w:val="005C7FC4"/>
    <w:rsid w:val="005D261F"/>
    <w:rsid w:val="005D3929"/>
    <w:rsid w:val="005D3C59"/>
    <w:rsid w:val="005D3FA7"/>
    <w:rsid w:val="005D4A2B"/>
    <w:rsid w:val="005D6185"/>
    <w:rsid w:val="005D7BDD"/>
    <w:rsid w:val="005E07CC"/>
    <w:rsid w:val="005E1C01"/>
    <w:rsid w:val="005E2537"/>
    <w:rsid w:val="005E335E"/>
    <w:rsid w:val="005E3767"/>
    <w:rsid w:val="005E379A"/>
    <w:rsid w:val="005E3F29"/>
    <w:rsid w:val="005E514E"/>
    <w:rsid w:val="005E641F"/>
    <w:rsid w:val="005E7735"/>
    <w:rsid w:val="005E7BDD"/>
    <w:rsid w:val="005E7F3C"/>
    <w:rsid w:val="005F2377"/>
    <w:rsid w:val="005F2737"/>
    <w:rsid w:val="005F3A8F"/>
    <w:rsid w:val="005F486C"/>
    <w:rsid w:val="005F670C"/>
    <w:rsid w:val="005F7459"/>
    <w:rsid w:val="005F7ED3"/>
    <w:rsid w:val="006014FF"/>
    <w:rsid w:val="006016FB"/>
    <w:rsid w:val="00601A6B"/>
    <w:rsid w:val="00601DF6"/>
    <w:rsid w:val="00602304"/>
    <w:rsid w:val="00603B21"/>
    <w:rsid w:val="00603BF7"/>
    <w:rsid w:val="006059EA"/>
    <w:rsid w:val="006071C8"/>
    <w:rsid w:val="00610043"/>
    <w:rsid w:val="0061083A"/>
    <w:rsid w:val="006116BF"/>
    <w:rsid w:val="00611A60"/>
    <w:rsid w:val="00612E84"/>
    <w:rsid w:val="00613EF6"/>
    <w:rsid w:val="00613F1B"/>
    <w:rsid w:val="00616103"/>
    <w:rsid w:val="00616635"/>
    <w:rsid w:val="006173F6"/>
    <w:rsid w:val="00617916"/>
    <w:rsid w:val="00620410"/>
    <w:rsid w:val="0062219D"/>
    <w:rsid w:val="00622994"/>
    <w:rsid w:val="0062323C"/>
    <w:rsid w:val="00623255"/>
    <w:rsid w:val="00626E50"/>
    <w:rsid w:val="00631C56"/>
    <w:rsid w:val="00631F8E"/>
    <w:rsid w:val="00632DC9"/>
    <w:rsid w:val="00633207"/>
    <w:rsid w:val="00633AD3"/>
    <w:rsid w:val="00633DAC"/>
    <w:rsid w:val="00634A6A"/>
    <w:rsid w:val="00635F29"/>
    <w:rsid w:val="0063600D"/>
    <w:rsid w:val="00637469"/>
    <w:rsid w:val="00640594"/>
    <w:rsid w:val="006410AD"/>
    <w:rsid w:val="00641330"/>
    <w:rsid w:val="00641521"/>
    <w:rsid w:val="0064396B"/>
    <w:rsid w:val="006441BC"/>
    <w:rsid w:val="00644A65"/>
    <w:rsid w:val="006460BF"/>
    <w:rsid w:val="00647248"/>
    <w:rsid w:val="006507F5"/>
    <w:rsid w:val="0065123F"/>
    <w:rsid w:val="00652540"/>
    <w:rsid w:val="0065514E"/>
    <w:rsid w:val="006564EA"/>
    <w:rsid w:val="00656801"/>
    <w:rsid w:val="00657978"/>
    <w:rsid w:val="00657BD0"/>
    <w:rsid w:val="0066233E"/>
    <w:rsid w:val="00663269"/>
    <w:rsid w:val="00663516"/>
    <w:rsid w:val="00665DC6"/>
    <w:rsid w:val="00666781"/>
    <w:rsid w:val="006668DF"/>
    <w:rsid w:val="0066762D"/>
    <w:rsid w:val="006676D2"/>
    <w:rsid w:val="00667C52"/>
    <w:rsid w:val="00667C60"/>
    <w:rsid w:val="00670B68"/>
    <w:rsid w:val="0067422F"/>
    <w:rsid w:val="006762D6"/>
    <w:rsid w:val="006769F9"/>
    <w:rsid w:val="006773DC"/>
    <w:rsid w:val="0068038E"/>
    <w:rsid w:val="006805BD"/>
    <w:rsid w:val="0068081D"/>
    <w:rsid w:val="00682E68"/>
    <w:rsid w:val="0068325D"/>
    <w:rsid w:val="0068383A"/>
    <w:rsid w:val="00685AA3"/>
    <w:rsid w:val="00686271"/>
    <w:rsid w:val="00687FB9"/>
    <w:rsid w:val="00691BA2"/>
    <w:rsid w:val="00694083"/>
    <w:rsid w:val="00694AF4"/>
    <w:rsid w:val="00694D63"/>
    <w:rsid w:val="00695388"/>
    <w:rsid w:val="006957A9"/>
    <w:rsid w:val="00695E08"/>
    <w:rsid w:val="00695F93"/>
    <w:rsid w:val="00696493"/>
    <w:rsid w:val="00696A30"/>
    <w:rsid w:val="00696E0F"/>
    <w:rsid w:val="006970B6"/>
    <w:rsid w:val="006A3A0F"/>
    <w:rsid w:val="006A400E"/>
    <w:rsid w:val="006A51EE"/>
    <w:rsid w:val="006A677A"/>
    <w:rsid w:val="006A7049"/>
    <w:rsid w:val="006A7A40"/>
    <w:rsid w:val="006B0B18"/>
    <w:rsid w:val="006B12E9"/>
    <w:rsid w:val="006B1F3A"/>
    <w:rsid w:val="006B40D7"/>
    <w:rsid w:val="006B435A"/>
    <w:rsid w:val="006B45AA"/>
    <w:rsid w:val="006B6500"/>
    <w:rsid w:val="006B7A4A"/>
    <w:rsid w:val="006B7BDC"/>
    <w:rsid w:val="006C2015"/>
    <w:rsid w:val="006C3FA9"/>
    <w:rsid w:val="006C576B"/>
    <w:rsid w:val="006D0883"/>
    <w:rsid w:val="006D1549"/>
    <w:rsid w:val="006D1641"/>
    <w:rsid w:val="006D17CA"/>
    <w:rsid w:val="006D215E"/>
    <w:rsid w:val="006D3227"/>
    <w:rsid w:val="006E0FF4"/>
    <w:rsid w:val="006E1390"/>
    <w:rsid w:val="006E2A3F"/>
    <w:rsid w:val="006E2BB3"/>
    <w:rsid w:val="006E2E4E"/>
    <w:rsid w:val="006E34FC"/>
    <w:rsid w:val="006E6957"/>
    <w:rsid w:val="006E72A3"/>
    <w:rsid w:val="006F0204"/>
    <w:rsid w:val="006F0889"/>
    <w:rsid w:val="006F21E5"/>
    <w:rsid w:val="006F2CFD"/>
    <w:rsid w:val="006F33A1"/>
    <w:rsid w:val="006F5FAD"/>
    <w:rsid w:val="006F72CA"/>
    <w:rsid w:val="006F7AAB"/>
    <w:rsid w:val="0070126C"/>
    <w:rsid w:val="00702BA1"/>
    <w:rsid w:val="007037DA"/>
    <w:rsid w:val="00707699"/>
    <w:rsid w:val="00707DFC"/>
    <w:rsid w:val="0071087B"/>
    <w:rsid w:val="00710CDA"/>
    <w:rsid w:val="00713448"/>
    <w:rsid w:val="00717150"/>
    <w:rsid w:val="00717C40"/>
    <w:rsid w:val="00720E8E"/>
    <w:rsid w:val="007228D7"/>
    <w:rsid w:val="00722EC7"/>
    <w:rsid w:val="00723109"/>
    <w:rsid w:val="00724DD1"/>
    <w:rsid w:val="0072585D"/>
    <w:rsid w:val="00726AC7"/>
    <w:rsid w:val="00727F39"/>
    <w:rsid w:val="00730EBD"/>
    <w:rsid w:val="00731A29"/>
    <w:rsid w:val="00733900"/>
    <w:rsid w:val="00733BBC"/>
    <w:rsid w:val="00734CEF"/>
    <w:rsid w:val="00741B0F"/>
    <w:rsid w:val="00743862"/>
    <w:rsid w:val="00743A8F"/>
    <w:rsid w:val="007479E4"/>
    <w:rsid w:val="00751D57"/>
    <w:rsid w:val="0075235C"/>
    <w:rsid w:val="00753ABF"/>
    <w:rsid w:val="00754F77"/>
    <w:rsid w:val="0075588F"/>
    <w:rsid w:val="00756EA0"/>
    <w:rsid w:val="007617FB"/>
    <w:rsid w:val="007626E5"/>
    <w:rsid w:val="00762753"/>
    <w:rsid w:val="00762773"/>
    <w:rsid w:val="00762869"/>
    <w:rsid w:val="00762B6F"/>
    <w:rsid w:val="007660A7"/>
    <w:rsid w:val="00766BE3"/>
    <w:rsid w:val="00767241"/>
    <w:rsid w:val="00773ECC"/>
    <w:rsid w:val="0077423F"/>
    <w:rsid w:val="007762AD"/>
    <w:rsid w:val="0077658C"/>
    <w:rsid w:val="00776A75"/>
    <w:rsid w:val="00782888"/>
    <w:rsid w:val="007828EB"/>
    <w:rsid w:val="007859F2"/>
    <w:rsid w:val="007860F7"/>
    <w:rsid w:val="00786CF1"/>
    <w:rsid w:val="00787546"/>
    <w:rsid w:val="00787A6B"/>
    <w:rsid w:val="007900D2"/>
    <w:rsid w:val="00791022"/>
    <w:rsid w:val="007914F9"/>
    <w:rsid w:val="007928E8"/>
    <w:rsid w:val="007944BC"/>
    <w:rsid w:val="00795854"/>
    <w:rsid w:val="00796291"/>
    <w:rsid w:val="007A13DF"/>
    <w:rsid w:val="007A1EB4"/>
    <w:rsid w:val="007A1FA9"/>
    <w:rsid w:val="007A3A76"/>
    <w:rsid w:val="007A4F8D"/>
    <w:rsid w:val="007A5C90"/>
    <w:rsid w:val="007A645A"/>
    <w:rsid w:val="007A6800"/>
    <w:rsid w:val="007B2133"/>
    <w:rsid w:val="007B244F"/>
    <w:rsid w:val="007B592B"/>
    <w:rsid w:val="007B7349"/>
    <w:rsid w:val="007C0196"/>
    <w:rsid w:val="007C1A07"/>
    <w:rsid w:val="007C1C7C"/>
    <w:rsid w:val="007C33E0"/>
    <w:rsid w:val="007C413F"/>
    <w:rsid w:val="007C45DA"/>
    <w:rsid w:val="007C48DB"/>
    <w:rsid w:val="007C6314"/>
    <w:rsid w:val="007C66AD"/>
    <w:rsid w:val="007C6794"/>
    <w:rsid w:val="007C686D"/>
    <w:rsid w:val="007C726B"/>
    <w:rsid w:val="007C7D91"/>
    <w:rsid w:val="007D017A"/>
    <w:rsid w:val="007D13D6"/>
    <w:rsid w:val="007D41AC"/>
    <w:rsid w:val="007D589E"/>
    <w:rsid w:val="007D670C"/>
    <w:rsid w:val="007D7C55"/>
    <w:rsid w:val="007E1D6F"/>
    <w:rsid w:val="007E2269"/>
    <w:rsid w:val="007E35E2"/>
    <w:rsid w:val="007E3B15"/>
    <w:rsid w:val="007E6047"/>
    <w:rsid w:val="007E6F8D"/>
    <w:rsid w:val="007E7372"/>
    <w:rsid w:val="007E7671"/>
    <w:rsid w:val="007F028F"/>
    <w:rsid w:val="007F0378"/>
    <w:rsid w:val="007F05FD"/>
    <w:rsid w:val="007F066E"/>
    <w:rsid w:val="007F0F73"/>
    <w:rsid w:val="007F13D4"/>
    <w:rsid w:val="007F4D4B"/>
    <w:rsid w:val="007F4EAF"/>
    <w:rsid w:val="007F55F1"/>
    <w:rsid w:val="007F5AD1"/>
    <w:rsid w:val="008005B9"/>
    <w:rsid w:val="00800A77"/>
    <w:rsid w:val="008014F6"/>
    <w:rsid w:val="00801F5C"/>
    <w:rsid w:val="0080242E"/>
    <w:rsid w:val="0080489B"/>
    <w:rsid w:val="00804D13"/>
    <w:rsid w:val="00804D6F"/>
    <w:rsid w:val="008067B5"/>
    <w:rsid w:val="00810FDA"/>
    <w:rsid w:val="00811DF5"/>
    <w:rsid w:val="008122C3"/>
    <w:rsid w:val="00812B8A"/>
    <w:rsid w:val="008137C1"/>
    <w:rsid w:val="0081409E"/>
    <w:rsid w:val="00815BC8"/>
    <w:rsid w:val="00815CD4"/>
    <w:rsid w:val="00820029"/>
    <w:rsid w:val="00821D56"/>
    <w:rsid w:val="008234B7"/>
    <w:rsid w:val="008242AB"/>
    <w:rsid w:val="0082774E"/>
    <w:rsid w:val="00831AA7"/>
    <w:rsid w:val="008325A5"/>
    <w:rsid w:val="008326B9"/>
    <w:rsid w:val="00832E5B"/>
    <w:rsid w:val="00833977"/>
    <w:rsid w:val="00833ABC"/>
    <w:rsid w:val="00833EF3"/>
    <w:rsid w:val="00835D15"/>
    <w:rsid w:val="00836847"/>
    <w:rsid w:val="0083685E"/>
    <w:rsid w:val="008405D4"/>
    <w:rsid w:val="00840C42"/>
    <w:rsid w:val="0084143A"/>
    <w:rsid w:val="008417DD"/>
    <w:rsid w:val="00842038"/>
    <w:rsid w:val="00842073"/>
    <w:rsid w:val="00846715"/>
    <w:rsid w:val="00846E72"/>
    <w:rsid w:val="00846EFC"/>
    <w:rsid w:val="00847B18"/>
    <w:rsid w:val="00850B10"/>
    <w:rsid w:val="00854113"/>
    <w:rsid w:val="0085558C"/>
    <w:rsid w:val="00856A0B"/>
    <w:rsid w:val="008609F1"/>
    <w:rsid w:val="008610D1"/>
    <w:rsid w:val="00863E6D"/>
    <w:rsid w:val="008643A2"/>
    <w:rsid w:val="00865079"/>
    <w:rsid w:val="008702BA"/>
    <w:rsid w:val="00871CAB"/>
    <w:rsid w:val="008726E3"/>
    <w:rsid w:val="0087300C"/>
    <w:rsid w:val="00873B1C"/>
    <w:rsid w:val="00874371"/>
    <w:rsid w:val="0087521D"/>
    <w:rsid w:val="00875E23"/>
    <w:rsid w:val="00875F03"/>
    <w:rsid w:val="008815A8"/>
    <w:rsid w:val="00881EA8"/>
    <w:rsid w:val="00882374"/>
    <w:rsid w:val="00882AD6"/>
    <w:rsid w:val="008834B9"/>
    <w:rsid w:val="0088423F"/>
    <w:rsid w:val="00884DDF"/>
    <w:rsid w:val="0088533F"/>
    <w:rsid w:val="00886B5F"/>
    <w:rsid w:val="00886C3D"/>
    <w:rsid w:val="008874A8"/>
    <w:rsid w:val="00890477"/>
    <w:rsid w:val="00890616"/>
    <w:rsid w:val="00892477"/>
    <w:rsid w:val="008926F5"/>
    <w:rsid w:val="0089618D"/>
    <w:rsid w:val="00896FDE"/>
    <w:rsid w:val="008971C9"/>
    <w:rsid w:val="0089738D"/>
    <w:rsid w:val="008A2489"/>
    <w:rsid w:val="008A6D61"/>
    <w:rsid w:val="008A7063"/>
    <w:rsid w:val="008B013B"/>
    <w:rsid w:val="008B05B5"/>
    <w:rsid w:val="008B110C"/>
    <w:rsid w:val="008B23B3"/>
    <w:rsid w:val="008B261E"/>
    <w:rsid w:val="008B367F"/>
    <w:rsid w:val="008B6D53"/>
    <w:rsid w:val="008C237B"/>
    <w:rsid w:val="008C2BAC"/>
    <w:rsid w:val="008C5F1E"/>
    <w:rsid w:val="008C634F"/>
    <w:rsid w:val="008C6FEE"/>
    <w:rsid w:val="008C72AF"/>
    <w:rsid w:val="008D12D0"/>
    <w:rsid w:val="008D2048"/>
    <w:rsid w:val="008D3C92"/>
    <w:rsid w:val="008D4041"/>
    <w:rsid w:val="008D453A"/>
    <w:rsid w:val="008D5400"/>
    <w:rsid w:val="008E1987"/>
    <w:rsid w:val="008E1C39"/>
    <w:rsid w:val="008E3C86"/>
    <w:rsid w:val="008E43C4"/>
    <w:rsid w:val="008E49A6"/>
    <w:rsid w:val="008E4A48"/>
    <w:rsid w:val="008E4C81"/>
    <w:rsid w:val="008E5DE4"/>
    <w:rsid w:val="008E6915"/>
    <w:rsid w:val="008F0D07"/>
    <w:rsid w:val="008F17A0"/>
    <w:rsid w:val="008F2884"/>
    <w:rsid w:val="008F3679"/>
    <w:rsid w:val="008F5631"/>
    <w:rsid w:val="009014EB"/>
    <w:rsid w:val="00901A3F"/>
    <w:rsid w:val="009021D3"/>
    <w:rsid w:val="009022E4"/>
    <w:rsid w:val="0090378C"/>
    <w:rsid w:val="009047DB"/>
    <w:rsid w:val="0090622F"/>
    <w:rsid w:val="00906472"/>
    <w:rsid w:val="00906540"/>
    <w:rsid w:val="0090762D"/>
    <w:rsid w:val="00907715"/>
    <w:rsid w:val="009077D8"/>
    <w:rsid w:val="00907EF4"/>
    <w:rsid w:val="00910534"/>
    <w:rsid w:val="00912262"/>
    <w:rsid w:val="00912588"/>
    <w:rsid w:val="00912AC8"/>
    <w:rsid w:val="00912DAB"/>
    <w:rsid w:val="00913882"/>
    <w:rsid w:val="00914A8E"/>
    <w:rsid w:val="009151E5"/>
    <w:rsid w:val="009174B7"/>
    <w:rsid w:val="009179E7"/>
    <w:rsid w:val="0092035E"/>
    <w:rsid w:val="009227F8"/>
    <w:rsid w:val="00924B28"/>
    <w:rsid w:val="00926456"/>
    <w:rsid w:val="009265C9"/>
    <w:rsid w:val="0092717C"/>
    <w:rsid w:val="00927B10"/>
    <w:rsid w:val="00927F99"/>
    <w:rsid w:val="009313F2"/>
    <w:rsid w:val="00933934"/>
    <w:rsid w:val="0093421B"/>
    <w:rsid w:val="009350B9"/>
    <w:rsid w:val="0093720E"/>
    <w:rsid w:val="00940F43"/>
    <w:rsid w:val="00941525"/>
    <w:rsid w:val="00941814"/>
    <w:rsid w:val="009419A2"/>
    <w:rsid w:val="00941A52"/>
    <w:rsid w:val="00943703"/>
    <w:rsid w:val="00944AB2"/>
    <w:rsid w:val="00945D64"/>
    <w:rsid w:val="0094643C"/>
    <w:rsid w:val="00946DA3"/>
    <w:rsid w:val="0094736D"/>
    <w:rsid w:val="0095355D"/>
    <w:rsid w:val="00953F19"/>
    <w:rsid w:val="009560CE"/>
    <w:rsid w:val="00956884"/>
    <w:rsid w:val="00956C9D"/>
    <w:rsid w:val="00957BC8"/>
    <w:rsid w:val="0096347B"/>
    <w:rsid w:val="0096649D"/>
    <w:rsid w:val="00967A43"/>
    <w:rsid w:val="0097015A"/>
    <w:rsid w:val="0097019B"/>
    <w:rsid w:val="00974AE6"/>
    <w:rsid w:val="00974EB8"/>
    <w:rsid w:val="009750B5"/>
    <w:rsid w:val="009751E9"/>
    <w:rsid w:val="0097545C"/>
    <w:rsid w:val="009773F0"/>
    <w:rsid w:val="00977E0C"/>
    <w:rsid w:val="009806A9"/>
    <w:rsid w:val="00980BF0"/>
    <w:rsid w:val="009825DB"/>
    <w:rsid w:val="00983082"/>
    <w:rsid w:val="009837B2"/>
    <w:rsid w:val="00985044"/>
    <w:rsid w:val="00985BDF"/>
    <w:rsid w:val="00985C40"/>
    <w:rsid w:val="00985DCC"/>
    <w:rsid w:val="00986413"/>
    <w:rsid w:val="00990874"/>
    <w:rsid w:val="0099099F"/>
    <w:rsid w:val="00991E5F"/>
    <w:rsid w:val="00992F49"/>
    <w:rsid w:val="00993EA4"/>
    <w:rsid w:val="00994374"/>
    <w:rsid w:val="00995AEF"/>
    <w:rsid w:val="00997AA6"/>
    <w:rsid w:val="009A0F6A"/>
    <w:rsid w:val="009A5478"/>
    <w:rsid w:val="009A6E44"/>
    <w:rsid w:val="009B0231"/>
    <w:rsid w:val="009B3980"/>
    <w:rsid w:val="009B3DE4"/>
    <w:rsid w:val="009B5AC1"/>
    <w:rsid w:val="009C052F"/>
    <w:rsid w:val="009C262D"/>
    <w:rsid w:val="009C55C0"/>
    <w:rsid w:val="009C5F05"/>
    <w:rsid w:val="009C5FEF"/>
    <w:rsid w:val="009C735D"/>
    <w:rsid w:val="009C7775"/>
    <w:rsid w:val="009C7DFE"/>
    <w:rsid w:val="009C7FB4"/>
    <w:rsid w:val="009D2237"/>
    <w:rsid w:val="009D2E97"/>
    <w:rsid w:val="009D342D"/>
    <w:rsid w:val="009D4185"/>
    <w:rsid w:val="009D6486"/>
    <w:rsid w:val="009E0B29"/>
    <w:rsid w:val="009E0B46"/>
    <w:rsid w:val="009E0EB8"/>
    <w:rsid w:val="009E1238"/>
    <w:rsid w:val="009E19FB"/>
    <w:rsid w:val="009E1AA3"/>
    <w:rsid w:val="009E2D03"/>
    <w:rsid w:val="009E3260"/>
    <w:rsid w:val="009E3971"/>
    <w:rsid w:val="009E6AB3"/>
    <w:rsid w:val="009E6F93"/>
    <w:rsid w:val="009E79F3"/>
    <w:rsid w:val="009F06C3"/>
    <w:rsid w:val="009F0D3E"/>
    <w:rsid w:val="009F14A1"/>
    <w:rsid w:val="009F223D"/>
    <w:rsid w:val="009F39A1"/>
    <w:rsid w:val="009F3C74"/>
    <w:rsid w:val="009F44A2"/>
    <w:rsid w:val="009F6CD8"/>
    <w:rsid w:val="009F743D"/>
    <w:rsid w:val="009F7CB5"/>
    <w:rsid w:val="00A03FE7"/>
    <w:rsid w:val="00A04C3C"/>
    <w:rsid w:val="00A0555F"/>
    <w:rsid w:val="00A063C0"/>
    <w:rsid w:val="00A06AF7"/>
    <w:rsid w:val="00A0779F"/>
    <w:rsid w:val="00A10225"/>
    <w:rsid w:val="00A1057E"/>
    <w:rsid w:val="00A127F2"/>
    <w:rsid w:val="00A12D4A"/>
    <w:rsid w:val="00A14D34"/>
    <w:rsid w:val="00A15009"/>
    <w:rsid w:val="00A1502B"/>
    <w:rsid w:val="00A151A1"/>
    <w:rsid w:val="00A15D81"/>
    <w:rsid w:val="00A163CE"/>
    <w:rsid w:val="00A16411"/>
    <w:rsid w:val="00A17F0D"/>
    <w:rsid w:val="00A20F43"/>
    <w:rsid w:val="00A216E7"/>
    <w:rsid w:val="00A24FCA"/>
    <w:rsid w:val="00A271F9"/>
    <w:rsid w:val="00A278F4"/>
    <w:rsid w:val="00A27DD1"/>
    <w:rsid w:val="00A30DF2"/>
    <w:rsid w:val="00A31343"/>
    <w:rsid w:val="00A31F8A"/>
    <w:rsid w:val="00A3268A"/>
    <w:rsid w:val="00A3388C"/>
    <w:rsid w:val="00A33B6B"/>
    <w:rsid w:val="00A349B9"/>
    <w:rsid w:val="00A35AB3"/>
    <w:rsid w:val="00A36002"/>
    <w:rsid w:val="00A36FAB"/>
    <w:rsid w:val="00A40A68"/>
    <w:rsid w:val="00A46177"/>
    <w:rsid w:val="00A47161"/>
    <w:rsid w:val="00A4734F"/>
    <w:rsid w:val="00A506BF"/>
    <w:rsid w:val="00A5075D"/>
    <w:rsid w:val="00A50FDB"/>
    <w:rsid w:val="00A52261"/>
    <w:rsid w:val="00A5652B"/>
    <w:rsid w:val="00A56961"/>
    <w:rsid w:val="00A56B00"/>
    <w:rsid w:val="00A578C0"/>
    <w:rsid w:val="00A60AB3"/>
    <w:rsid w:val="00A61231"/>
    <w:rsid w:val="00A613EA"/>
    <w:rsid w:val="00A63426"/>
    <w:rsid w:val="00A6366C"/>
    <w:rsid w:val="00A6470C"/>
    <w:rsid w:val="00A659D6"/>
    <w:rsid w:val="00A667F7"/>
    <w:rsid w:val="00A702DE"/>
    <w:rsid w:val="00A715D2"/>
    <w:rsid w:val="00A71BB5"/>
    <w:rsid w:val="00A71DD2"/>
    <w:rsid w:val="00A74F39"/>
    <w:rsid w:val="00A75AB0"/>
    <w:rsid w:val="00A77ED6"/>
    <w:rsid w:val="00A81E34"/>
    <w:rsid w:val="00A834A1"/>
    <w:rsid w:val="00A84F0D"/>
    <w:rsid w:val="00A8517A"/>
    <w:rsid w:val="00A8562B"/>
    <w:rsid w:val="00A85CE8"/>
    <w:rsid w:val="00A8625F"/>
    <w:rsid w:val="00A91F78"/>
    <w:rsid w:val="00A920D3"/>
    <w:rsid w:val="00A946DB"/>
    <w:rsid w:val="00A951C8"/>
    <w:rsid w:val="00A960E8"/>
    <w:rsid w:val="00A978A2"/>
    <w:rsid w:val="00AA0D73"/>
    <w:rsid w:val="00AA1D61"/>
    <w:rsid w:val="00AA2567"/>
    <w:rsid w:val="00AA2A4E"/>
    <w:rsid w:val="00AA4A07"/>
    <w:rsid w:val="00AA4BE2"/>
    <w:rsid w:val="00AA6545"/>
    <w:rsid w:val="00AA76A9"/>
    <w:rsid w:val="00AB0E2E"/>
    <w:rsid w:val="00AB1270"/>
    <w:rsid w:val="00AB1F6D"/>
    <w:rsid w:val="00AB345D"/>
    <w:rsid w:val="00AB43F2"/>
    <w:rsid w:val="00AB45B4"/>
    <w:rsid w:val="00AB4F15"/>
    <w:rsid w:val="00AB581E"/>
    <w:rsid w:val="00AB6034"/>
    <w:rsid w:val="00AC1AAE"/>
    <w:rsid w:val="00AC285D"/>
    <w:rsid w:val="00AC339E"/>
    <w:rsid w:val="00AC39F7"/>
    <w:rsid w:val="00AC55C2"/>
    <w:rsid w:val="00AC6A85"/>
    <w:rsid w:val="00AD046B"/>
    <w:rsid w:val="00AD1B6B"/>
    <w:rsid w:val="00AD2C32"/>
    <w:rsid w:val="00AD34F5"/>
    <w:rsid w:val="00AD3D07"/>
    <w:rsid w:val="00AD3D43"/>
    <w:rsid w:val="00AD3FD9"/>
    <w:rsid w:val="00AE0D55"/>
    <w:rsid w:val="00AE3477"/>
    <w:rsid w:val="00AE34D6"/>
    <w:rsid w:val="00AE5822"/>
    <w:rsid w:val="00AE6694"/>
    <w:rsid w:val="00AE7DB3"/>
    <w:rsid w:val="00AF078C"/>
    <w:rsid w:val="00AF0A57"/>
    <w:rsid w:val="00AF1AE5"/>
    <w:rsid w:val="00AF378C"/>
    <w:rsid w:val="00AF41AB"/>
    <w:rsid w:val="00AF4488"/>
    <w:rsid w:val="00AF5802"/>
    <w:rsid w:val="00AF73BF"/>
    <w:rsid w:val="00AF7BA6"/>
    <w:rsid w:val="00B01BF4"/>
    <w:rsid w:val="00B025BC"/>
    <w:rsid w:val="00B025DE"/>
    <w:rsid w:val="00B04180"/>
    <w:rsid w:val="00B057C1"/>
    <w:rsid w:val="00B076A1"/>
    <w:rsid w:val="00B07BCA"/>
    <w:rsid w:val="00B11EA7"/>
    <w:rsid w:val="00B132E3"/>
    <w:rsid w:val="00B133BB"/>
    <w:rsid w:val="00B153C3"/>
    <w:rsid w:val="00B15F6B"/>
    <w:rsid w:val="00B165EA"/>
    <w:rsid w:val="00B17589"/>
    <w:rsid w:val="00B20E54"/>
    <w:rsid w:val="00B21441"/>
    <w:rsid w:val="00B21BA5"/>
    <w:rsid w:val="00B233B5"/>
    <w:rsid w:val="00B239E6"/>
    <w:rsid w:val="00B24193"/>
    <w:rsid w:val="00B256F3"/>
    <w:rsid w:val="00B267F2"/>
    <w:rsid w:val="00B301D3"/>
    <w:rsid w:val="00B31542"/>
    <w:rsid w:val="00B31D4A"/>
    <w:rsid w:val="00B32073"/>
    <w:rsid w:val="00B32929"/>
    <w:rsid w:val="00B33356"/>
    <w:rsid w:val="00B33813"/>
    <w:rsid w:val="00B33CD6"/>
    <w:rsid w:val="00B362AB"/>
    <w:rsid w:val="00B365DE"/>
    <w:rsid w:val="00B36A97"/>
    <w:rsid w:val="00B40A49"/>
    <w:rsid w:val="00B412A9"/>
    <w:rsid w:val="00B42954"/>
    <w:rsid w:val="00B4688D"/>
    <w:rsid w:val="00B54375"/>
    <w:rsid w:val="00B604CC"/>
    <w:rsid w:val="00B6235C"/>
    <w:rsid w:val="00B640F2"/>
    <w:rsid w:val="00B645E9"/>
    <w:rsid w:val="00B66024"/>
    <w:rsid w:val="00B66BC5"/>
    <w:rsid w:val="00B66F1C"/>
    <w:rsid w:val="00B72A10"/>
    <w:rsid w:val="00B74704"/>
    <w:rsid w:val="00B75074"/>
    <w:rsid w:val="00B75436"/>
    <w:rsid w:val="00B757B2"/>
    <w:rsid w:val="00B75F45"/>
    <w:rsid w:val="00B77527"/>
    <w:rsid w:val="00B8048A"/>
    <w:rsid w:val="00B81A39"/>
    <w:rsid w:val="00B826C4"/>
    <w:rsid w:val="00B85C86"/>
    <w:rsid w:val="00B910C1"/>
    <w:rsid w:val="00B91513"/>
    <w:rsid w:val="00B9239B"/>
    <w:rsid w:val="00B938D6"/>
    <w:rsid w:val="00B94B9B"/>
    <w:rsid w:val="00B94C4A"/>
    <w:rsid w:val="00B94D71"/>
    <w:rsid w:val="00B97804"/>
    <w:rsid w:val="00B97FAA"/>
    <w:rsid w:val="00BA0AAA"/>
    <w:rsid w:val="00BA0EF7"/>
    <w:rsid w:val="00BA2A1C"/>
    <w:rsid w:val="00BA3E31"/>
    <w:rsid w:val="00BA48E4"/>
    <w:rsid w:val="00BA5A53"/>
    <w:rsid w:val="00BA71BB"/>
    <w:rsid w:val="00BA7ECE"/>
    <w:rsid w:val="00BB0E83"/>
    <w:rsid w:val="00BB1892"/>
    <w:rsid w:val="00BB1DB8"/>
    <w:rsid w:val="00BB4674"/>
    <w:rsid w:val="00BB5C84"/>
    <w:rsid w:val="00BB5FFD"/>
    <w:rsid w:val="00BC086D"/>
    <w:rsid w:val="00BC2E52"/>
    <w:rsid w:val="00BC3786"/>
    <w:rsid w:val="00BC4533"/>
    <w:rsid w:val="00BC564A"/>
    <w:rsid w:val="00BC68F2"/>
    <w:rsid w:val="00BC7A4E"/>
    <w:rsid w:val="00BD0736"/>
    <w:rsid w:val="00BD0805"/>
    <w:rsid w:val="00BD3596"/>
    <w:rsid w:val="00BD3845"/>
    <w:rsid w:val="00BD4B4A"/>
    <w:rsid w:val="00BD5842"/>
    <w:rsid w:val="00BD66C4"/>
    <w:rsid w:val="00BE0A23"/>
    <w:rsid w:val="00BE0B87"/>
    <w:rsid w:val="00BE1D68"/>
    <w:rsid w:val="00BE42D1"/>
    <w:rsid w:val="00BE5CBC"/>
    <w:rsid w:val="00BF00C0"/>
    <w:rsid w:val="00BF0288"/>
    <w:rsid w:val="00BF142D"/>
    <w:rsid w:val="00BF1854"/>
    <w:rsid w:val="00BF225B"/>
    <w:rsid w:val="00BF4206"/>
    <w:rsid w:val="00BF482A"/>
    <w:rsid w:val="00BF5D8C"/>
    <w:rsid w:val="00C0187B"/>
    <w:rsid w:val="00C03EF9"/>
    <w:rsid w:val="00C04F3B"/>
    <w:rsid w:val="00C04F90"/>
    <w:rsid w:val="00C0582B"/>
    <w:rsid w:val="00C064B9"/>
    <w:rsid w:val="00C07776"/>
    <w:rsid w:val="00C11BB9"/>
    <w:rsid w:val="00C12968"/>
    <w:rsid w:val="00C12A2E"/>
    <w:rsid w:val="00C14ED9"/>
    <w:rsid w:val="00C151F8"/>
    <w:rsid w:val="00C16613"/>
    <w:rsid w:val="00C16676"/>
    <w:rsid w:val="00C169B5"/>
    <w:rsid w:val="00C16F24"/>
    <w:rsid w:val="00C171EF"/>
    <w:rsid w:val="00C17346"/>
    <w:rsid w:val="00C23354"/>
    <w:rsid w:val="00C23B41"/>
    <w:rsid w:val="00C24A9F"/>
    <w:rsid w:val="00C253E8"/>
    <w:rsid w:val="00C26755"/>
    <w:rsid w:val="00C30326"/>
    <w:rsid w:val="00C30376"/>
    <w:rsid w:val="00C30FAB"/>
    <w:rsid w:val="00C31AB9"/>
    <w:rsid w:val="00C31E51"/>
    <w:rsid w:val="00C34F27"/>
    <w:rsid w:val="00C357F2"/>
    <w:rsid w:val="00C36386"/>
    <w:rsid w:val="00C36CF4"/>
    <w:rsid w:val="00C36E93"/>
    <w:rsid w:val="00C377F8"/>
    <w:rsid w:val="00C4007C"/>
    <w:rsid w:val="00C40CA6"/>
    <w:rsid w:val="00C42313"/>
    <w:rsid w:val="00C42675"/>
    <w:rsid w:val="00C431B6"/>
    <w:rsid w:val="00C43B7E"/>
    <w:rsid w:val="00C461A0"/>
    <w:rsid w:val="00C466F7"/>
    <w:rsid w:val="00C46907"/>
    <w:rsid w:val="00C518AC"/>
    <w:rsid w:val="00C534C0"/>
    <w:rsid w:val="00C54D6F"/>
    <w:rsid w:val="00C56F5D"/>
    <w:rsid w:val="00C57981"/>
    <w:rsid w:val="00C57FD8"/>
    <w:rsid w:val="00C60075"/>
    <w:rsid w:val="00C60ECE"/>
    <w:rsid w:val="00C60FAE"/>
    <w:rsid w:val="00C6202A"/>
    <w:rsid w:val="00C63BBD"/>
    <w:rsid w:val="00C64AC1"/>
    <w:rsid w:val="00C64E47"/>
    <w:rsid w:val="00C65A4D"/>
    <w:rsid w:val="00C65CD1"/>
    <w:rsid w:val="00C6613C"/>
    <w:rsid w:val="00C675E1"/>
    <w:rsid w:val="00C678A3"/>
    <w:rsid w:val="00C71B25"/>
    <w:rsid w:val="00C729F7"/>
    <w:rsid w:val="00C72BB5"/>
    <w:rsid w:val="00C734E2"/>
    <w:rsid w:val="00C73B64"/>
    <w:rsid w:val="00C76560"/>
    <w:rsid w:val="00C77B93"/>
    <w:rsid w:val="00C800B8"/>
    <w:rsid w:val="00C8240A"/>
    <w:rsid w:val="00C8491A"/>
    <w:rsid w:val="00C8523B"/>
    <w:rsid w:val="00C852AE"/>
    <w:rsid w:val="00C85BC7"/>
    <w:rsid w:val="00C85DAF"/>
    <w:rsid w:val="00C85E63"/>
    <w:rsid w:val="00C86F65"/>
    <w:rsid w:val="00C872A4"/>
    <w:rsid w:val="00C87356"/>
    <w:rsid w:val="00C8736A"/>
    <w:rsid w:val="00C87678"/>
    <w:rsid w:val="00C87F80"/>
    <w:rsid w:val="00C93001"/>
    <w:rsid w:val="00C93852"/>
    <w:rsid w:val="00C93B6A"/>
    <w:rsid w:val="00C94B22"/>
    <w:rsid w:val="00C96808"/>
    <w:rsid w:val="00CA19A8"/>
    <w:rsid w:val="00CA3EE7"/>
    <w:rsid w:val="00CA4765"/>
    <w:rsid w:val="00CA54E0"/>
    <w:rsid w:val="00CA5AA6"/>
    <w:rsid w:val="00CA5B7C"/>
    <w:rsid w:val="00CA7099"/>
    <w:rsid w:val="00CB02ED"/>
    <w:rsid w:val="00CB2A88"/>
    <w:rsid w:val="00CB394A"/>
    <w:rsid w:val="00CB6D9A"/>
    <w:rsid w:val="00CB7D41"/>
    <w:rsid w:val="00CC062E"/>
    <w:rsid w:val="00CC07B8"/>
    <w:rsid w:val="00CC0B2B"/>
    <w:rsid w:val="00CC0D05"/>
    <w:rsid w:val="00CC1A76"/>
    <w:rsid w:val="00CC454D"/>
    <w:rsid w:val="00CC64F2"/>
    <w:rsid w:val="00CD3051"/>
    <w:rsid w:val="00CD34E3"/>
    <w:rsid w:val="00CD3BED"/>
    <w:rsid w:val="00CD419C"/>
    <w:rsid w:val="00CD50E0"/>
    <w:rsid w:val="00CD5A64"/>
    <w:rsid w:val="00CD65C4"/>
    <w:rsid w:val="00CD6826"/>
    <w:rsid w:val="00CD6ACE"/>
    <w:rsid w:val="00CD73A6"/>
    <w:rsid w:val="00CE0688"/>
    <w:rsid w:val="00CE110D"/>
    <w:rsid w:val="00CE499A"/>
    <w:rsid w:val="00CE4ADF"/>
    <w:rsid w:val="00CE5383"/>
    <w:rsid w:val="00CE581D"/>
    <w:rsid w:val="00CE7206"/>
    <w:rsid w:val="00CF09E3"/>
    <w:rsid w:val="00CF0C26"/>
    <w:rsid w:val="00CF0F2F"/>
    <w:rsid w:val="00CF21B4"/>
    <w:rsid w:val="00CF23C5"/>
    <w:rsid w:val="00CF5794"/>
    <w:rsid w:val="00D005D5"/>
    <w:rsid w:val="00D00AB3"/>
    <w:rsid w:val="00D01888"/>
    <w:rsid w:val="00D01CB7"/>
    <w:rsid w:val="00D02F0F"/>
    <w:rsid w:val="00D03E60"/>
    <w:rsid w:val="00D057B9"/>
    <w:rsid w:val="00D064CA"/>
    <w:rsid w:val="00D06C4F"/>
    <w:rsid w:val="00D06C72"/>
    <w:rsid w:val="00D06EE5"/>
    <w:rsid w:val="00D07154"/>
    <w:rsid w:val="00D07244"/>
    <w:rsid w:val="00D07DA9"/>
    <w:rsid w:val="00D1044B"/>
    <w:rsid w:val="00D12198"/>
    <w:rsid w:val="00D12C33"/>
    <w:rsid w:val="00D143D0"/>
    <w:rsid w:val="00D14B53"/>
    <w:rsid w:val="00D14DDC"/>
    <w:rsid w:val="00D17F26"/>
    <w:rsid w:val="00D200B5"/>
    <w:rsid w:val="00D214C2"/>
    <w:rsid w:val="00D2256D"/>
    <w:rsid w:val="00D22D41"/>
    <w:rsid w:val="00D24171"/>
    <w:rsid w:val="00D25316"/>
    <w:rsid w:val="00D2541C"/>
    <w:rsid w:val="00D2546F"/>
    <w:rsid w:val="00D262C2"/>
    <w:rsid w:val="00D263CC"/>
    <w:rsid w:val="00D266FC"/>
    <w:rsid w:val="00D274E7"/>
    <w:rsid w:val="00D27E27"/>
    <w:rsid w:val="00D31118"/>
    <w:rsid w:val="00D3114C"/>
    <w:rsid w:val="00D31219"/>
    <w:rsid w:val="00D31734"/>
    <w:rsid w:val="00D35F8D"/>
    <w:rsid w:val="00D36C0F"/>
    <w:rsid w:val="00D37084"/>
    <w:rsid w:val="00D37E31"/>
    <w:rsid w:val="00D418C1"/>
    <w:rsid w:val="00D423EF"/>
    <w:rsid w:val="00D42F93"/>
    <w:rsid w:val="00D43531"/>
    <w:rsid w:val="00D44EFC"/>
    <w:rsid w:val="00D46338"/>
    <w:rsid w:val="00D50B17"/>
    <w:rsid w:val="00D525C4"/>
    <w:rsid w:val="00D52D98"/>
    <w:rsid w:val="00D5339F"/>
    <w:rsid w:val="00D546A8"/>
    <w:rsid w:val="00D550DE"/>
    <w:rsid w:val="00D55C38"/>
    <w:rsid w:val="00D62889"/>
    <w:rsid w:val="00D6393B"/>
    <w:rsid w:val="00D63C0C"/>
    <w:rsid w:val="00D65424"/>
    <w:rsid w:val="00D65471"/>
    <w:rsid w:val="00D66690"/>
    <w:rsid w:val="00D66A5D"/>
    <w:rsid w:val="00D66FA5"/>
    <w:rsid w:val="00D67733"/>
    <w:rsid w:val="00D67F52"/>
    <w:rsid w:val="00D70186"/>
    <w:rsid w:val="00D72FF3"/>
    <w:rsid w:val="00D734C9"/>
    <w:rsid w:val="00D73A12"/>
    <w:rsid w:val="00D75171"/>
    <w:rsid w:val="00D77A55"/>
    <w:rsid w:val="00D80256"/>
    <w:rsid w:val="00D80903"/>
    <w:rsid w:val="00D8143B"/>
    <w:rsid w:val="00D8197E"/>
    <w:rsid w:val="00D81C13"/>
    <w:rsid w:val="00D86B1D"/>
    <w:rsid w:val="00D87EBB"/>
    <w:rsid w:val="00D90411"/>
    <w:rsid w:val="00D9083E"/>
    <w:rsid w:val="00D95DED"/>
    <w:rsid w:val="00DA0DAD"/>
    <w:rsid w:val="00DA1E35"/>
    <w:rsid w:val="00DA2DAF"/>
    <w:rsid w:val="00DA2E3B"/>
    <w:rsid w:val="00DA5257"/>
    <w:rsid w:val="00DA689A"/>
    <w:rsid w:val="00DA76C9"/>
    <w:rsid w:val="00DB14D5"/>
    <w:rsid w:val="00DB1D42"/>
    <w:rsid w:val="00DB2C9F"/>
    <w:rsid w:val="00DB448A"/>
    <w:rsid w:val="00DB5612"/>
    <w:rsid w:val="00DB63E9"/>
    <w:rsid w:val="00DB6879"/>
    <w:rsid w:val="00DB6AF8"/>
    <w:rsid w:val="00DB6C56"/>
    <w:rsid w:val="00DC1557"/>
    <w:rsid w:val="00DC3681"/>
    <w:rsid w:val="00DC485F"/>
    <w:rsid w:val="00DC48E5"/>
    <w:rsid w:val="00DC4AC6"/>
    <w:rsid w:val="00DC5440"/>
    <w:rsid w:val="00DC5CE4"/>
    <w:rsid w:val="00DC657F"/>
    <w:rsid w:val="00DD2630"/>
    <w:rsid w:val="00DD26EB"/>
    <w:rsid w:val="00DD271A"/>
    <w:rsid w:val="00DD2BB2"/>
    <w:rsid w:val="00DD31E1"/>
    <w:rsid w:val="00DD4849"/>
    <w:rsid w:val="00DD536A"/>
    <w:rsid w:val="00DD60D4"/>
    <w:rsid w:val="00DD6E1B"/>
    <w:rsid w:val="00DE0933"/>
    <w:rsid w:val="00DE0955"/>
    <w:rsid w:val="00DE20B0"/>
    <w:rsid w:val="00DE2B30"/>
    <w:rsid w:val="00DE2D6D"/>
    <w:rsid w:val="00DE310A"/>
    <w:rsid w:val="00DE3C45"/>
    <w:rsid w:val="00DE5003"/>
    <w:rsid w:val="00DE5249"/>
    <w:rsid w:val="00DE60CB"/>
    <w:rsid w:val="00DE6556"/>
    <w:rsid w:val="00DE6D09"/>
    <w:rsid w:val="00DE7227"/>
    <w:rsid w:val="00DE7CEF"/>
    <w:rsid w:val="00DF0B28"/>
    <w:rsid w:val="00DF1002"/>
    <w:rsid w:val="00DF12AC"/>
    <w:rsid w:val="00DF2379"/>
    <w:rsid w:val="00DF3409"/>
    <w:rsid w:val="00DF6F13"/>
    <w:rsid w:val="00DF7678"/>
    <w:rsid w:val="00E00520"/>
    <w:rsid w:val="00E00C08"/>
    <w:rsid w:val="00E0109F"/>
    <w:rsid w:val="00E022D8"/>
    <w:rsid w:val="00E039FC"/>
    <w:rsid w:val="00E042FF"/>
    <w:rsid w:val="00E06856"/>
    <w:rsid w:val="00E06A22"/>
    <w:rsid w:val="00E07043"/>
    <w:rsid w:val="00E123B7"/>
    <w:rsid w:val="00E1431E"/>
    <w:rsid w:val="00E152A8"/>
    <w:rsid w:val="00E152F7"/>
    <w:rsid w:val="00E15534"/>
    <w:rsid w:val="00E1564E"/>
    <w:rsid w:val="00E206A4"/>
    <w:rsid w:val="00E24A13"/>
    <w:rsid w:val="00E27520"/>
    <w:rsid w:val="00E27556"/>
    <w:rsid w:val="00E32045"/>
    <w:rsid w:val="00E32123"/>
    <w:rsid w:val="00E33FF6"/>
    <w:rsid w:val="00E34334"/>
    <w:rsid w:val="00E34DAD"/>
    <w:rsid w:val="00E34F07"/>
    <w:rsid w:val="00E34FE6"/>
    <w:rsid w:val="00E351A2"/>
    <w:rsid w:val="00E3549E"/>
    <w:rsid w:val="00E3663B"/>
    <w:rsid w:val="00E4213B"/>
    <w:rsid w:val="00E442D3"/>
    <w:rsid w:val="00E44751"/>
    <w:rsid w:val="00E454FD"/>
    <w:rsid w:val="00E45ECC"/>
    <w:rsid w:val="00E463FC"/>
    <w:rsid w:val="00E47AB6"/>
    <w:rsid w:val="00E501BB"/>
    <w:rsid w:val="00E52620"/>
    <w:rsid w:val="00E52632"/>
    <w:rsid w:val="00E53573"/>
    <w:rsid w:val="00E55B85"/>
    <w:rsid w:val="00E62D5F"/>
    <w:rsid w:val="00E64921"/>
    <w:rsid w:val="00E672CB"/>
    <w:rsid w:val="00E7188E"/>
    <w:rsid w:val="00E73F96"/>
    <w:rsid w:val="00E75223"/>
    <w:rsid w:val="00E761CD"/>
    <w:rsid w:val="00E7634D"/>
    <w:rsid w:val="00E76D8A"/>
    <w:rsid w:val="00E80CF8"/>
    <w:rsid w:val="00E820CF"/>
    <w:rsid w:val="00E8392B"/>
    <w:rsid w:val="00E83FC8"/>
    <w:rsid w:val="00E8420D"/>
    <w:rsid w:val="00E849E3"/>
    <w:rsid w:val="00E85623"/>
    <w:rsid w:val="00E868FD"/>
    <w:rsid w:val="00E878F5"/>
    <w:rsid w:val="00E87E3C"/>
    <w:rsid w:val="00E91180"/>
    <w:rsid w:val="00E91C32"/>
    <w:rsid w:val="00E944ED"/>
    <w:rsid w:val="00E949A0"/>
    <w:rsid w:val="00E94DAE"/>
    <w:rsid w:val="00E9556E"/>
    <w:rsid w:val="00E96117"/>
    <w:rsid w:val="00E971A4"/>
    <w:rsid w:val="00E97829"/>
    <w:rsid w:val="00EA0311"/>
    <w:rsid w:val="00EA0D5A"/>
    <w:rsid w:val="00EA1367"/>
    <w:rsid w:val="00EA1E70"/>
    <w:rsid w:val="00EA263F"/>
    <w:rsid w:val="00EA2663"/>
    <w:rsid w:val="00EA2FF2"/>
    <w:rsid w:val="00EA3B41"/>
    <w:rsid w:val="00EA48F5"/>
    <w:rsid w:val="00EA53BF"/>
    <w:rsid w:val="00EA57F5"/>
    <w:rsid w:val="00EA69E6"/>
    <w:rsid w:val="00EA7299"/>
    <w:rsid w:val="00EA7D1F"/>
    <w:rsid w:val="00EB1B91"/>
    <w:rsid w:val="00EB1F05"/>
    <w:rsid w:val="00EB23FC"/>
    <w:rsid w:val="00EB2453"/>
    <w:rsid w:val="00EB3DF1"/>
    <w:rsid w:val="00EB453F"/>
    <w:rsid w:val="00EB64BC"/>
    <w:rsid w:val="00EC09D1"/>
    <w:rsid w:val="00EC3627"/>
    <w:rsid w:val="00EC6446"/>
    <w:rsid w:val="00EC6C63"/>
    <w:rsid w:val="00EC6DA4"/>
    <w:rsid w:val="00EC759F"/>
    <w:rsid w:val="00ED03EB"/>
    <w:rsid w:val="00ED1414"/>
    <w:rsid w:val="00ED29CA"/>
    <w:rsid w:val="00ED5FC6"/>
    <w:rsid w:val="00ED6297"/>
    <w:rsid w:val="00ED62D0"/>
    <w:rsid w:val="00ED7D27"/>
    <w:rsid w:val="00EE0AD4"/>
    <w:rsid w:val="00EE0B82"/>
    <w:rsid w:val="00EE10C0"/>
    <w:rsid w:val="00EE14EA"/>
    <w:rsid w:val="00EE1AA8"/>
    <w:rsid w:val="00EE2507"/>
    <w:rsid w:val="00EE2660"/>
    <w:rsid w:val="00EE313D"/>
    <w:rsid w:val="00EE3E19"/>
    <w:rsid w:val="00EE4EA9"/>
    <w:rsid w:val="00EE5529"/>
    <w:rsid w:val="00EE6563"/>
    <w:rsid w:val="00EE6878"/>
    <w:rsid w:val="00EE6F54"/>
    <w:rsid w:val="00EF02A3"/>
    <w:rsid w:val="00EF1B28"/>
    <w:rsid w:val="00EF2440"/>
    <w:rsid w:val="00EF3A71"/>
    <w:rsid w:val="00EF4081"/>
    <w:rsid w:val="00EF4F8F"/>
    <w:rsid w:val="00EF6911"/>
    <w:rsid w:val="00EF786A"/>
    <w:rsid w:val="00EF7B46"/>
    <w:rsid w:val="00F023E8"/>
    <w:rsid w:val="00F02808"/>
    <w:rsid w:val="00F02A7A"/>
    <w:rsid w:val="00F02BE1"/>
    <w:rsid w:val="00F037DD"/>
    <w:rsid w:val="00F052DB"/>
    <w:rsid w:val="00F0593E"/>
    <w:rsid w:val="00F07634"/>
    <w:rsid w:val="00F077A5"/>
    <w:rsid w:val="00F07B14"/>
    <w:rsid w:val="00F07F62"/>
    <w:rsid w:val="00F17B3C"/>
    <w:rsid w:val="00F20A09"/>
    <w:rsid w:val="00F21853"/>
    <w:rsid w:val="00F246CB"/>
    <w:rsid w:val="00F2631F"/>
    <w:rsid w:val="00F2740C"/>
    <w:rsid w:val="00F27BAE"/>
    <w:rsid w:val="00F300CD"/>
    <w:rsid w:val="00F31473"/>
    <w:rsid w:val="00F3206A"/>
    <w:rsid w:val="00F32A59"/>
    <w:rsid w:val="00F33AEA"/>
    <w:rsid w:val="00F35B7F"/>
    <w:rsid w:val="00F36D1C"/>
    <w:rsid w:val="00F37FBE"/>
    <w:rsid w:val="00F40707"/>
    <w:rsid w:val="00F42610"/>
    <w:rsid w:val="00F4281A"/>
    <w:rsid w:val="00F42A45"/>
    <w:rsid w:val="00F42FE8"/>
    <w:rsid w:val="00F43A80"/>
    <w:rsid w:val="00F43F0E"/>
    <w:rsid w:val="00F443B4"/>
    <w:rsid w:val="00F4487E"/>
    <w:rsid w:val="00F44ACC"/>
    <w:rsid w:val="00F450BC"/>
    <w:rsid w:val="00F45ED7"/>
    <w:rsid w:val="00F461AC"/>
    <w:rsid w:val="00F470FA"/>
    <w:rsid w:val="00F51D25"/>
    <w:rsid w:val="00F521B5"/>
    <w:rsid w:val="00F5335D"/>
    <w:rsid w:val="00F61524"/>
    <w:rsid w:val="00F622A3"/>
    <w:rsid w:val="00F645F9"/>
    <w:rsid w:val="00F656FB"/>
    <w:rsid w:val="00F700D5"/>
    <w:rsid w:val="00F708D2"/>
    <w:rsid w:val="00F71014"/>
    <w:rsid w:val="00F75430"/>
    <w:rsid w:val="00F76936"/>
    <w:rsid w:val="00F769E3"/>
    <w:rsid w:val="00F8096F"/>
    <w:rsid w:val="00F8115E"/>
    <w:rsid w:val="00F82548"/>
    <w:rsid w:val="00F82814"/>
    <w:rsid w:val="00F833B4"/>
    <w:rsid w:val="00F85875"/>
    <w:rsid w:val="00F865E9"/>
    <w:rsid w:val="00F91866"/>
    <w:rsid w:val="00F928D6"/>
    <w:rsid w:val="00F93AB9"/>
    <w:rsid w:val="00F93D93"/>
    <w:rsid w:val="00F94435"/>
    <w:rsid w:val="00F95F1B"/>
    <w:rsid w:val="00F97203"/>
    <w:rsid w:val="00F9798F"/>
    <w:rsid w:val="00FA14EC"/>
    <w:rsid w:val="00FA2ECE"/>
    <w:rsid w:val="00FA69A3"/>
    <w:rsid w:val="00FB0964"/>
    <w:rsid w:val="00FB09A6"/>
    <w:rsid w:val="00FB10F2"/>
    <w:rsid w:val="00FB1F77"/>
    <w:rsid w:val="00FB2068"/>
    <w:rsid w:val="00FB2FEB"/>
    <w:rsid w:val="00FB530E"/>
    <w:rsid w:val="00FB5D9A"/>
    <w:rsid w:val="00FC176B"/>
    <w:rsid w:val="00FC3F2F"/>
    <w:rsid w:val="00FC489E"/>
    <w:rsid w:val="00FC561A"/>
    <w:rsid w:val="00FC66E6"/>
    <w:rsid w:val="00FC77AD"/>
    <w:rsid w:val="00FC7F29"/>
    <w:rsid w:val="00FD04EE"/>
    <w:rsid w:val="00FD2530"/>
    <w:rsid w:val="00FD32DC"/>
    <w:rsid w:val="00FD421E"/>
    <w:rsid w:val="00FD4C5F"/>
    <w:rsid w:val="00FD55B1"/>
    <w:rsid w:val="00FD55EA"/>
    <w:rsid w:val="00FD5719"/>
    <w:rsid w:val="00FD5FDB"/>
    <w:rsid w:val="00FD6CE5"/>
    <w:rsid w:val="00FE0E67"/>
    <w:rsid w:val="00FE1283"/>
    <w:rsid w:val="00FE1E40"/>
    <w:rsid w:val="00FE1E4B"/>
    <w:rsid w:val="00FE285F"/>
    <w:rsid w:val="00FE383C"/>
    <w:rsid w:val="00FE4295"/>
    <w:rsid w:val="00FE47AC"/>
    <w:rsid w:val="00FE6531"/>
    <w:rsid w:val="00FE6A86"/>
    <w:rsid w:val="00FE73CF"/>
    <w:rsid w:val="00FE7EFC"/>
    <w:rsid w:val="00FF0482"/>
    <w:rsid w:val="00FF2CB9"/>
    <w:rsid w:val="00FF5731"/>
    <w:rsid w:val="00FF590B"/>
    <w:rsid w:val="00FF6B8E"/>
    <w:rsid w:val="00FF7C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9">
      <o:colormenu v:ext="edit" fillcolor="red"/>
    </o:shapedefaults>
    <o:shapelayout v:ext="edit">
      <o:idmap v:ext="edit" data="1"/>
    </o:shapelayout>
  </w:shapeDefaults>
  <w:decimalSymbol w:val="."/>
  <w:listSeparator w:val=","/>
  <w14:docId w14:val="3430603C"/>
  <w15:docId w15:val="{4A528CD5-9C7C-4073-BB5A-ABB136ACC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9A2"/>
    <w:rPr>
      <w:sz w:val="24"/>
      <w:szCs w:val="24"/>
      <w:lang w:val="en-US" w:eastAsia="en-US"/>
    </w:rPr>
  </w:style>
  <w:style w:type="paragraph" w:styleId="Heading1">
    <w:name w:val="heading 1"/>
    <w:basedOn w:val="ListParagraph"/>
    <w:next w:val="ARbodycopy"/>
    <w:link w:val="Heading1Char"/>
    <w:qFormat/>
    <w:rsid w:val="002971F3"/>
    <w:pPr>
      <w:numPr>
        <w:numId w:val="1"/>
      </w:numPr>
      <w:tabs>
        <w:tab w:val="left" w:pos="567"/>
      </w:tabs>
      <w:ind w:left="567" w:hanging="567"/>
      <w:outlineLvl w:val="0"/>
    </w:pPr>
    <w:rPr>
      <w:b/>
    </w:rPr>
  </w:style>
  <w:style w:type="paragraph" w:styleId="Heading2">
    <w:name w:val="heading 2"/>
    <w:basedOn w:val="Heading1"/>
    <w:next w:val="ARbodycopy"/>
    <w:link w:val="Heading2Char"/>
    <w:uiPriority w:val="9"/>
    <w:unhideWhenUsed/>
    <w:qFormat/>
    <w:rsid w:val="000369A2"/>
    <w:pPr>
      <w:numPr>
        <w:ilvl w:val="1"/>
      </w:numPr>
      <w:outlineLvl w:val="1"/>
    </w:pPr>
    <w:rPr>
      <w:sz w:val="22"/>
    </w:rPr>
  </w:style>
  <w:style w:type="paragraph" w:styleId="Heading3">
    <w:name w:val="heading 3"/>
    <w:basedOn w:val="Heading2"/>
    <w:next w:val="Arial11Indent"/>
    <w:link w:val="Heading3Char"/>
    <w:uiPriority w:val="9"/>
    <w:unhideWhenUsed/>
    <w:qFormat/>
    <w:rsid w:val="002971F3"/>
    <w:pPr>
      <w:numPr>
        <w:ilvl w:val="2"/>
      </w:numPr>
      <w:spacing w:before="120"/>
      <w:ind w:left="1134" w:hanging="567"/>
      <w:outlineLvl w:val="2"/>
    </w:pPr>
    <w:rPr>
      <w:szCs w:val="22"/>
    </w:rPr>
  </w:style>
  <w:style w:type="paragraph" w:styleId="Heading4">
    <w:name w:val="heading 4"/>
    <w:basedOn w:val="Normal"/>
    <w:next w:val="Normal"/>
    <w:link w:val="Heading4Char"/>
    <w:uiPriority w:val="9"/>
    <w:unhideWhenUsed/>
    <w:qFormat/>
    <w:rsid w:val="00B076A1"/>
    <w:pPr>
      <w:keepNext/>
      <w:numPr>
        <w:ilvl w:val="3"/>
        <w:numId w:val="1"/>
      </w:numPr>
      <w:spacing w:before="240" w:after="60"/>
      <w:outlineLvl w:val="3"/>
    </w:pPr>
    <w:rPr>
      <w:b/>
      <w:bCs/>
      <w:szCs w:val="28"/>
    </w:rPr>
  </w:style>
  <w:style w:type="paragraph" w:styleId="Heading5">
    <w:name w:val="heading 5"/>
    <w:basedOn w:val="Normal"/>
    <w:next w:val="Normal"/>
    <w:link w:val="Heading5Char"/>
    <w:uiPriority w:val="9"/>
    <w:semiHidden/>
    <w:unhideWhenUsed/>
    <w:qFormat/>
    <w:rsid w:val="00B076A1"/>
    <w:pPr>
      <w:keepNext/>
      <w:keepLines/>
      <w:numPr>
        <w:ilvl w:val="4"/>
        <w:numId w:val="1"/>
      </w:numPr>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B076A1"/>
    <w:pPr>
      <w:keepNext/>
      <w:keepLines/>
      <w:numPr>
        <w:ilvl w:val="5"/>
        <w:numId w:val="1"/>
      </w:numPr>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B076A1"/>
    <w:pPr>
      <w:keepNext/>
      <w:keepLines/>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B076A1"/>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B076A1"/>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71F3"/>
    <w:rPr>
      <w:b/>
      <w:sz w:val="24"/>
      <w:szCs w:val="24"/>
      <w:lang w:val="en-US" w:eastAsia="en-US"/>
    </w:rPr>
  </w:style>
  <w:style w:type="character" w:customStyle="1" w:styleId="Heading2Char">
    <w:name w:val="Heading 2 Char"/>
    <w:basedOn w:val="DefaultParagraphFont"/>
    <w:link w:val="Heading2"/>
    <w:uiPriority w:val="9"/>
    <w:rsid w:val="000369A2"/>
    <w:rPr>
      <w:b/>
      <w:sz w:val="22"/>
      <w:szCs w:val="24"/>
      <w:lang w:val="en-US" w:eastAsia="en-US"/>
    </w:rPr>
  </w:style>
  <w:style w:type="character" w:customStyle="1" w:styleId="Heading3Char">
    <w:name w:val="Heading 3 Char"/>
    <w:basedOn w:val="DefaultParagraphFont"/>
    <w:link w:val="Heading3"/>
    <w:uiPriority w:val="9"/>
    <w:rsid w:val="002971F3"/>
    <w:rPr>
      <w:b/>
      <w:sz w:val="22"/>
      <w:szCs w:val="22"/>
      <w:lang w:val="en-US" w:eastAsia="en-US"/>
    </w:rPr>
  </w:style>
  <w:style w:type="character" w:customStyle="1" w:styleId="Heading4Char">
    <w:name w:val="Heading 4 Char"/>
    <w:basedOn w:val="DefaultParagraphFont"/>
    <w:link w:val="Heading4"/>
    <w:uiPriority w:val="9"/>
    <w:rsid w:val="00D734C9"/>
    <w:rPr>
      <w:b/>
      <w:bCs/>
      <w:sz w:val="24"/>
      <w:szCs w:val="28"/>
      <w:lang w:val="en-US" w:eastAsia="en-US"/>
    </w:rPr>
  </w:style>
  <w:style w:type="character" w:styleId="Emphasis">
    <w:name w:val="Emphasis"/>
    <w:basedOn w:val="DefaultParagraphFont"/>
    <w:uiPriority w:val="20"/>
    <w:qFormat/>
    <w:rsid w:val="00B076A1"/>
    <w:rPr>
      <w:b/>
      <w:bCs/>
      <w:i w:val="0"/>
      <w:iCs w:val="0"/>
    </w:rPr>
  </w:style>
  <w:style w:type="paragraph" w:styleId="ListParagraph">
    <w:name w:val="List Paragraph"/>
    <w:basedOn w:val="Normal"/>
    <w:uiPriority w:val="34"/>
    <w:qFormat/>
    <w:rsid w:val="00B076A1"/>
    <w:pPr>
      <w:ind w:left="720"/>
    </w:pPr>
  </w:style>
  <w:style w:type="paragraph" w:styleId="TOCHeading">
    <w:name w:val="TOC Heading"/>
    <w:basedOn w:val="Normal"/>
    <w:next w:val="Normal"/>
    <w:uiPriority w:val="39"/>
    <w:unhideWhenUsed/>
    <w:qFormat/>
    <w:rsid w:val="00AD3D07"/>
    <w:pPr>
      <w:keepLines/>
      <w:spacing w:before="480" w:line="276" w:lineRule="auto"/>
    </w:pPr>
    <w:rPr>
      <w:rFonts w:cs="Arial"/>
      <w:b/>
    </w:rPr>
  </w:style>
  <w:style w:type="paragraph" w:styleId="Header">
    <w:name w:val="header"/>
    <w:basedOn w:val="Normal"/>
    <w:link w:val="HeaderChar"/>
    <w:uiPriority w:val="99"/>
    <w:unhideWhenUsed/>
    <w:rsid w:val="00B076A1"/>
    <w:pPr>
      <w:tabs>
        <w:tab w:val="center" w:pos="4513"/>
        <w:tab w:val="right" w:pos="9026"/>
      </w:tabs>
    </w:pPr>
  </w:style>
  <w:style w:type="character" w:customStyle="1" w:styleId="HeaderChar">
    <w:name w:val="Header Char"/>
    <w:basedOn w:val="DefaultParagraphFont"/>
    <w:link w:val="Header"/>
    <w:uiPriority w:val="99"/>
    <w:rsid w:val="0097019B"/>
    <w:rPr>
      <w:sz w:val="24"/>
      <w:szCs w:val="24"/>
      <w:lang w:val="en-US" w:eastAsia="en-US"/>
    </w:rPr>
  </w:style>
  <w:style w:type="paragraph" w:styleId="Footer">
    <w:name w:val="footer"/>
    <w:basedOn w:val="Normal"/>
    <w:link w:val="FooterChar"/>
    <w:unhideWhenUsed/>
    <w:rsid w:val="00B076A1"/>
    <w:pPr>
      <w:tabs>
        <w:tab w:val="center" w:pos="4513"/>
        <w:tab w:val="right" w:pos="9026"/>
      </w:tabs>
    </w:pPr>
  </w:style>
  <w:style w:type="character" w:customStyle="1" w:styleId="FooterChar">
    <w:name w:val="Footer Char"/>
    <w:basedOn w:val="DefaultParagraphFont"/>
    <w:link w:val="Footer"/>
    <w:rsid w:val="0097019B"/>
    <w:rPr>
      <w:sz w:val="24"/>
      <w:szCs w:val="24"/>
      <w:lang w:val="en-US" w:eastAsia="en-US"/>
    </w:rPr>
  </w:style>
  <w:style w:type="table" w:styleId="TableGrid">
    <w:name w:val="Table Grid"/>
    <w:basedOn w:val="TableNormal"/>
    <w:uiPriority w:val="59"/>
    <w:rsid w:val="00B076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D81C13"/>
    <w:pPr>
      <w:tabs>
        <w:tab w:val="left" w:pos="680"/>
        <w:tab w:val="right" w:leader="dot" w:pos="9332"/>
      </w:tabs>
      <w:spacing w:before="240" w:line="360" w:lineRule="auto"/>
    </w:pPr>
    <w:rPr>
      <w:b/>
      <w:noProof/>
    </w:rPr>
  </w:style>
  <w:style w:type="paragraph" w:styleId="TOC3">
    <w:name w:val="toc 3"/>
    <w:basedOn w:val="Normal"/>
    <w:next w:val="Normal"/>
    <w:autoRedefine/>
    <w:uiPriority w:val="39"/>
    <w:unhideWhenUsed/>
    <w:rsid w:val="007F13D4"/>
    <w:pPr>
      <w:spacing w:line="360" w:lineRule="auto"/>
      <w:ind w:left="680"/>
    </w:pPr>
    <w:rPr>
      <w:b/>
      <w:noProof/>
      <w:sz w:val="22"/>
      <w:szCs w:val="28"/>
    </w:rPr>
  </w:style>
  <w:style w:type="character" w:styleId="Hyperlink">
    <w:name w:val="Hyperlink"/>
    <w:basedOn w:val="DefaultParagraphFont"/>
    <w:uiPriority w:val="99"/>
    <w:unhideWhenUsed/>
    <w:rsid w:val="00B076A1"/>
    <w:rPr>
      <w:color w:val="0000FF"/>
      <w:u w:val="single"/>
    </w:rPr>
  </w:style>
  <w:style w:type="paragraph" w:styleId="BalloonText">
    <w:name w:val="Balloon Text"/>
    <w:basedOn w:val="Normal"/>
    <w:link w:val="BalloonTextChar"/>
    <w:uiPriority w:val="99"/>
    <w:semiHidden/>
    <w:unhideWhenUsed/>
    <w:rsid w:val="00B076A1"/>
    <w:rPr>
      <w:rFonts w:ascii="Tahoma" w:hAnsi="Tahoma" w:cs="Tahoma"/>
      <w:sz w:val="16"/>
      <w:szCs w:val="16"/>
    </w:rPr>
  </w:style>
  <w:style w:type="character" w:customStyle="1" w:styleId="BalloonTextChar">
    <w:name w:val="Balloon Text Char"/>
    <w:basedOn w:val="DefaultParagraphFont"/>
    <w:link w:val="BalloonText"/>
    <w:uiPriority w:val="99"/>
    <w:semiHidden/>
    <w:rsid w:val="003A66CA"/>
    <w:rPr>
      <w:rFonts w:ascii="Tahoma" w:hAnsi="Tahoma" w:cs="Tahoma"/>
      <w:sz w:val="16"/>
      <w:szCs w:val="16"/>
      <w:lang w:val="en-US" w:eastAsia="en-US"/>
    </w:rPr>
  </w:style>
  <w:style w:type="paragraph" w:styleId="Title">
    <w:name w:val="Title"/>
    <w:basedOn w:val="Normal"/>
    <w:next w:val="Subtitle"/>
    <w:link w:val="TitleChar"/>
    <w:qFormat/>
    <w:rsid w:val="00C85E63"/>
    <w:pPr>
      <w:keepNext/>
      <w:keepLines/>
      <w:spacing w:before="120" w:after="120" w:line="320" w:lineRule="atLeast"/>
      <w:ind w:left="1166"/>
    </w:pPr>
    <w:rPr>
      <w:rFonts w:cs="Arial"/>
      <w:color w:val="244061"/>
      <w:kern w:val="28"/>
      <w:sz w:val="48"/>
      <w:szCs w:val="48"/>
      <w:lang w:val="en-AU"/>
    </w:rPr>
  </w:style>
  <w:style w:type="character" w:customStyle="1" w:styleId="TitleChar">
    <w:name w:val="Title Char"/>
    <w:basedOn w:val="DefaultParagraphFont"/>
    <w:link w:val="Title"/>
    <w:rsid w:val="00C85E63"/>
    <w:rPr>
      <w:rFonts w:cs="Arial"/>
      <w:color w:val="244061"/>
      <w:kern w:val="28"/>
      <w:sz w:val="48"/>
      <w:szCs w:val="48"/>
      <w:lang w:eastAsia="en-US"/>
    </w:rPr>
  </w:style>
  <w:style w:type="paragraph" w:styleId="Subtitle">
    <w:name w:val="Subtitle"/>
    <w:basedOn w:val="Title"/>
    <w:next w:val="Normal"/>
    <w:link w:val="SubtitleChar"/>
    <w:qFormat/>
    <w:rsid w:val="00520364"/>
    <w:pPr>
      <w:spacing w:line="340" w:lineRule="atLeast"/>
    </w:pPr>
    <w:rPr>
      <w:color w:val="auto"/>
      <w:sz w:val="36"/>
      <w:szCs w:val="36"/>
    </w:rPr>
  </w:style>
  <w:style w:type="character" w:customStyle="1" w:styleId="SubtitleChar">
    <w:name w:val="Subtitle Char"/>
    <w:basedOn w:val="DefaultParagraphFont"/>
    <w:link w:val="Subtitle"/>
    <w:rsid w:val="00520364"/>
    <w:rPr>
      <w:rFonts w:cs="Arial"/>
      <w:kern w:val="28"/>
      <w:sz w:val="36"/>
      <w:szCs w:val="36"/>
      <w:lang w:eastAsia="en-US"/>
    </w:rPr>
  </w:style>
  <w:style w:type="paragraph" w:styleId="TOC2">
    <w:name w:val="toc 2"/>
    <w:basedOn w:val="Normal"/>
    <w:next w:val="Normal"/>
    <w:uiPriority w:val="39"/>
    <w:unhideWhenUsed/>
    <w:rsid w:val="005857B8"/>
    <w:pPr>
      <w:spacing w:line="360" w:lineRule="auto"/>
    </w:pPr>
    <w:rPr>
      <w:b/>
      <w:noProof/>
      <w:sz w:val="22"/>
      <w:szCs w:val="22"/>
    </w:rPr>
  </w:style>
  <w:style w:type="paragraph" w:styleId="DocumentMap">
    <w:name w:val="Document Map"/>
    <w:basedOn w:val="Normal"/>
    <w:link w:val="DocumentMapChar"/>
    <w:uiPriority w:val="99"/>
    <w:semiHidden/>
    <w:unhideWhenUsed/>
    <w:rsid w:val="00B076A1"/>
    <w:rPr>
      <w:rFonts w:ascii="Tahoma" w:hAnsi="Tahoma" w:cs="Tahoma"/>
      <w:sz w:val="16"/>
      <w:szCs w:val="16"/>
    </w:rPr>
  </w:style>
  <w:style w:type="character" w:customStyle="1" w:styleId="DocumentMapChar">
    <w:name w:val="Document Map Char"/>
    <w:basedOn w:val="DefaultParagraphFont"/>
    <w:link w:val="DocumentMap"/>
    <w:uiPriority w:val="99"/>
    <w:semiHidden/>
    <w:rsid w:val="000539CC"/>
    <w:rPr>
      <w:rFonts w:ascii="Tahoma" w:hAnsi="Tahoma" w:cs="Tahoma"/>
      <w:sz w:val="16"/>
      <w:szCs w:val="16"/>
      <w:lang w:val="en-US" w:eastAsia="en-US"/>
    </w:rPr>
  </w:style>
  <w:style w:type="paragraph" w:customStyle="1" w:styleId="ARbodycopy">
    <w:name w:val="AR body copy"/>
    <w:basedOn w:val="Normal"/>
    <w:qFormat/>
    <w:rsid w:val="004D6A77"/>
    <w:rPr>
      <w:sz w:val="22"/>
      <w:szCs w:val="22"/>
    </w:rPr>
  </w:style>
  <w:style w:type="paragraph" w:customStyle="1" w:styleId="Arial11Indent">
    <w:name w:val="Arial 11 Indent"/>
    <w:basedOn w:val="Normal"/>
    <w:qFormat/>
    <w:rsid w:val="00B076A1"/>
    <w:pPr>
      <w:ind w:left="765"/>
    </w:pPr>
    <w:rPr>
      <w:sz w:val="22"/>
    </w:rPr>
  </w:style>
  <w:style w:type="character" w:customStyle="1" w:styleId="Heading5Char">
    <w:name w:val="Heading 5 Char"/>
    <w:basedOn w:val="DefaultParagraphFont"/>
    <w:link w:val="Heading5"/>
    <w:uiPriority w:val="9"/>
    <w:semiHidden/>
    <w:rsid w:val="00B076A1"/>
    <w:rPr>
      <w:rFonts w:ascii="Cambria" w:hAnsi="Cambria"/>
      <w:color w:val="243F60"/>
      <w:sz w:val="24"/>
      <w:szCs w:val="24"/>
      <w:lang w:val="en-US" w:eastAsia="en-US"/>
    </w:rPr>
  </w:style>
  <w:style w:type="character" w:customStyle="1" w:styleId="Heading6Char">
    <w:name w:val="Heading 6 Char"/>
    <w:basedOn w:val="DefaultParagraphFont"/>
    <w:link w:val="Heading6"/>
    <w:uiPriority w:val="9"/>
    <w:semiHidden/>
    <w:rsid w:val="00B076A1"/>
    <w:rPr>
      <w:rFonts w:ascii="Cambria" w:hAnsi="Cambria"/>
      <w:i/>
      <w:iCs/>
      <w:color w:val="243F60"/>
      <w:sz w:val="24"/>
      <w:szCs w:val="24"/>
      <w:lang w:val="en-US" w:eastAsia="en-US"/>
    </w:rPr>
  </w:style>
  <w:style w:type="character" w:customStyle="1" w:styleId="Heading7Char">
    <w:name w:val="Heading 7 Char"/>
    <w:basedOn w:val="DefaultParagraphFont"/>
    <w:link w:val="Heading7"/>
    <w:uiPriority w:val="9"/>
    <w:semiHidden/>
    <w:rsid w:val="00B076A1"/>
    <w:rPr>
      <w:rFonts w:ascii="Cambria" w:hAnsi="Cambria"/>
      <w:i/>
      <w:iCs/>
      <w:color w:val="404040"/>
      <w:sz w:val="24"/>
      <w:szCs w:val="24"/>
      <w:lang w:val="en-US" w:eastAsia="en-US"/>
    </w:rPr>
  </w:style>
  <w:style w:type="character" w:customStyle="1" w:styleId="Heading8Char">
    <w:name w:val="Heading 8 Char"/>
    <w:basedOn w:val="DefaultParagraphFont"/>
    <w:link w:val="Heading8"/>
    <w:uiPriority w:val="9"/>
    <w:semiHidden/>
    <w:rsid w:val="00B076A1"/>
    <w:rPr>
      <w:rFonts w:ascii="Cambria" w:hAnsi="Cambria"/>
      <w:color w:val="404040"/>
      <w:lang w:val="en-US" w:eastAsia="en-US"/>
    </w:rPr>
  </w:style>
  <w:style w:type="character" w:customStyle="1" w:styleId="Heading9Char">
    <w:name w:val="Heading 9 Char"/>
    <w:basedOn w:val="DefaultParagraphFont"/>
    <w:link w:val="Heading9"/>
    <w:uiPriority w:val="9"/>
    <w:semiHidden/>
    <w:rsid w:val="00B076A1"/>
    <w:rPr>
      <w:rFonts w:ascii="Cambria" w:hAnsi="Cambria"/>
      <w:i/>
      <w:iCs/>
      <w:color w:val="404040"/>
      <w:lang w:val="en-US" w:eastAsia="en-US"/>
    </w:rPr>
  </w:style>
  <w:style w:type="paragraph" w:customStyle="1" w:styleId="PrefaceHeading1">
    <w:name w:val="Preface Heading 1"/>
    <w:basedOn w:val="ARbodycopy"/>
    <w:next w:val="ARbodycopy"/>
    <w:qFormat/>
    <w:rsid w:val="00B076A1"/>
    <w:rPr>
      <w:b/>
      <w:sz w:val="24"/>
    </w:rPr>
  </w:style>
  <w:style w:type="paragraph" w:customStyle="1" w:styleId="PrefaceHeading2">
    <w:name w:val="Preface Heading 2"/>
    <w:basedOn w:val="Normal"/>
    <w:next w:val="ARbodycopy"/>
    <w:qFormat/>
    <w:rsid w:val="00B076A1"/>
    <w:rPr>
      <w:b/>
      <w:sz w:val="22"/>
      <w:szCs w:val="22"/>
    </w:rPr>
  </w:style>
  <w:style w:type="paragraph" w:customStyle="1" w:styleId="Copy">
    <w:name w:val="Copy"/>
    <w:basedOn w:val="Normal"/>
    <w:uiPriority w:val="99"/>
    <w:rsid w:val="00D9083E"/>
    <w:pPr>
      <w:tabs>
        <w:tab w:val="left" w:pos="283"/>
      </w:tabs>
      <w:suppressAutoHyphens/>
      <w:autoSpaceDE w:val="0"/>
      <w:autoSpaceDN w:val="0"/>
      <w:adjustRightInd w:val="0"/>
      <w:spacing w:after="113" w:line="260" w:lineRule="atLeast"/>
      <w:textAlignment w:val="center"/>
    </w:pPr>
    <w:rPr>
      <w:rFonts w:ascii="Myriad Pro Light" w:eastAsiaTheme="minorHAnsi" w:hAnsi="Myriad Pro Light" w:cs="Myriad Pro Light"/>
      <w:color w:val="000000"/>
      <w:spacing w:val="4"/>
      <w:sz w:val="20"/>
      <w:szCs w:val="20"/>
    </w:rPr>
  </w:style>
  <w:style w:type="paragraph" w:customStyle="1" w:styleId="Subheading">
    <w:name w:val="Subheading"/>
    <w:basedOn w:val="Normal"/>
    <w:uiPriority w:val="99"/>
    <w:rsid w:val="00D9083E"/>
    <w:pPr>
      <w:numPr>
        <w:numId w:val="2"/>
      </w:numPr>
      <w:spacing w:before="120" w:after="120"/>
    </w:pPr>
    <w:rPr>
      <w:b/>
      <w:sz w:val="20"/>
      <w:lang w:val="en-AU" w:eastAsia="en-AU"/>
    </w:rPr>
  </w:style>
  <w:style w:type="paragraph" w:customStyle="1" w:styleId="Text">
    <w:name w:val="Text"/>
    <w:basedOn w:val="Subheading"/>
    <w:uiPriority w:val="99"/>
    <w:rsid w:val="00D9083E"/>
    <w:rPr>
      <w:b w:val="0"/>
    </w:rPr>
  </w:style>
  <w:style w:type="paragraph" w:customStyle="1" w:styleId="Sub-heading">
    <w:name w:val="Sub-heading"/>
    <w:basedOn w:val="Normal"/>
    <w:uiPriority w:val="99"/>
    <w:rsid w:val="00D9083E"/>
    <w:pPr>
      <w:tabs>
        <w:tab w:val="left" w:pos="283"/>
      </w:tabs>
      <w:suppressAutoHyphens/>
      <w:autoSpaceDE w:val="0"/>
      <w:autoSpaceDN w:val="0"/>
      <w:adjustRightInd w:val="0"/>
      <w:spacing w:before="227" w:after="99" w:line="288" w:lineRule="auto"/>
      <w:textAlignment w:val="center"/>
    </w:pPr>
    <w:rPr>
      <w:rFonts w:ascii="Myriad Pro" w:eastAsiaTheme="minorHAnsi" w:hAnsi="Myriad Pro" w:cs="Myriad Pro"/>
      <w:color w:val="000000"/>
      <w:sz w:val="30"/>
      <w:szCs w:val="30"/>
    </w:rPr>
  </w:style>
  <w:style w:type="paragraph" w:customStyle="1" w:styleId="Sub-section-heading">
    <w:name w:val="Sub-section-heading"/>
    <w:basedOn w:val="Normal"/>
    <w:uiPriority w:val="99"/>
    <w:rsid w:val="00D9083E"/>
    <w:pPr>
      <w:suppressAutoHyphens/>
      <w:autoSpaceDE w:val="0"/>
      <w:autoSpaceDN w:val="0"/>
      <w:adjustRightInd w:val="0"/>
      <w:spacing w:line="1020" w:lineRule="atLeast"/>
      <w:textAlignment w:val="center"/>
    </w:pPr>
    <w:rPr>
      <w:rFonts w:ascii="Myriad Pro Light" w:hAnsi="Myriad Pro Light" w:cs="Myriad Pro Light"/>
      <w:color w:val="000000"/>
      <w:sz w:val="96"/>
      <w:szCs w:val="96"/>
      <w:lang w:eastAsia="en-AU"/>
    </w:rPr>
  </w:style>
  <w:style w:type="character" w:customStyle="1" w:styleId="Sub-section-bold">
    <w:name w:val="Sub-section-bold"/>
    <w:uiPriority w:val="99"/>
    <w:rsid w:val="00D9083E"/>
  </w:style>
  <w:style w:type="paragraph" w:customStyle="1" w:styleId="Intro">
    <w:name w:val="Intro"/>
    <w:basedOn w:val="Normal"/>
    <w:uiPriority w:val="99"/>
    <w:rsid w:val="00D9083E"/>
    <w:pPr>
      <w:suppressAutoHyphens/>
      <w:autoSpaceDE w:val="0"/>
      <w:autoSpaceDN w:val="0"/>
      <w:adjustRightInd w:val="0"/>
      <w:spacing w:after="227" w:line="380" w:lineRule="atLeast"/>
      <w:textAlignment w:val="center"/>
    </w:pPr>
    <w:rPr>
      <w:rFonts w:ascii="Myriad Pro Light" w:hAnsi="Myriad Pro Light" w:cs="Myriad Pro Light"/>
      <w:color w:val="000000"/>
      <w:spacing w:val="6"/>
      <w:sz w:val="32"/>
      <w:szCs w:val="32"/>
      <w:lang w:eastAsia="en-AU"/>
    </w:rPr>
  </w:style>
  <w:style w:type="character" w:customStyle="1" w:styleId="Copy-Italic">
    <w:name w:val="Copy-Italic"/>
    <w:uiPriority w:val="99"/>
    <w:rsid w:val="00D9083E"/>
    <w:rPr>
      <w:rFonts w:ascii="Myriad Pro Light" w:hAnsi="Myriad Pro Light" w:cs="Myriad Pro Light"/>
      <w:i/>
      <w:iCs/>
      <w:color w:val="000000"/>
      <w:spacing w:val="2"/>
      <w:w w:val="100"/>
      <w:position w:val="0"/>
      <w:sz w:val="20"/>
      <w:szCs w:val="20"/>
      <w:u w:val="none"/>
      <w:vertAlign w:val="baseline"/>
      <w:lang w:val="en-GB"/>
    </w:rPr>
  </w:style>
  <w:style w:type="paragraph" w:customStyle="1" w:styleId="Diagramheadings">
    <w:name w:val="Diagram headings"/>
    <w:basedOn w:val="Normal"/>
    <w:uiPriority w:val="99"/>
    <w:rsid w:val="00D9083E"/>
    <w:pPr>
      <w:tabs>
        <w:tab w:val="left" w:pos="283"/>
      </w:tabs>
      <w:suppressAutoHyphens/>
      <w:autoSpaceDE w:val="0"/>
      <w:autoSpaceDN w:val="0"/>
      <w:adjustRightInd w:val="0"/>
      <w:spacing w:before="227" w:after="57" w:line="288" w:lineRule="auto"/>
      <w:textAlignment w:val="center"/>
    </w:pPr>
    <w:rPr>
      <w:rFonts w:ascii="Myriad Pro" w:hAnsi="Myriad Pro" w:cs="Myriad Pro"/>
      <w:color w:val="000000"/>
      <w:lang w:eastAsia="en-AU"/>
    </w:rPr>
  </w:style>
  <w:style w:type="paragraph" w:customStyle="1" w:styleId="NoParagraphStyle">
    <w:name w:val="[No Paragraph Style]"/>
    <w:rsid w:val="00D9083E"/>
    <w:pPr>
      <w:autoSpaceDE w:val="0"/>
      <w:autoSpaceDN w:val="0"/>
      <w:adjustRightInd w:val="0"/>
      <w:spacing w:line="288" w:lineRule="auto"/>
      <w:textAlignment w:val="center"/>
    </w:pPr>
    <w:rPr>
      <w:rFonts w:ascii="Minion Pro" w:hAnsi="Minion Pro" w:cs="Minion Pro"/>
      <w:color w:val="000000"/>
      <w:sz w:val="24"/>
      <w:szCs w:val="24"/>
      <w:lang w:val="en-US"/>
    </w:rPr>
  </w:style>
  <w:style w:type="character" w:customStyle="1" w:styleId="Copy-bold">
    <w:name w:val="Copy-bold"/>
    <w:uiPriority w:val="99"/>
    <w:rsid w:val="00D9083E"/>
  </w:style>
  <w:style w:type="paragraph" w:styleId="NoSpacing">
    <w:name w:val="No Spacing"/>
    <w:uiPriority w:val="1"/>
    <w:qFormat/>
    <w:rsid w:val="00D9083E"/>
    <w:rPr>
      <w:sz w:val="24"/>
      <w:szCs w:val="24"/>
      <w:lang w:val="en-US" w:eastAsia="en-US"/>
    </w:rPr>
  </w:style>
  <w:style w:type="paragraph" w:customStyle="1" w:styleId="ChartCaption">
    <w:name w:val="Chart Caption"/>
    <w:basedOn w:val="Copy"/>
    <w:uiPriority w:val="99"/>
    <w:rsid w:val="003629AB"/>
    <w:pPr>
      <w:spacing w:after="0" w:line="240" w:lineRule="atLeast"/>
      <w:jc w:val="center"/>
    </w:pPr>
    <w:rPr>
      <w:rFonts w:ascii="Myriad Pro Cond" w:eastAsia="Times New Roman" w:hAnsi="Myriad Pro Cond" w:cs="Myriad Pro Cond"/>
      <w:b/>
      <w:bCs/>
      <w:lang w:eastAsia="en-AU"/>
    </w:rPr>
  </w:style>
  <w:style w:type="paragraph" w:customStyle="1" w:styleId="Chartheading">
    <w:name w:val="Chart heading"/>
    <w:basedOn w:val="NoParagraphStyle"/>
    <w:uiPriority w:val="99"/>
    <w:rsid w:val="003629AB"/>
    <w:pPr>
      <w:tabs>
        <w:tab w:val="left" w:pos="283"/>
      </w:tabs>
      <w:suppressAutoHyphens/>
      <w:spacing w:before="227" w:after="28"/>
    </w:pPr>
    <w:rPr>
      <w:rFonts w:ascii="Myriad Pro Light" w:hAnsi="Myriad Pro Light" w:cs="Myriad Pro Light"/>
      <w:spacing w:val="5"/>
    </w:rPr>
  </w:style>
  <w:style w:type="paragraph" w:customStyle="1" w:styleId="ChartNote">
    <w:name w:val="Chart Note"/>
    <w:basedOn w:val="NoParagraphStyle"/>
    <w:uiPriority w:val="99"/>
    <w:rsid w:val="003629AB"/>
    <w:pPr>
      <w:tabs>
        <w:tab w:val="left" w:pos="283"/>
      </w:tabs>
      <w:suppressAutoHyphens/>
      <w:spacing w:after="113" w:line="180" w:lineRule="atLeast"/>
    </w:pPr>
    <w:rPr>
      <w:rFonts w:ascii="Myriad Pro Light" w:hAnsi="Myriad Pro Light" w:cs="Myriad Pro Light"/>
      <w:spacing w:val="2"/>
      <w:sz w:val="16"/>
      <w:szCs w:val="16"/>
    </w:rPr>
  </w:style>
  <w:style w:type="paragraph" w:customStyle="1" w:styleId="Bullet">
    <w:name w:val="Bullet"/>
    <w:basedOn w:val="Copy"/>
    <w:uiPriority w:val="99"/>
    <w:rsid w:val="003629AB"/>
    <w:pPr>
      <w:spacing w:after="85"/>
      <w:ind w:left="567" w:hanging="283"/>
    </w:pPr>
    <w:rPr>
      <w:rFonts w:eastAsia="Times New Roman"/>
      <w:lang w:eastAsia="en-AU"/>
    </w:rPr>
  </w:style>
  <w:style w:type="paragraph" w:customStyle="1" w:styleId="Bullet-end">
    <w:name w:val="Bullet-end"/>
    <w:basedOn w:val="Bullet"/>
    <w:uiPriority w:val="99"/>
    <w:rsid w:val="003629AB"/>
    <w:pPr>
      <w:spacing w:after="113"/>
    </w:pPr>
  </w:style>
  <w:style w:type="character" w:customStyle="1" w:styleId="Copy-bold1">
    <w:name w:val="Copy-bold1"/>
    <w:uiPriority w:val="99"/>
    <w:rsid w:val="00264621"/>
  </w:style>
  <w:style w:type="paragraph" w:customStyle="1" w:styleId="Bullet0after">
    <w:name w:val="Bullet 0 after"/>
    <w:basedOn w:val="Bullet"/>
    <w:uiPriority w:val="99"/>
    <w:rsid w:val="00753ABF"/>
    <w:pPr>
      <w:spacing w:after="0"/>
    </w:pPr>
  </w:style>
  <w:style w:type="paragraph" w:customStyle="1" w:styleId="Bullet2">
    <w:name w:val="Bullet 2"/>
    <w:basedOn w:val="Bullet"/>
    <w:uiPriority w:val="99"/>
    <w:rsid w:val="00753ABF"/>
    <w:pPr>
      <w:spacing w:after="170"/>
      <w:ind w:left="1134" w:hanging="170"/>
    </w:pPr>
  </w:style>
  <w:style w:type="paragraph" w:customStyle="1" w:styleId="HeadingLine4after">
    <w:name w:val="Heading + Line (4 after)"/>
    <w:basedOn w:val="Normal"/>
    <w:uiPriority w:val="99"/>
    <w:rsid w:val="00753ABF"/>
    <w:pPr>
      <w:pBdr>
        <w:top w:val="single" w:sz="5" w:space="25" w:color="000000"/>
      </w:pBdr>
      <w:tabs>
        <w:tab w:val="right" w:leader="underscore" w:pos="9540"/>
      </w:tabs>
      <w:suppressAutoHyphens/>
      <w:autoSpaceDE w:val="0"/>
      <w:autoSpaceDN w:val="0"/>
      <w:adjustRightInd w:val="0"/>
      <w:spacing w:before="397" w:after="227" w:line="288" w:lineRule="auto"/>
      <w:textAlignment w:val="center"/>
    </w:pPr>
    <w:rPr>
      <w:rFonts w:ascii="Myriad Pro Light" w:hAnsi="Myriad Pro Light" w:cs="Myriad Pro Light"/>
      <w:i/>
      <w:iCs/>
      <w:color w:val="000000"/>
      <w:sz w:val="40"/>
      <w:szCs w:val="40"/>
      <w:lang w:eastAsia="en-AU"/>
    </w:rPr>
  </w:style>
  <w:style w:type="paragraph" w:customStyle="1" w:styleId="FrameNumberCallout">
    <w:name w:val="Frame Number Callout"/>
    <w:basedOn w:val="NoParagraphStyle"/>
    <w:uiPriority w:val="99"/>
    <w:rsid w:val="00404DC7"/>
    <w:pPr>
      <w:tabs>
        <w:tab w:val="left" w:pos="283"/>
      </w:tabs>
      <w:suppressAutoHyphens/>
      <w:spacing w:after="85" w:line="260" w:lineRule="atLeast"/>
    </w:pPr>
    <w:rPr>
      <w:rFonts w:ascii="Myriad Pro" w:hAnsi="Myriad Pro" w:cs="Myriad Pro"/>
      <w:b/>
      <w:bCs/>
      <w:spacing w:val="10"/>
      <w:sz w:val="48"/>
      <w:szCs w:val="48"/>
    </w:rPr>
  </w:style>
  <w:style w:type="paragraph" w:customStyle="1" w:styleId="Featureboxtext">
    <w:name w:val="Feature box text"/>
    <w:basedOn w:val="NoParagraphStyle"/>
    <w:uiPriority w:val="99"/>
    <w:rsid w:val="00404DC7"/>
    <w:pPr>
      <w:tabs>
        <w:tab w:val="left" w:pos="283"/>
      </w:tabs>
      <w:suppressAutoHyphens/>
      <w:spacing w:after="85" w:line="240" w:lineRule="atLeast"/>
    </w:pPr>
    <w:rPr>
      <w:rFonts w:ascii="Myriad Pro" w:hAnsi="Myriad Pro" w:cs="Myriad Pro"/>
      <w:spacing w:val="4"/>
      <w:sz w:val="18"/>
      <w:szCs w:val="18"/>
    </w:rPr>
  </w:style>
  <w:style w:type="paragraph" w:customStyle="1" w:styleId="Prioritiesbullet">
    <w:name w:val="Priorities bullet"/>
    <w:basedOn w:val="NoParagraphStyle"/>
    <w:uiPriority w:val="99"/>
    <w:rsid w:val="00404DC7"/>
    <w:pPr>
      <w:tabs>
        <w:tab w:val="left" w:pos="283"/>
      </w:tabs>
      <w:suppressAutoHyphens/>
      <w:spacing w:after="85" w:line="240" w:lineRule="atLeast"/>
      <w:ind w:left="283" w:hanging="283"/>
    </w:pPr>
    <w:rPr>
      <w:rFonts w:ascii="Myriad Pro Light" w:hAnsi="Myriad Pro Light" w:cs="Myriad Pro Light"/>
      <w:spacing w:val="4"/>
      <w:sz w:val="20"/>
      <w:szCs w:val="20"/>
    </w:rPr>
  </w:style>
  <w:style w:type="paragraph" w:customStyle="1" w:styleId="IntroSmall">
    <w:name w:val="Intro Small"/>
    <w:basedOn w:val="Intro"/>
    <w:uiPriority w:val="99"/>
    <w:rsid w:val="00DF3409"/>
    <w:pPr>
      <w:spacing w:line="320" w:lineRule="atLeast"/>
    </w:pPr>
    <w:rPr>
      <w:sz w:val="28"/>
      <w:szCs w:val="28"/>
    </w:rPr>
  </w:style>
  <w:style w:type="character" w:customStyle="1" w:styleId="PrioritiesBold">
    <w:name w:val="Priorities Bold"/>
    <w:uiPriority w:val="99"/>
    <w:rsid w:val="000344DD"/>
  </w:style>
  <w:style w:type="paragraph" w:customStyle="1" w:styleId="ExecutivePosition">
    <w:name w:val="Executive Position"/>
    <w:basedOn w:val="NoParagraphStyle"/>
    <w:uiPriority w:val="99"/>
    <w:rsid w:val="00E06856"/>
    <w:pPr>
      <w:tabs>
        <w:tab w:val="left" w:pos="283"/>
      </w:tabs>
      <w:suppressAutoHyphens/>
      <w:spacing w:before="57" w:after="57" w:line="260" w:lineRule="atLeast"/>
    </w:pPr>
    <w:rPr>
      <w:rFonts w:ascii="Myriad Pro Light" w:hAnsi="Myriad Pro Light" w:cs="Myriad Pro Light"/>
      <w:spacing w:val="4"/>
      <w:sz w:val="20"/>
      <w:szCs w:val="20"/>
    </w:rPr>
  </w:style>
  <w:style w:type="paragraph" w:customStyle="1" w:styleId="Copy-Execteam">
    <w:name w:val="Copy - Exec team"/>
    <w:basedOn w:val="Copy"/>
    <w:uiPriority w:val="99"/>
    <w:rsid w:val="00E06856"/>
    <w:pPr>
      <w:spacing w:after="57"/>
    </w:pPr>
    <w:rPr>
      <w:rFonts w:eastAsia="Times New Roman"/>
      <w:lang w:eastAsia="en-AU"/>
    </w:rPr>
  </w:style>
  <w:style w:type="paragraph" w:customStyle="1" w:styleId="ExecutiveNames">
    <w:name w:val="Executive Names"/>
    <w:basedOn w:val="NoParagraphStyle"/>
    <w:uiPriority w:val="99"/>
    <w:rsid w:val="00E06856"/>
    <w:pPr>
      <w:pBdr>
        <w:bottom w:val="single" w:sz="2" w:space="4" w:color="auto"/>
      </w:pBdr>
      <w:tabs>
        <w:tab w:val="left" w:pos="283"/>
      </w:tabs>
      <w:suppressAutoHyphens/>
      <w:spacing w:before="113" w:line="260" w:lineRule="atLeast"/>
    </w:pPr>
    <w:rPr>
      <w:rFonts w:ascii="Myriad Pro Light" w:hAnsi="Myriad Pro Light" w:cs="Myriad Pro Light"/>
      <w:spacing w:val="4"/>
      <w:sz w:val="20"/>
      <w:szCs w:val="20"/>
    </w:rPr>
  </w:style>
  <w:style w:type="paragraph" w:customStyle="1" w:styleId="ListofCharts">
    <w:name w:val="List of Charts"/>
    <w:basedOn w:val="Copy"/>
    <w:uiPriority w:val="99"/>
    <w:rsid w:val="003132ED"/>
    <w:pPr>
      <w:tabs>
        <w:tab w:val="right" w:pos="9020"/>
      </w:tabs>
      <w:spacing w:after="28"/>
    </w:pPr>
    <w:rPr>
      <w:rFonts w:eastAsia="Times New Roman"/>
      <w:lang w:eastAsia="en-AU"/>
    </w:rPr>
  </w:style>
  <w:style w:type="paragraph" w:customStyle="1" w:styleId="InfoTag">
    <w:name w:val="InfoTag"/>
    <w:basedOn w:val="Copy"/>
    <w:uiPriority w:val="99"/>
    <w:rsid w:val="00555872"/>
    <w:pPr>
      <w:spacing w:after="0" w:line="320" w:lineRule="atLeast"/>
    </w:pPr>
    <w:rPr>
      <w:rFonts w:ascii="Myriad Pro Cond" w:eastAsia="Times New Roman" w:hAnsi="Myriad Pro Cond" w:cs="Myriad Pro Cond"/>
      <w:spacing w:val="6"/>
      <w:sz w:val="28"/>
      <w:szCs w:val="28"/>
      <w:lang w:eastAsia="en-AU"/>
    </w:rPr>
  </w:style>
  <w:style w:type="paragraph" w:customStyle="1" w:styleId="SourceTagSmall">
    <w:name w:val="Source Tag Small"/>
    <w:basedOn w:val="InfoTag"/>
    <w:uiPriority w:val="99"/>
    <w:rsid w:val="00555872"/>
    <w:pPr>
      <w:tabs>
        <w:tab w:val="clear" w:pos="283"/>
        <w:tab w:val="right" w:pos="6920"/>
      </w:tabs>
      <w:spacing w:before="57" w:line="180" w:lineRule="atLeast"/>
    </w:pPr>
    <w:rPr>
      <w:i/>
      <w:iCs/>
      <w:spacing w:val="4"/>
      <w:sz w:val="18"/>
      <w:szCs w:val="18"/>
    </w:rPr>
  </w:style>
  <w:style w:type="paragraph" w:customStyle="1" w:styleId="ChartLabelNumbers">
    <w:name w:val="Chart Label (Numbers)"/>
    <w:basedOn w:val="NoParagraphStyle"/>
    <w:uiPriority w:val="99"/>
    <w:rsid w:val="002936B0"/>
    <w:pPr>
      <w:tabs>
        <w:tab w:val="left" w:pos="283"/>
      </w:tabs>
      <w:suppressAutoHyphens/>
      <w:spacing w:line="160" w:lineRule="atLeast"/>
      <w:jc w:val="center"/>
    </w:pPr>
    <w:rPr>
      <w:rFonts w:ascii="Myriad Pro" w:hAnsi="Myriad Pro" w:cs="Myriad Pro"/>
      <w:b/>
      <w:bCs/>
      <w:caps/>
      <w:spacing w:val="1"/>
      <w:sz w:val="14"/>
      <w:szCs w:val="14"/>
    </w:rPr>
  </w:style>
  <w:style w:type="paragraph" w:customStyle="1" w:styleId="ChartLabelWords">
    <w:name w:val="Chart Label (Words)"/>
    <w:basedOn w:val="ChartLabelNumbers"/>
    <w:uiPriority w:val="99"/>
    <w:rsid w:val="002936B0"/>
    <w:rPr>
      <w:caps w:val="0"/>
    </w:rPr>
  </w:style>
  <w:style w:type="paragraph" w:customStyle="1" w:styleId="ChartLabellarger">
    <w:name w:val="Chart Label larger"/>
    <w:basedOn w:val="ChartLabelNumbers"/>
    <w:uiPriority w:val="99"/>
    <w:rsid w:val="008B05B5"/>
    <w:pPr>
      <w:spacing w:line="180" w:lineRule="atLeast"/>
    </w:pPr>
    <w:rPr>
      <w:spacing w:val="2"/>
      <w:sz w:val="18"/>
      <w:szCs w:val="18"/>
    </w:rPr>
  </w:style>
  <w:style w:type="table" w:customStyle="1" w:styleId="AR2013-14">
    <w:name w:val="AR 2013-14"/>
    <w:basedOn w:val="TableNormal"/>
    <w:uiPriority w:val="99"/>
    <w:qFormat/>
    <w:rsid w:val="00CD50E0"/>
    <w:rPr>
      <w:sz w:val="22"/>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cPr>
      <w:shd w:val="clear" w:color="auto" w:fill="auto"/>
      <w:vAlign w:val="center"/>
    </w:tcPr>
  </w:style>
  <w:style w:type="table" w:styleId="LightList-Accent3">
    <w:name w:val="Light List Accent 3"/>
    <w:basedOn w:val="TableNormal"/>
    <w:uiPriority w:val="61"/>
    <w:rsid w:val="00571E3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ARheading2">
    <w:name w:val="AR heading 2"/>
    <w:qFormat/>
    <w:rsid w:val="004D6A77"/>
    <w:rPr>
      <w:rFonts w:cs="Arial"/>
      <w:b/>
      <w:sz w:val="28"/>
      <w:szCs w:val="22"/>
      <w:lang w:val="en-US" w:eastAsia="en-US"/>
    </w:rPr>
  </w:style>
  <w:style w:type="paragraph" w:customStyle="1" w:styleId="ARheading1">
    <w:name w:val="AR heading 1"/>
    <w:basedOn w:val="ARbodycopy"/>
    <w:qFormat/>
    <w:rsid w:val="00082C37"/>
    <w:rPr>
      <w:b/>
      <w:sz w:val="36"/>
    </w:rPr>
  </w:style>
  <w:style w:type="paragraph" w:customStyle="1" w:styleId="ARbullets">
    <w:name w:val="AR bullets"/>
    <w:basedOn w:val="ARbodycopy"/>
    <w:qFormat/>
    <w:rsid w:val="00082C37"/>
    <w:pPr>
      <w:numPr>
        <w:numId w:val="4"/>
      </w:numPr>
      <w:tabs>
        <w:tab w:val="left" w:pos="283"/>
      </w:tabs>
      <w:suppressAutoHyphens/>
      <w:autoSpaceDE w:val="0"/>
      <w:autoSpaceDN w:val="0"/>
      <w:adjustRightInd w:val="0"/>
      <w:spacing w:line="288" w:lineRule="auto"/>
      <w:textAlignment w:val="center"/>
    </w:pPr>
    <w:rPr>
      <w:rFonts w:cs="Arial"/>
      <w:lang w:eastAsia="en-AU"/>
    </w:rPr>
  </w:style>
  <w:style w:type="paragraph" w:customStyle="1" w:styleId="ContentsSubhead">
    <w:name w:val="Contents Subhead"/>
    <w:basedOn w:val="NoParagraphStyle"/>
    <w:uiPriority w:val="99"/>
    <w:rsid w:val="009B3DE4"/>
    <w:pPr>
      <w:tabs>
        <w:tab w:val="right" w:pos="7040"/>
      </w:tabs>
      <w:suppressAutoHyphens/>
      <w:spacing w:before="113" w:after="57" w:line="240" w:lineRule="atLeast"/>
    </w:pPr>
    <w:rPr>
      <w:rFonts w:ascii="Myriad Pro" w:hAnsi="Myriad Pro" w:cs="Myriad Pro"/>
      <w:spacing w:val="6"/>
      <w:sz w:val="28"/>
      <w:szCs w:val="28"/>
    </w:rPr>
  </w:style>
  <w:style w:type="paragraph" w:customStyle="1" w:styleId="Contentsbody">
    <w:name w:val="Contents body"/>
    <w:basedOn w:val="NoParagraphStyle"/>
    <w:uiPriority w:val="99"/>
    <w:rsid w:val="009B3DE4"/>
    <w:pPr>
      <w:tabs>
        <w:tab w:val="right" w:pos="7040"/>
      </w:tabs>
      <w:suppressAutoHyphens/>
      <w:spacing w:after="57" w:line="240" w:lineRule="atLeast"/>
      <w:ind w:left="540"/>
    </w:pPr>
    <w:rPr>
      <w:rFonts w:ascii="Myriad Pro" w:hAnsi="Myriad Pro" w:cs="Myriad Pro"/>
      <w:spacing w:val="4"/>
      <w:sz w:val="20"/>
      <w:szCs w:val="20"/>
    </w:rPr>
  </w:style>
  <w:style w:type="paragraph" w:customStyle="1" w:styleId="LegendItem">
    <w:name w:val="Legend Item"/>
    <w:basedOn w:val="Copy"/>
    <w:uiPriority w:val="99"/>
    <w:rsid w:val="00236438"/>
    <w:rPr>
      <w:rFonts w:ascii="Myriad Pro" w:eastAsia="Times New Roman" w:hAnsi="Myriad Pro" w:cs="Myriad Pro"/>
      <w:spacing w:val="3"/>
      <w:sz w:val="14"/>
      <w:szCs w:val="14"/>
      <w:lang w:eastAsia="en-AU"/>
    </w:rPr>
  </w:style>
  <w:style w:type="paragraph" w:customStyle="1" w:styleId="Heading3Round1">
    <w:name w:val="Heading 3 (Round_1)"/>
    <w:basedOn w:val="NoParagraphStyle"/>
    <w:uiPriority w:val="99"/>
    <w:rsid w:val="00544862"/>
    <w:pPr>
      <w:tabs>
        <w:tab w:val="left" w:pos="454"/>
      </w:tabs>
      <w:suppressAutoHyphens/>
      <w:spacing w:before="57" w:after="57"/>
    </w:pPr>
    <w:rPr>
      <w:rFonts w:ascii="Arial" w:hAnsi="Arial" w:cs="Arial"/>
      <w:b/>
      <w:bCs/>
      <w:sz w:val="22"/>
      <w:szCs w:val="22"/>
    </w:rPr>
  </w:style>
  <w:style w:type="paragraph" w:customStyle="1" w:styleId="Heading3FinePrintRound1">
    <w:name w:val="Heading 3_Fine Print (Round_1)"/>
    <w:basedOn w:val="NoParagraphStyle"/>
    <w:uiPriority w:val="99"/>
    <w:rsid w:val="00544862"/>
    <w:pPr>
      <w:tabs>
        <w:tab w:val="left" w:pos="454"/>
      </w:tabs>
      <w:suppressAutoHyphens/>
      <w:spacing w:before="57"/>
    </w:pPr>
    <w:rPr>
      <w:rFonts w:ascii="Arial" w:hAnsi="Arial" w:cs="Arial"/>
      <w:b/>
      <w:bCs/>
      <w:sz w:val="20"/>
      <w:szCs w:val="20"/>
    </w:rPr>
  </w:style>
  <w:style w:type="paragraph" w:customStyle="1" w:styleId="BodyCopyFineprintRound1">
    <w:name w:val="Body Copy_Fine_print (Round_1)"/>
    <w:basedOn w:val="NoParagraphStyle"/>
    <w:uiPriority w:val="99"/>
    <w:rsid w:val="00544862"/>
    <w:pPr>
      <w:tabs>
        <w:tab w:val="left" w:pos="283"/>
      </w:tabs>
      <w:suppressAutoHyphens/>
      <w:spacing w:after="113"/>
    </w:pPr>
    <w:rPr>
      <w:rFonts w:ascii="Arial" w:hAnsi="Arial" w:cs="Arial"/>
      <w:sz w:val="18"/>
      <w:szCs w:val="18"/>
    </w:rPr>
  </w:style>
  <w:style w:type="paragraph" w:customStyle="1" w:styleId="BodyCopyRound1">
    <w:name w:val="Body Copy (Round_1)"/>
    <w:basedOn w:val="NoParagraphStyle"/>
    <w:uiPriority w:val="99"/>
    <w:rsid w:val="00346CAD"/>
    <w:pPr>
      <w:tabs>
        <w:tab w:val="left" w:pos="283"/>
      </w:tabs>
      <w:suppressAutoHyphens/>
      <w:spacing w:after="113"/>
    </w:pPr>
    <w:rPr>
      <w:rFonts w:ascii="Arial" w:hAnsi="Arial" w:cs="Arial"/>
      <w:sz w:val="20"/>
      <w:szCs w:val="20"/>
    </w:rPr>
  </w:style>
  <w:style w:type="paragraph" w:customStyle="1" w:styleId="Heading1Round1">
    <w:name w:val="Heading 1 (Round_1)"/>
    <w:basedOn w:val="NoParagraphStyle"/>
    <w:uiPriority w:val="99"/>
    <w:rsid w:val="00346CAD"/>
    <w:pPr>
      <w:suppressAutoHyphens/>
      <w:spacing w:after="57"/>
    </w:pPr>
    <w:rPr>
      <w:rFonts w:ascii="Arial" w:hAnsi="Arial" w:cs="Arial"/>
      <w:b/>
      <w:bCs/>
      <w:sz w:val="36"/>
      <w:szCs w:val="36"/>
    </w:rPr>
  </w:style>
  <w:style w:type="character" w:customStyle="1" w:styleId="Copy-bold0">
    <w:name w:val="Copy - bold"/>
    <w:uiPriority w:val="99"/>
    <w:rsid w:val="008E4C81"/>
    <w:rPr>
      <w:rFonts w:ascii="Arial" w:hAnsi="Arial" w:cs="Arial"/>
      <w:b/>
      <w:bCs/>
      <w:color w:val="000000"/>
      <w:spacing w:val="0"/>
      <w:sz w:val="22"/>
      <w:szCs w:val="22"/>
    </w:rPr>
  </w:style>
  <w:style w:type="character" w:customStyle="1" w:styleId="Copy-italic0">
    <w:name w:val="Copy - italic"/>
    <w:uiPriority w:val="99"/>
    <w:rsid w:val="008E4C81"/>
    <w:rPr>
      <w:rFonts w:ascii="Arial" w:hAnsi="Arial" w:cs="Arial"/>
      <w:i/>
      <w:iCs/>
      <w:color w:val="000000"/>
      <w:spacing w:val="0"/>
      <w:sz w:val="22"/>
      <w:szCs w:val="22"/>
    </w:rPr>
  </w:style>
  <w:style w:type="paragraph" w:customStyle="1" w:styleId="Heading2Round1">
    <w:name w:val="Heading 2 (Round_1)"/>
    <w:basedOn w:val="NoParagraphStyle"/>
    <w:uiPriority w:val="99"/>
    <w:rsid w:val="005F7ED3"/>
    <w:pPr>
      <w:tabs>
        <w:tab w:val="left" w:pos="283"/>
      </w:tabs>
      <w:suppressAutoHyphens/>
    </w:pPr>
    <w:rPr>
      <w:rFonts w:ascii="Arial" w:hAnsi="Arial" w:cs="Arial"/>
      <w:b/>
      <w:bCs/>
      <w:sz w:val="28"/>
      <w:szCs w:val="28"/>
    </w:rPr>
  </w:style>
  <w:style w:type="character" w:customStyle="1" w:styleId="Copy-bolditalic">
    <w:name w:val="Copy - bold italic"/>
    <w:basedOn w:val="Copy-italic0"/>
    <w:uiPriority w:val="99"/>
    <w:rsid w:val="00513DB0"/>
    <w:rPr>
      <w:rFonts w:ascii="Arial" w:hAnsi="Arial" w:cs="Arial"/>
      <w:b/>
      <w:bCs/>
      <w:i/>
      <w:iCs/>
      <w:color w:val="000000"/>
      <w:spacing w:val="0"/>
      <w:sz w:val="22"/>
      <w:szCs w:val="22"/>
    </w:rPr>
  </w:style>
  <w:style w:type="paragraph" w:customStyle="1" w:styleId="BulletRound1">
    <w:name w:val="Bullet (Round_1)"/>
    <w:basedOn w:val="Normal"/>
    <w:uiPriority w:val="99"/>
    <w:rsid w:val="00912262"/>
    <w:pPr>
      <w:tabs>
        <w:tab w:val="left" w:pos="227"/>
      </w:tabs>
      <w:suppressAutoHyphens/>
      <w:autoSpaceDE w:val="0"/>
      <w:autoSpaceDN w:val="0"/>
      <w:adjustRightInd w:val="0"/>
      <w:spacing w:after="28" w:line="240" w:lineRule="atLeast"/>
      <w:textAlignment w:val="center"/>
    </w:pPr>
    <w:rPr>
      <w:rFonts w:ascii="Helvetica 55 Roman" w:hAnsi="Helvetica 55 Roman" w:cs="Helvetica 55 Roman"/>
      <w:color w:val="000000"/>
      <w:sz w:val="18"/>
      <w:szCs w:val="18"/>
      <w:lang w:eastAsia="en-AU"/>
    </w:rPr>
  </w:style>
  <w:style w:type="paragraph" w:customStyle="1" w:styleId="ARtextbold">
    <w:name w:val="AR text bold"/>
    <w:qFormat/>
    <w:rsid w:val="00082C37"/>
    <w:pPr>
      <w:spacing w:after="120"/>
    </w:pPr>
    <w:rPr>
      <w:rFonts w:cs="Arial"/>
      <w:b/>
      <w:sz w:val="22"/>
      <w:szCs w:val="22"/>
      <w:lang w:val="en-US"/>
    </w:rPr>
  </w:style>
  <w:style w:type="paragraph" w:customStyle="1" w:styleId="ARMainheading">
    <w:name w:val="AR Main heading"/>
    <w:basedOn w:val="Normal"/>
    <w:qFormat/>
    <w:rsid w:val="00C43B7E"/>
    <w:pPr>
      <w:suppressAutoHyphens/>
      <w:autoSpaceDE w:val="0"/>
      <w:autoSpaceDN w:val="0"/>
      <w:adjustRightInd w:val="0"/>
      <w:spacing w:before="120" w:after="120"/>
      <w:textAlignment w:val="center"/>
    </w:pPr>
    <w:rPr>
      <w:rFonts w:cs="Arial"/>
      <w:b/>
      <w:bCs/>
      <w:caps/>
      <w:sz w:val="44"/>
      <w:szCs w:val="36"/>
      <w:u w:val="single"/>
      <w:lang w:eastAsia="en-AU"/>
    </w:rPr>
  </w:style>
  <w:style w:type="character" w:customStyle="1" w:styleId="Bold">
    <w:name w:val="Bold"/>
    <w:uiPriority w:val="99"/>
    <w:rsid w:val="00C85DAF"/>
    <w:rPr>
      <w:rFonts w:ascii="Helvetica 65 Medium" w:hAnsi="Helvetica 65 Medium" w:cs="Helvetica 65 Medium"/>
    </w:rPr>
  </w:style>
  <w:style w:type="paragraph" w:customStyle="1" w:styleId="17-Copy-bold">
    <w:name w:val="17 - Copy-bold"/>
    <w:basedOn w:val="Normal"/>
    <w:uiPriority w:val="99"/>
    <w:rsid w:val="00483C09"/>
    <w:pPr>
      <w:tabs>
        <w:tab w:val="left" w:pos="283"/>
      </w:tabs>
      <w:suppressAutoHyphens/>
      <w:autoSpaceDE w:val="0"/>
      <w:autoSpaceDN w:val="0"/>
      <w:adjustRightInd w:val="0"/>
      <w:spacing w:after="113" w:line="220" w:lineRule="atLeast"/>
      <w:textAlignment w:val="center"/>
    </w:pPr>
    <w:rPr>
      <w:rFonts w:ascii="Helvetica 65 Medium" w:hAnsi="Helvetica 65 Medium" w:cs="Helvetica 65 Medium"/>
      <w:color w:val="000000"/>
      <w:spacing w:val="4"/>
      <w:sz w:val="18"/>
      <w:szCs w:val="18"/>
      <w:lang w:val="en-GB" w:eastAsia="en-AU"/>
    </w:rPr>
  </w:style>
  <w:style w:type="character" w:customStyle="1" w:styleId="17-Italics">
    <w:name w:val="17 - Italics"/>
    <w:uiPriority w:val="99"/>
    <w:rsid w:val="00483C09"/>
    <w:rPr>
      <w:rFonts w:ascii="Helvetica 45 Light" w:hAnsi="Helvetica 45 Light" w:cs="Helvetica 45 Light"/>
      <w:i/>
      <w:iCs/>
    </w:rPr>
  </w:style>
  <w:style w:type="paragraph" w:customStyle="1" w:styleId="17-ChartheadingsChartsTable">
    <w:name w:val="17 - Chart headings (Charts/Table)"/>
    <w:basedOn w:val="NoParagraphStyle"/>
    <w:uiPriority w:val="99"/>
    <w:rsid w:val="007C0196"/>
    <w:pPr>
      <w:tabs>
        <w:tab w:val="left" w:pos="283"/>
      </w:tabs>
      <w:suppressAutoHyphens/>
      <w:spacing w:after="113"/>
      <w:jc w:val="center"/>
    </w:pPr>
    <w:rPr>
      <w:rFonts w:ascii="Arial" w:hAnsi="Arial" w:cs="Arial"/>
      <w:spacing w:val="2"/>
      <w:sz w:val="20"/>
      <w:szCs w:val="20"/>
    </w:rPr>
  </w:style>
  <w:style w:type="paragraph" w:customStyle="1" w:styleId="ARNotes">
    <w:name w:val="AR Notes"/>
    <w:qFormat/>
    <w:rsid w:val="00ED6297"/>
    <w:pPr>
      <w:tabs>
        <w:tab w:val="left" w:pos="283"/>
      </w:tabs>
      <w:suppressAutoHyphens/>
      <w:autoSpaceDE w:val="0"/>
      <w:autoSpaceDN w:val="0"/>
      <w:adjustRightInd w:val="0"/>
      <w:spacing w:line="288" w:lineRule="auto"/>
      <w:textAlignment w:val="center"/>
    </w:pPr>
    <w:rPr>
      <w:rFonts w:cs="Arial"/>
      <w:sz w:val="18"/>
      <w:szCs w:val="18"/>
      <w:lang w:val="en-US"/>
    </w:rPr>
  </w:style>
  <w:style w:type="paragraph" w:customStyle="1" w:styleId="ARTablebody">
    <w:name w:val="AR Table body"/>
    <w:qFormat/>
    <w:rsid w:val="004026CC"/>
    <w:pPr>
      <w:spacing w:before="60" w:after="60"/>
    </w:pPr>
    <w:rPr>
      <w:sz w:val="22"/>
      <w:szCs w:val="22"/>
      <w:lang w:val="en-US" w:eastAsia="en-US"/>
    </w:rPr>
  </w:style>
  <w:style w:type="paragraph" w:customStyle="1" w:styleId="ARTablebold">
    <w:name w:val="AR Table bold"/>
    <w:qFormat/>
    <w:rsid w:val="004026CC"/>
    <w:pPr>
      <w:spacing w:before="60" w:after="60"/>
    </w:pPr>
    <w:rPr>
      <w:rFonts w:cs="Arial"/>
      <w:b/>
      <w:sz w:val="22"/>
      <w:szCs w:val="22"/>
      <w:lang w:val="en-US"/>
    </w:rPr>
  </w:style>
  <w:style w:type="paragraph" w:customStyle="1" w:styleId="BasicParagraph">
    <w:name w:val="[Basic Paragraph]"/>
    <w:basedOn w:val="NoParagraphStyle"/>
    <w:uiPriority w:val="99"/>
    <w:rsid w:val="00ED7D27"/>
    <w:rPr>
      <w:rFonts w:ascii="Arial" w:hAnsi="Arial" w:cs="Arial"/>
    </w:rPr>
  </w:style>
  <w:style w:type="paragraph" w:customStyle="1" w:styleId="Tableheading-whiteChartsTable">
    <w:name w:val="Table heading-white (Charts/Table)"/>
    <w:basedOn w:val="NoParagraphStyle"/>
    <w:uiPriority w:val="99"/>
    <w:rsid w:val="00842038"/>
    <w:pPr>
      <w:tabs>
        <w:tab w:val="left" w:pos="283"/>
      </w:tabs>
      <w:suppressAutoHyphens/>
      <w:spacing w:after="85" w:line="240" w:lineRule="atLeast"/>
      <w:jc w:val="center"/>
    </w:pPr>
    <w:rPr>
      <w:rFonts w:ascii="Arial" w:hAnsi="Arial" w:cs="Arial"/>
      <w:color w:val="FFFFFF"/>
      <w:spacing w:val="2"/>
      <w:sz w:val="19"/>
      <w:szCs w:val="19"/>
      <w:lang w:val="en-GB"/>
    </w:rPr>
  </w:style>
  <w:style w:type="character" w:customStyle="1" w:styleId="17-Chartheadingswhite">
    <w:name w:val="17 - Chart headings white"/>
    <w:uiPriority w:val="99"/>
    <w:rsid w:val="00842038"/>
    <w:rPr>
      <w:color w:val="FFFFFF"/>
      <w:spacing w:val="2"/>
      <w:sz w:val="20"/>
      <w:szCs w:val="20"/>
      <w:lang w:val="en-US"/>
    </w:rPr>
  </w:style>
  <w:style w:type="paragraph" w:customStyle="1" w:styleId="CopyInfographicsRound1">
    <w:name w:val="Copy_Infographics (Round_1)"/>
    <w:basedOn w:val="NoParagraphStyle"/>
    <w:uiPriority w:val="99"/>
    <w:rsid w:val="00593A33"/>
    <w:pPr>
      <w:tabs>
        <w:tab w:val="left" w:pos="283"/>
      </w:tabs>
      <w:suppressAutoHyphens/>
      <w:spacing w:after="113" w:line="180" w:lineRule="atLeast"/>
    </w:pPr>
    <w:rPr>
      <w:rFonts w:ascii="Helvetica 55 Roman" w:hAnsi="Helvetica 55 Roman" w:cs="Helvetica 55 Roman"/>
      <w:color w:val="FFFFFF"/>
      <w:sz w:val="17"/>
      <w:szCs w:val="17"/>
    </w:rPr>
  </w:style>
  <w:style w:type="paragraph" w:customStyle="1" w:styleId="17-QLDmap-number-boldmiscQLDmap">
    <w:name w:val="17 - QLD map- number - bold (misc:QLD map)"/>
    <w:basedOn w:val="NoParagraphStyle"/>
    <w:uiPriority w:val="99"/>
    <w:rsid w:val="00144996"/>
    <w:pPr>
      <w:tabs>
        <w:tab w:val="left" w:pos="760"/>
      </w:tabs>
      <w:suppressAutoHyphens/>
      <w:jc w:val="center"/>
    </w:pPr>
    <w:rPr>
      <w:rFonts w:ascii="Helvetica 55 Roman" w:hAnsi="Helvetica 55 Roman" w:cs="Helvetica 55 Roman"/>
      <w:b/>
      <w:bCs/>
      <w:spacing w:val="3"/>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79993">
      <w:bodyDiv w:val="1"/>
      <w:marLeft w:val="0"/>
      <w:marRight w:val="0"/>
      <w:marTop w:val="0"/>
      <w:marBottom w:val="0"/>
      <w:divBdr>
        <w:top w:val="none" w:sz="0" w:space="0" w:color="auto"/>
        <w:left w:val="none" w:sz="0" w:space="0" w:color="auto"/>
        <w:bottom w:val="none" w:sz="0" w:space="0" w:color="auto"/>
        <w:right w:val="none" w:sz="0" w:space="0" w:color="auto"/>
      </w:divBdr>
    </w:div>
    <w:div w:id="197209445">
      <w:bodyDiv w:val="1"/>
      <w:marLeft w:val="0"/>
      <w:marRight w:val="0"/>
      <w:marTop w:val="0"/>
      <w:marBottom w:val="0"/>
      <w:divBdr>
        <w:top w:val="none" w:sz="0" w:space="0" w:color="auto"/>
        <w:left w:val="none" w:sz="0" w:space="0" w:color="auto"/>
        <w:bottom w:val="none" w:sz="0" w:space="0" w:color="auto"/>
        <w:right w:val="none" w:sz="0" w:space="0" w:color="auto"/>
      </w:divBdr>
    </w:div>
    <w:div w:id="1253122930">
      <w:bodyDiv w:val="1"/>
      <w:marLeft w:val="0"/>
      <w:marRight w:val="0"/>
      <w:marTop w:val="0"/>
      <w:marBottom w:val="0"/>
      <w:divBdr>
        <w:top w:val="none" w:sz="0" w:space="0" w:color="auto"/>
        <w:left w:val="none" w:sz="0" w:space="0" w:color="auto"/>
        <w:bottom w:val="none" w:sz="0" w:space="0" w:color="auto"/>
        <w:right w:val="none" w:sz="0" w:space="0" w:color="auto"/>
      </w:divBdr>
    </w:div>
    <w:div w:id="1505246854">
      <w:bodyDiv w:val="1"/>
      <w:marLeft w:val="0"/>
      <w:marRight w:val="0"/>
      <w:marTop w:val="0"/>
      <w:marBottom w:val="0"/>
      <w:divBdr>
        <w:top w:val="none" w:sz="0" w:space="0" w:color="auto"/>
        <w:left w:val="none" w:sz="0" w:space="0" w:color="auto"/>
        <w:bottom w:val="none" w:sz="0" w:space="0" w:color="auto"/>
        <w:right w:val="none" w:sz="0" w:space="0" w:color="auto"/>
      </w:divBdr>
    </w:div>
    <w:div w:id="1808623771">
      <w:bodyDiv w:val="1"/>
      <w:marLeft w:val="0"/>
      <w:marRight w:val="0"/>
      <w:marTop w:val="0"/>
      <w:marBottom w:val="0"/>
      <w:divBdr>
        <w:top w:val="none" w:sz="0" w:space="0" w:color="auto"/>
        <w:left w:val="none" w:sz="0" w:space="0" w:color="auto"/>
        <w:bottom w:val="none" w:sz="0" w:space="0" w:color="auto"/>
        <w:right w:val="none" w:sz="0" w:space="0" w:color="auto"/>
      </w:divBdr>
    </w:div>
    <w:div w:id="202462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C6CD5-4E18-404E-B4CD-400A49BCD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17784</Words>
  <Characters>101369</Characters>
  <Application>Microsoft Office Word</Application>
  <DocSecurity>8</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RTA</Company>
  <LinksUpToDate>false</LinksUpToDate>
  <CharactersWithSpaces>118916</CharactersWithSpaces>
  <SharedDoc>false</SharedDoc>
  <HLinks>
    <vt:vector size="60" baseType="variant">
      <vt:variant>
        <vt:i4>1507386</vt:i4>
      </vt:variant>
      <vt:variant>
        <vt:i4>65</vt:i4>
      </vt:variant>
      <vt:variant>
        <vt:i4>0</vt:i4>
      </vt:variant>
      <vt:variant>
        <vt:i4>5</vt:i4>
      </vt:variant>
      <vt:variant>
        <vt:lpwstr/>
      </vt:variant>
      <vt:variant>
        <vt:lpwstr>_Toc304889515</vt:lpwstr>
      </vt:variant>
      <vt:variant>
        <vt:i4>1507386</vt:i4>
      </vt:variant>
      <vt:variant>
        <vt:i4>59</vt:i4>
      </vt:variant>
      <vt:variant>
        <vt:i4>0</vt:i4>
      </vt:variant>
      <vt:variant>
        <vt:i4>5</vt:i4>
      </vt:variant>
      <vt:variant>
        <vt:lpwstr/>
      </vt:variant>
      <vt:variant>
        <vt:lpwstr>_Toc304889514</vt:lpwstr>
      </vt:variant>
      <vt:variant>
        <vt:i4>1507386</vt:i4>
      </vt:variant>
      <vt:variant>
        <vt:i4>53</vt:i4>
      </vt:variant>
      <vt:variant>
        <vt:i4>0</vt:i4>
      </vt:variant>
      <vt:variant>
        <vt:i4>5</vt:i4>
      </vt:variant>
      <vt:variant>
        <vt:lpwstr/>
      </vt:variant>
      <vt:variant>
        <vt:lpwstr>_Toc304889513</vt:lpwstr>
      </vt:variant>
      <vt:variant>
        <vt:i4>1507386</vt:i4>
      </vt:variant>
      <vt:variant>
        <vt:i4>47</vt:i4>
      </vt:variant>
      <vt:variant>
        <vt:i4>0</vt:i4>
      </vt:variant>
      <vt:variant>
        <vt:i4>5</vt:i4>
      </vt:variant>
      <vt:variant>
        <vt:lpwstr/>
      </vt:variant>
      <vt:variant>
        <vt:lpwstr>_Toc304889512</vt:lpwstr>
      </vt:variant>
      <vt:variant>
        <vt:i4>1507386</vt:i4>
      </vt:variant>
      <vt:variant>
        <vt:i4>41</vt:i4>
      </vt:variant>
      <vt:variant>
        <vt:i4>0</vt:i4>
      </vt:variant>
      <vt:variant>
        <vt:i4>5</vt:i4>
      </vt:variant>
      <vt:variant>
        <vt:lpwstr/>
      </vt:variant>
      <vt:variant>
        <vt:lpwstr>_Toc304889511</vt:lpwstr>
      </vt:variant>
      <vt:variant>
        <vt:i4>1507386</vt:i4>
      </vt:variant>
      <vt:variant>
        <vt:i4>35</vt:i4>
      </vt:variant>
      <vt:variant>
        <vt:i4>0</vt:i4>
      </vt:variant>
      <vt:variant>
        <vt:i4>5</vt:i4>
      </vt:variant>
      <vt:variant>
        <vt:lpwstr/>
      </vt:variant>
      <vt:variant>
        <vt:lpwstr>_Toc304889510</vt:lpwstr>
      </vt:variant>
      <vt:variant>
        <vt:i4>1441850</vt:i4>
      </vt:variant>
      <vt:variant>
        <vt:i4>29</vt:i4>
      </vt:variant>
      <vt:variant>
        <vt:i4>0</vt:i4>
      </vt:variant>
      <vt:variant>
        <vt:i4>5</vt:i4>
      </vt:variant>
      <vt:variant>
        <vt:lpwstr/>
      </vt:variant>
      <vt:variant>
        <vt:lpwstr>_Toc304889509</vt:lpwstr>
      </vt:variant>
      <vt:variant>
        <vt:i4>1441850</vt:i4>
      </vt:variant>
      <vt:variant>
        <vt:i4>23</vt:i4>
      </vt:variant>
      <vt:variant>
        <vt:i4>0</vt:i4>
      </vt:variant>
      <vt:variant>
        <vt:i4>5</vt:i4>
      </vt:variant>
      <vt:variant>
        <vt:lpwstr/>
      </vt:variant>
      <vt:variant>
        <vt:lpwstr>_Toc304889508</vt:lpwstr>
      </vt:variant>
      <vt:variant>
        <vt:i4>1441850</vt:i4>
      </vt:variant>
      <vt:variant>
        <vt:i4>17</vt:i4>
      </vt:variant>
      <vt:variant>
        <vt:i4>0</vt:i4>
      </vt:variant>
      <vt:variant>
        <vt:i4>5</vt:i4>
      </vt:variant>
      <vt:variant>
        <vt:lpwstr/>
      </vt:variant>
      <vt:variant>
        <vt:lpwstr>_Toc304889507</vt:lpwstr>
      </vt:variant>
      <vt:variant>
        <vt:i4>1441850</vt:i4>
      </vt:variant>
      <vt:variant>
        <vt:i4>11</vt:i4>
      </vt:variant>
      <vt:variant>
        <vt:i4>0</vt:i4>
      </vt:variant>
      <vt:variant>
        <vt:i4>5</vt:i4>
      </vt:variant>
      <vt:variant>
        <vt:lpwstr/>
      </vt:variant>
      <vt:variant>
        <vt:lpwstr>_Toc304889506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RTA</dc:creator>
  <cp:lastModifiedBy>Kim Kelly</cp:lastModifiedBy>
  <cp:revision>2</cp:revision>
  <cp:lastPrinted>2018-10-05T05:02:00Z</cp:lastPrinted>
  <dcterms:created xsi:type="dcterms:W3CDTF">2022-09-26T05:19:00Z</dcterms:created>
  <dcterms:modified xsi:type="dcterms:W3CDTF">2022-09-26T05:19:00Z</dcterms:modified>
</cp:coreProperties>
</file>